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25176" w14:textId="6527A7BA" w:rsidR="009E5DF6" w:rsidRDefault="009E5DF6" w:rsidP="009E5DF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B0E0342" wp14:editId="3F411CA2">
            <wp:simplePos x="0" y="0"/>
            <wp:positionH relativeFrom="column">
              <wp:posOffset>357505</wp:posOffset>
            </wp:positionH>
            <wp:positionV relativeFrom="paragraph">
              <wp:posOffset>-151014</wp:posOffset>
            </wp:positionV>
            <wp:extent cx="4642316" cy="1634604"/>
            <wp:effectExtent l="0" t="0" r="6350" b="3810"/>
            <wp:wrapNone/>
            <wp:docPr id="9734413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16" cy="163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B81F8" w14:textId="264CA376" w:rsidR="009E5DF6" w:rsidRDefault="009E5DF6" w:rsidP="009E5DF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3E4BE1A" w14:textId="77777777" w:rsidR="009E5DF6" w:rsidRDefault="009E5DF6" w:rsidP="009E5DF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994FF2A" w14:textId="14137B66" w:rsidR="009E5DF6" w:rsidRDefault="009E5DF6" w:rsidP="009E5DF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FBB1FFA" w14:textId="77777777" w:rsidR="009E5DF6" w:rsidRDefault="009E5DF6" w:rsidP="009E5DF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CF39916" w14:textId="0ED4AA32" w:rsidR="009E5DF6" w:rsidRPr="009E5DF6" w:rsidRDefault="009E5DF6" w:rsidP="009E5DF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E5DF6">
        <w:rPr>
          <w:rFonts w:ascii="Times New Roman" w:hAnsi="Times New Roman" w:cs="Times New Roman"/>
          <w:b/>
          <w:bCs/>
          <w:sz w:val="72"/>
          <w:szCs w:val="72"/>
        </w:rPr>
        <w:t>CAHIER DES CHARGES</w:t>
      </w:r>
    </w:p>
    <w:p w14:paraId="2EDA5966" w14:textId="77777777" w:rsidR="009E5DF6" w:rsidRDefault="009E5DF6" w:rsidP="009E5DF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331398B" w14:textId="0E75554D" w:rsidR="009E5DF6" w:rsidRPr="009E5DF6" w:rsidRDefault="009E5DF6" w:rsidP="009E5DF6">
      <w:pPr>
        <w:jc w:val="center"/>
        <w:rPr>
          <w:rFonts w:ascii="Times New Roman" w:hAnsi="Times New Roman" w:cs="Times New Roman"/>
          <w:sz w:val="48"/>
          <w:szCs w:val="48"/>
        </w:rPr>
      </w:pPr>
      <w:r w:rsidRPr="009E5DF6">
        <w:rPr>
          <w:rFonts w:ascii="Times New Roman" w:hAnsi="Times New Roman" w:cs="Times New Roman"/>
          <w:sz w:val="48"/>
          <w:szCs w:val="48"/>
        </w:rPr>
        <w:t>Traçabilité des conteneurs en transit vers la PIA</w:t>
      </w:r>
    </w:p>
    <w:p w14:paraId="50026FAF" w14:textId="77777777" w:rsidR="009E5DF6" w:rsidRDefault="009E5DF6" w:rsidP="009E5DF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028BB77" w14:textId="77777777" w:rsidR="009E5DF6" w:rsidRDefault="009E5DF6" w:rsidP="009E5DF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DF33F5A" w14:textId="77777777" w:rsidR="009E5DF6" w:rsidRDefault="009E5DF6" w:rsidP="009E5DF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41ECF2A" w14:textId="77777777" w:rsidR="009E5DF6" w:rsidRDefault="009E5DF6" w:rsidP="009E5DF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347AA54" w14:textId="77777777" w:rsidR="009E5DF6" w:rsidRDefault="009E5DF6" w:rsidP="009E5DF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A574EE6" w14:textId="77777777" w:rsidR="009E5DF6" w:rsidRDefault="009E5DF6" w:rsidP="009E5DF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3192607" w14:textId="77777777" w:rsidR="009E5DF6" w:rsidRDefault="009E5DF6" w:rsidP="009E5DF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B2BDD64" w14:textId="77777777" w:rsidR="009E5DF6" w:rsidRDefault="009E5DF6" w:rsidP="009E5DF6">
      <w:pPr>
        <w:jc w:val="right"/>
        <w:rPr>
          <w:rFonts w:ascii="Times New Roman" w:hAnsi="Times New Roman" w:cs="Times New Roman"/>
          <w:b/>
          <w:bCs/>
          <w:color w:val="595959" w:themeColor="text1" w:themeTint="A6"/>
          <w:sz w:val="44"/>
          <w:szCs w:val="44"/>
        </w:rPr>
      </w:pPr>
    </w:p>
    <w:p w14:paraId="675645AE" w14:textId="6EDC37E4" w:rsidR="009E5DF6" w:rsidRPr="009E5DF6" w:rsidRDefault="009E5DF6" w:rsidP="009E5DF6">
      <w:pPr>
        <w:jc w:val="right"/>
        <w:rPr>
          <w:rFonts w:ascii="Times New Roman" w:hAnsi="Times New Roman" w:cs="Times New Roman"/>
          <w:b/>
          <w:bCs/>
          <w:color w:val="595959" w:themeColor="text1" w:themeTint="A6"/>
          <w:sz w:val="44"/>
          <w:szCs w:val="44"/>
        </w:rPr>
      </w:pPr>
      <w:r w:rsidRPr="009E5DF6">
        <w:rPr>
          <w:rFonts w:ascii="Times New Roman" w:hAnsi="Times New Roman" w:cs="Times New Roman"/>
          <w:b/>
          <w:bCs/>
          <w:color w:val="595959" w:themeColor="text1" w:themeTint="A6"/>
          <w:sz w:val="44"/>
          <w:szCs w:val="44"/>
        </w:rPr>
        <w:t xml:space="preserve">KAWAYA Gaston </w:t>
      </w:r>
    </w:p>
    <w:p w14:paraId="47F0B517" w14:textId="4A3E09A8" w:rsidR="00C33715" w:rsidRPr="00C33715" w:rsidRDefault="00C33715" w:rsidP="009E5D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33715">
        <w:rPr>
          <w:rFonts w:ascii="Times New Roman" w:hAnsi="Times New Roman" w:cs="Times New Roman"/>
          <w:b/>
          <w:bCs/>
          <w:sz w:val="36"/>
          <w:szCs w:val="36"/>
        </w:rPr>
        <w:lastRenderedPageBreak/>
        <w:t>Application de traçabilité des conteneurs en transit vers la PIA</w:t>
      </w:r>
    </w:p>
    <w:p w14:paraId="78601116" w14:textId="77777777" w:rsidR="00C33715" w:rsidRPr="00C33715" w:rsidRDefault="00C33715" w:rsidP="00C3371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715">
        <w:rPr>
          <w:rFonts w:ascii="Times New Roman" w:hAnsi="Times New Roman" w:cs="Times New Roman"/>
          <w:b/>
          <w:bCs/>
          <w:sz w:val="28"/>
          <w:szCs w:val="28"/>
        </w:rPr>
        <w:t>1. Contexte et objectifs</w:t>
      </w:r>
    </w:p>
    <w:p w14:paraId="05A27226" w14:textId="77777777" w:rsidR="00FC6972" w:rsidRDefault="00EF55E6" w:rsidP="00EF55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3715">
        <w:rPr>
          <w:rFonts w:ascii="Times New Roman" w:hAnsi="Times New Roman" w:cs="Times New Roman"/>
          <w:sz w:val="28"/>
          <w:szCs w:val="28"/>
        </w:rPr>
        <w:t>La Plateforme Industrielle d’</w:t>
      </w:r>
      <w:proofErr w:type="spellStart"/>
      <w:r w:rsidRPr="00C33715">
        <w:rPr>
          <w:rFonts w:ascii="Times New Roman" w:hAnsi="Times New Roman" w:cs="Times New Roman"/>
          <w:sz w:val="28"/>
          <w:szCs w:val="28"/>
        </w:rPr>
        <w:t>Adétikopé</w:t>
      </w:r>
      <w:proofErr w:type="spellEnd"/>
      <w:r w:rsidRPr="00C33715">
        <w:rPr>
          <w:rFonts w:ascii="Times New Roman" w:hAnsi="Times New Roman" w:cs="Times New Roman"/>
          <w:sz w:val="28"/>
          <w:szCs w:val="28"/>
        </w:rPr>
        <w:t xml:space="preserve"> (PIA), située à 27 km du Port autonome de Lomé, joue un rôle stratégique dans la logistique régionale </w:t>
      </w:r>
      <w:r w:rsidR="00FC6972">
        <w:rPr>
          <w:rFonts w:ascii="Times New Roman" w:hAnsi="Times New Roman" w:cs="Times New Roman"/>
          <w:sz w:val="28"/>
          <w:szCs w:val="28"/>
        </w:rPr>
        <w:t xml:space="preserve">au sein de laquelle se trouve un </w:t>
      </w:r>
      <w:r w:rsidRPr="00C33715">
        <w:rPr>
          <w:rFonts w:ascii="Times New Roman" w:hAnsi="Times New Roman" w:cs="Times New Roman"/>
          <w:sz w:val="28"/>
          <w:szCs w:val="28"/>
        </w:rPr>
        <w:t>port sec (</w:t>
      </w:r>
      <w:proofErr w:type="spellStart"/>
      <w:r w:rsidRPr="00C33715">
        <w:rPr>
          <w:rFonts w:ascii="Times New Roman" w:hAnsi="Times New Roman" w:cs="Times New Roman"/>
          <w:sz w:val="28"/>
          <w:szCs w:val="28"/>
        </w:rPr>
        <w:t>Inland</w:t>
      </w:r>
      <w:proofErr w:type="spellEnd"/>
      <w:r w:rsidRPr="00C33715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C33715">
        <w:rPr>
          <w:rFonts w:ascii="Times New Roman" w:hAnsi="Times New Roman" w:cs="Times New Roman"/>
          <w:sz w:val="28"/>
          <w:szCs w:val="28"/>
        </w:rPr>
        <w:t>Depot</w:t>
      </w:r>
      <w:proofErr w:type="spellEnd"/>
      <w:r w:rsidRPr="00C33715">
        <w:rPr>
          <w:rFonts w:ascii="Times New Roman" w:hAnsi="Times New Roman" w:cs="Times New Roman"/>
          <w:sz w:val="28"/>
          <w:szCs w:val="28"/>
        </w:rPr>
        <w:t xml:space="preserve">, ICD) pour décongestionner le port de Lomé et desservir les pays de l’hinterland (Burkina Faso, Mali, Niger). </w:t>
      </w:r>
    </w:p>
    <w:p w14:paraId="097F4665" w14:textId="6DC341E0" w:rsidR="00EF55E6" w:rsidRPr="00C33715" w:rsidRDefault="00FC6972" w:rsidP="00EF55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port gère le suivi du transfert des conteneurs destinés aux pays de l’hinterland par le biais de son service coordination et contrôle. </w:t>
      </w:r>
      <w:r w:rsidR="00EF55E6" w:rsidRPr="00C33715">
        <w:rPr>
          <w:rFonts w:ascii="Times New Roman" w:hAnsi="Times New Roman" w:cs="Times New Roman"/>
          <w:sz w:val="28"/>
          <w:szCs w:val="28"/>
        </w:rPr>
        <w:t xml:space="preserve">L’application vise à assurer la traçabilité des conteneurs en transit depuis les consignataires (ex. : Maersk, MSC) jusqu’au port sec </w:t>
      </w:r>
      <w:r w:rsidR="005B072C">
        <w:rPr>
          <w:rFonts w:ascii="Times New Roman" w:hAnsi="Times New Roman" w:cs="Times New Roman"/>
          <w:sz w:val="28"/>
          <w:szCs w:val="28"/>
        </w:rPr>
        <w:t>à</w:t>
      </w:r>
      <w:r w:rsidR="00EF55E6" w:rsidRPr="00C33715">
        <w:rPr>
          <w:rFonts w:ascii="Times New Roman" w:hAnsi="Times New Roman" w:cs="Times New Roman"/>
          <w:sz w:val="28"/>
          <w:szCs w:val="28"/>
        </w:rPr>
        <w:t xml:space="preserve"> la PIA, en passant par les terminaux (LCT, Togo Terminal). </w:t>
      </w:r>
    </w:p>
    <w:p w14:paraId="7B985598" w14:textId="1B274182" w:rsidR="00C33715" w:rsidRPr="00C33715" w:rsidRDefault="00C33715" w:rsidP="00C3371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715">
        <w:rPr>
          <w:rFonts w:ascii="Times New Roman" w:hAnsi="Times New Roman" w:cs="Times New Roman"/>
          <w:b/>
          <w:bCs/>
          <w:sz w:val="28"/>
          <w:szCs w:val="28"/>
        </w:rPr>
        <w:t>Objectifs principaux</w:t>
      </w:r>
      <w:r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p w14:paraId="4BA79C84" w14:textId="77777777" w:rsidR="004B09B3" w:rsidRPr="004B09B3" w:rsidRDefault="004B09B3" w:rsidP="004B09B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9B3">
        <w:rPr>
          <w:rFonts w:ascii="Times New Roman" w:hAnsi="Times New Roman" w:cs="Times New Roman"/>
          <w:sz w:val="28"/>
          <w:szCs w:val="28"/>
        </w:rPr>
        <w:t>Suivi en temps réel des conteneurs sahel vers la PIA.</w:t>
      </w:r>
    </w:p>
    <w:p w14:paraId="782C4E3D" w14:textId="77777777" w:rsidR="004B09B3" w:rsidRPr="004B09B3" w:rsidRDefault="004B09B3" w:rsidP="004B09B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9B3">
        <w:rPr>
          <w:rFonts w:ascii="Times New Roman" w:hAnsi="Times New Roman" w:cs="Times New Roman"/>
          <w:sz w:val="28"/>
          <w:szCs w:val="28"/>
        </w:rPr>
        <w:t>Décongestion des terminaux via un transfert rapide.</w:t>
      </w:r>
    </w:p>
    <w:p w14:paraId="56C275A4" w14:textId="77777777" w:rsidR="004B09B3" w:rsidRPr="004B09B3" w:rsidRDefault="004B09B3" w:rsidP="004B09B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9B3">
        <w:rPr>
          <w:rFonts w:ascii="Times New Roman" w:hAnsi="Times New Roman" w:cs="Times New Roman"/>
          <w:sz w:val="28"/>
          <w:szCs w:val="28"/>
        </w:rPr>
        <w:t>Remplacement des vérifications manuelles par un système numérique.</w:t>
      </w:r>
    </w:p>
    <w:p w14:paraId="2108E29B" w14:textId="61131C48" w:rsidR="004F2E89" w:rsidRPr="005B072C" w:rsidRDefault="004B09B3" w:rsidP="005B072C">
      <w:pPr>
        <w:numPr>
          <w:ilvl w:val="0"/>
          <w:numId w:val="8"/>
        </w:numPr>
        <w:spacing w:after="24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B09B3">
        <w:rPr>
          <w:rFonts w:ascii="Times New Roman" w:hAnsi="Times New Roman" w:cs="Times New Roman"/>
          <w:sz w:val="28"/>
          <w:szCs w:val="28"/>
        </w:rPr>
        <w:t>Rattachement des conteneurs aux camions pour une traçabilité précise.</w:t>
      </w:r>
    </w:p>
    <w:p w14:paraId="4C309F54" w14:textId="77777777" w:rsidR="00C33715" w:rsidRPr="00C33715" w:rsidRDefault="00C33715" w:rsidP="00C3371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715">
        <w:rPr>
          <w:rFonts w:ascii="Times New Roman" w:hAnsi="Times New Roman" w:cs="Times New Roman"/>
          <w:b/>
          <w:bCs/>
          <w:sz w:val="28"/>
          <w:szCs w:val="28"/>
        </w:rPr>
        <w:t>2. Besoins fonctionnels</w:t>
      </w:r>
    </w:p>
    <w:p w14:paraId="12CFD880" w14:textId="65EC4300" w:rsidR="00C33715" w:rsidRPr="004B09B3" w:rsidRDefault="00C33715" w:rsidP="004B09B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715">
        <w:rPr>
          <w:rFonts w:ascii="Times New Roman" w:hAnsi="Times New Roman" w:cs="Times New Roman"/>
          <w:b/>
          <w:bCs/>
          <w:sz w:val="28"/>
          <w:szCs w:val="28"/>
        </w:rPr>
        <w:t>2.1. Gestion des utilisateurs</w:t>
      </w:r>
    </w:p>
    <w:p w14:paraId="163DCF75" w14:textId="77777777" w:rsidR="004F2E89" w:rsidRPr="004F2E89" w:rsidRDefault="004B09B3" w:rsidP="004F2E89">
      <w:pPr>
        <w:pStyle w:val="NormalWeb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F2E89">
        <w:rPr>
          <w:rStyle w:val="lev"/>
          <w:rFonts w:eastAsiaTheme="majorEastAsia"/>
          <w:sz w:val="28"/>
          <w:szCs w:val="28"/>
        </w:rPr>
        <w:t>Authentification</w:t>
      </w:r>
      <w:r w:rsidRPr="004F2E89">
        <w:rPr>
          <w:sz w:val="28"/>
          <w:szCs w:val="28"/>
        </w:rPr>
        <w:t xml:space="preserve"> : </w:t>
      </w:r>
      <w:r w:rsidR="004F2E89" w:rsidRPr="004F2E89">
        <w:rPr>
          <w:sz w:val="28"/>
          <w:szCs w:val="28"/>
        </w:rPr>
        <w:t>Connexion sécurisée avec email et mot de passe pour les rôles CC, PIA, et Admin.</w:t>
      </w:r>
    </w:p>
    <w:p w14:paraId="3D13EB4E" w14:textId="77777777" w:rsidR="004F2E89" w:rsidRDefault="004B09B3" w:rsidP="004F2E8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F2E89">
        <w:rPr>
          <w:rStyle w:val="lev"/>
          <w:rFonts w:eastAsiaTheme="majorEastAsia"/>
          <w:sz w:val="28"/>
          <w:szCs w:val="28"/>
        </w:rPr>
        <w:t>Rôles</w:t>
      </w:r>
      <w:r w:rsidRPr="004F2E89">
        <w:rPr>
          <w:sz w:val="28"/>
          <w:szCs w:val="28"/>
        </w:rPr>
        <w:t xml:space="preserve"> : </w:t>
      </w:r>
    </w:p>
    <w:p w14:paraId="364074B7" w14:textId="28FAEAF1" w:rsidR="004F2E89" w:rsidRPr="004F2E89" w:rsidRDefault="004F2E89" w:rsidP="004F2E89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4F2E89">
        <w:rPr>
          <w:b/>
          <w:bCs/>
          <w:sz w:val="28"/>
          <w:szCs w:val="28"/>
        </w:rPr>
        <w:t>CC</w:t>
      </w:r>
      <w:r w:rsidRPr="004F2E89">
        <w:rPr>
          <w:sz w:val="28"/>
          <w:szCs w:val="28"/>
        </w:rPr>
        <w:t xml:space="preserve"> : Gestion complète des conteneurs et checkpoints.</w:t>
      </w:r>
    </w:p>
    <w:p w14:paraId="61CA69F1" w14:textId="77777777" w:rsidR="004F2E89" w:rsidRPr="004F2E89" w:rsidRDefault="004F2E89" w:rsidP="004F2E89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4F2E89">
        <w:rPr>
          <w:b/>
          <w:bCs/>
          <w:sz w:val="28"/>
          <w:szCs w:val="28"/>
        </w:rPr>
        <w:t>PIA</w:t>
      </w:r>
      <w:r w:rsidRPr="004F2E89">
        <w:rPr>
          <w:sz w:val="28"/>
          <w:szCs w:val="28"/>
        </w:rPr>
        <w:t xml:space="preserve"> : Validation arrivée/sortie.</w:t>
      </w:r>
    </w:p>
    <w:p w14:paraId="0B6F6041" w14:textId="704E7632" w:rsidR="004F2E89" w:rsidRDefault="004F2E89" w:rsidP="004F2E89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4F2E89">
        <w:rPr>
          <w:b/>
          <w:bCs/>
          <w:sz w:val="28"/>
          <w:szCs w:val="28"/>
        </w:rPr>
        <w:t>Admin</w:t>
      </w:r>
      <w:r w:rsidRPr="004F2E89">
        <w:rPr>
          <w:sz w:val="28"/>
          <w:szCs w:val="28"/>
        </w:rPr>
        <w:t xml:space="preserve"> : Toutes les fonctionnalités + gestion des utilisateurs (CRUD : Créer, Lire, Mettre à jour, Supprimer).</w:t>
      </w:r>
    </w:p>
    <w:p w14:paraId="4C28EBF0" w14:textId="29312ECD" w:rsidR="004F2E89" w:rsidRPr="004F2E89" w:rsidRDefault="004F2E89" w:rsidP="004F2E89">
      <w:pPr>
        <w:pStyle w:val="NormalWeb"/>
        <w:numPr>
          <w:ilvl w:val="0"/>
          <w:numId w:val="2"/>
        </w:numPr>
        <w:spacing w:before="360" w:beforeAutospacing="0"/>
        <w:ind w:left="714" w:hanging="357"/>
        <w:rPr>
          <w:sz w:val="28"/>
          <w:szCs w:val="28"/>
        </w:rPr>
      </w:pPr>
      <w:r w:rsidRPr="004F2E89">
        <w:rPr>
          <w:rStyle w:val="lev"/>
          <w:rFonts w:eastAsiaTheme="majorEastAsia"/>
          <w:sz w:val="28"/>
          <w:szCs w:val="28"/>
        </w:rPr>
        <w:t>Fonctionnalités Admin</w:t>
      </w:r>
      <w:r w:rsidRPr="004F2E89">
        <w:rPr>
          <w:sz w:val="28"/>
          <w:szCs w:val="28"/>
        </w:rPr>
        <w:t xml:space="preserve"> :</w:t>
      </w:r>
    </w:p>
    <w:p w14:paraId="58F036C5" w14:textId="77777777" w:rsidR="004F2E89" w:rsidRPr="004F2E89" w:rsidRDefault="004F2E89" w:rsidP="004F2E89">
      <w:pPr>
        <w:pStyle w:val="NormalWeb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4F2E89">
        <w:rPr>
          <w:sz w:val="28"/>
          <w:szCs w:val="28"/>
        </w:rPr>
        <w:t>Créer un utilisateur (nom, email, mot de passe haché, rôle).</w:t>
      </w:r>
    </w:p>
    <w:p w14:paraId="12720294" w14:textId="77777777" w:rsidR="004F2E89" w:rsidRPr="004F2E89" w:rsidRDefault="004F2E89" w:rsidP="004F2E89">
      <w:pPr>
        <w:pStyle w:val="NormalWeb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4F2E89">
        <w:rPr>
          <w:sz w:val="28"/>
          <w:szCs w:val="28"/>
        </w:rPr>
        <w:t>Lister tous les utilisateurs.</w:t>
      </w:r>
    </w:p>
    <w:p w14:paraId="3AD9A788" w14:textId="77777777" w:rsidR="004F2E89" w:rsidRPr="004F2E89" w:rsidRDefault="004F2E89" w:rsidP="004F2E89">
      <w:pPr>
        <w:pStyle w:val="NormalWeb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4F2E89">
        <w:rPr>
          <w:sz w:val="28"/>
          <w:szCs w:val="28"/>
        </w:rPr>
        <w:t>Modifier un utilisateur (nom, email, rôle, réinitialiser mot de passe).</w:t>
      </w:r>
    </w:p>
    <w:p w14:paraId="4AFCD5FC" w14:textId="77777777" w:rsidR="004F2E89" w:rsidRPr="004F2E89" w:rsidRDefault="004F2E89" w:rsidP="004F2E89">
      <w:pPr>
        <w:pStyle w:val="NormalWeb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4F2E89">
        <w:rPr>
          <w:sz w:val="28"/>
          <w:szCs w:val="28"/>
        </w:rPr>
        <w:lastRenderedPageBreak/>
        <w:t>Supprimer un utilisateur.</w:t>
      </w:r>
    </w:p>
    <w:p w14:paraId="200D9E81" w14:textId="14D2133C" w:rsidR="004F2E89" w:rsidRPr="004F2E89" w:rsidRDefault="004F2E89" w:rsidP="004F2E89">
      <w:pPr>
        <w:pStyle w:val="NormalWeb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4F2E89">
        <w:rPr>
          <w:sz w:val="28"/>
          <w:szCs w:val="28"/>
        </w:rPr>
        <w:t>Attribution initiale d’un mot de passe pour la première connexion.</w:t>
      </w:r>
    </w:p>
    <w:p w14:paraId="56EC9A75" w14:textId="77777777" w:rsidR="00C33715" w:rsidRPr="00C33715" w:rsidRDefault="00C33715" w:rsidP="00C337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715">
        <w:rPr>
          <w:rFonts w:ascii="Times New Roman" w:hAnsi="Times New Roman" w:cs="Times New Roman"/>
          <w:b/>
          <w:bCs/>
          <w:sz w:val="28"/>
          <w:szCs w:val="28"/>
        </w:rPr>
        <w:t>2.2. Traçabilité des conteneurs</w:t>
      </w:r>
    </w:p>
    <w:p w14:paraId="145D0F3B" w14:textId="77777777" w:rsidR="004B09B3" w:rsidRPr="004B09B3" w:rsidRDefault="004B09B3" w:rsidP="004B09B3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9B3">
        <w:rPr>
          <w:rFonts w:ascii="Times New Roman" w:hAnsi="Times New Roman" w:cs="Times New Roman"/>
          <w:b/>
          <w:bCs/>
          <w:sz w:val="28"/>
          <w:szCs w:val="28"/>
        </w:rPr>
        <w:t>Réception du manifeste :</w:t>
      </w:r>
    </w:p>
    <w:p w14:paraId="511DF4D8" w14:textId="77777777" w:rsidR="004B09B3" w:rsidRPr="004B09B3" w:rsidRDefault="004B09B3" w:rsidP="004B09B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09B3">
        <w:rPr>
          <w:rFonts w:ascii="Times New Roman" w:hAnsi="Times New Roman" w:cs="Times New Roman"/>
          <w:sz w:val="28"/>
          <w:szCs w:val="28"/>
        </w:rPr>
        <w:t>Importation de la liste Excel envoyée par mail (conteneurs sahel).</w:t>
      </w:r>
    </w:p>
    <w:p w14:paraId="0546D4F8" w14:textId="77777777" w:rsidR="004B09B3" w:rsidRPr="004B09B3" w:rsidRDefault="004B09B3" w:rsidP="004B09B3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9B3">
        <w:rPr>
          <w:rFonts w:ascii="Times New Roman" w:hAnsi="Times New Roman" w:cs="Times New Roman"/>
          <w:b/>
          <w:bCs/>
          <w:sz w:val="28"/>
          <w:szCs w:val="28"/>
        </w:rPr>
        <w:t>Déclarations GUCE :</w:t>
      </w:r>
    </w:p>
    <w:p w14:paraId="6F2929E1" w14:textId="77777777" w:rsidR="004F2E89" w:rsidRPr="004F2E89" w:rsidRDefault="004F2E89" w:rsidP="004F2E8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4F2E89">
        <w:rPr>
          <w:sz w:val="28"/>
          <w:szCs w:val="28"/>
        </w:rPr>
        <w:t>Importation de listes Excel (avant transfert : ligne maritime, 3-4 jours avant ; veille : PIA).</w:t>
      </w:r>
    </w:p>
    <w:p w14:paraId="19389D18" w14:textId="77777777" w:rsidR="004F2E89" w:rsidRDefault="004F2E89" w:rsidP="004F2E89">
      <w:pPr>
        <w:pStyle w:val="NormalWeb"/>
        <w:numPr>
          <w:ilvl w:val="1"/>
          <w:numId w:val="10"/>
        </w:numPr>
        <w:spacing w:before="120" w:beforeAutospacing="0" w:after="240" w:afterAutospacing="0"/>
        <w:ind w:left="1434" w:hanging="357"/>
      </w:pPr>
      <w:r w:rsidRPr="004F2E89">
        <w:rPr>
          <w:sz w:val="28"/>
          <w:szCs w:val="28"/>
        </w:rPr>
        <w:t>Champs : Navire, DT7, Numéro B/L, TEU (20"/40", optionnel), TRUCKS (optionnel).</w:t>
      </w:r>
    </w:p>
    <w:p w14:paraId="7E1A509D" w14:textId="77777777" w:rsidR="004B09B3" w:rsidRPr="004B09B3" w:rsidRDefault="004B09B3" w:rsidP="004B09B3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9B3">
        <w:rPr>
          <w:rFonts w:ascii="Times New Roman" w:hAnsi="Times New Roman" w:cs="Times New Roman"/>
          <w:b/>
          <w:bCs/>
          <w:sz w:val="28"/>
          <w:szCs w:val="28"/>
        </w:rPr>
        <w:t>Gestion des conteneurs :</w:t>
      </w:r>
    </w:p>
    <w:p w14:paraId="52938D45" w14:textId="558C3D95" w:rsidR="004B09B3" w:rsidRPr="004B09B3" w:rsidRDefault="004B09B3" w:rsidP="004B09B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09B3">
        <w:rPr>
          <w:rFonts w:ascii="Times New Roman" w:hAnsi="Times New Roman" w:cs="Times New Roman"/>
          <w:sz w:val="28"/>
          <w:szCs w:val="28"/>
        </w:rPr>
        <w:t>Saisie/enregistrement : Numéro B/L, consignataire, client, transitaire, destination, type marchandise, date débarquement, régime (</w:t>
      </w:r>
      <w:r w:rsidR="004F2E89">
        <w:rPr>
          <w:rFonts w:ascii="Times New Roman" w:hAnsi="Times New Roman" w:cs="Times New Roman"/>
          <w:sz w:val="28"/>
          <w:szCs w:val="28"/>
        </w:rPr>
        <w:t>IM4</w:t>
      </w:r>
      <w:r w:rsidRPr="004B09B3">
        <w:rPr>
          <w:rFonts w:ascii="Times New Roman" w:hAnsi="Times New Roman" w:cs="Times New Roman"/>
          <w:sz w:val="28"/>
          <w:szCs w:val="28"/>
        </w:rPr>
        <w:t>/</w:t>
      </w:r>
      <w:r w:rsidR="005275E6">
        <w:rPr>
          <w:rFonts w:ascii="Times New Roman" w:hAnsi="Times New Roman" w:cs="Times New Roman"/>
          <w:sz w:val="28"/>
          <w:szCs w:val="28"/>
        </w:rPr>
        <w:t>IM8, modifiable à PIA</w:t>
      </w:r>
      <w:r w:rsidRPr="004B09B3">
        <w:rPr>
          <w:rFonts w:ascii="Times New Roman" w:hAnsi="Times New Roman" w:cs="Times New Roman"/>
          <w:sz w:val="28"/>
          <w:szCs w:val="28"/>
        </w:rPr>
        <w:t>), mode d’enlèvement</w:t>
      </w:r>
      <w:r w:rsidR="005275E6">
        <w:rPr>
          <w:rFonts w:ascii="Times New Roman" w:hAnsi="Times New Roman" w:cs="Times New Roman"/>
          <w:sz w:val="28"/>
          <w:szCs w:val="28"/>
        </w:rPr>
        <w:t xml:space="preserve"> (</w:t>
      </w:r>
      <w:r w:rsidR="005275E6">
        <w:rPr>
          <w:rFonts w:ascii="Times New Roman" w:hAnsi="Times New Roman" w:cs="Times New Roman"/>
          <w:sz w:val="28"/>
          <w:szCs w:val="28"/>
        </w:rPr>
        <w:t>’’</w:t>
      </w:r>
      <w:r w:rsidR="005275E6">
        <w:rPr>
          <w:rFonts w:ascii="Times New Roman" w:hAnsi="Times New Roman" w:cs="Times New Roman"/>
          <w:sz w:val="28"/>
          <w:szCs w:val="28"/>
        </w:rPr>
        <w:t xml:space="preserve">dépotage’’ / </w:t>
      </w:r>
      <w:r w:rsidR="005275E6">
        <w:rPr>
          <w:rFonts w:ascii="Times New Roman" w:hAnsi="Times New Roman" w:cs="Times New Roman"/>
          <w:sz w:val="28"/>
          <w:szCs w:val="28"/>
        </w:rPr>
        <w:t>’’</w:t>
      </w:r>
      <w:r w:rsidR="005275E6">
        <w:rPr>
          <w:rFonts w:ascii="Times New Roman" w:hAnsi="Times New Roman" w:cs="Times New Roman"/>
          <w:sz w:val="28"/>
          <w:szCs w:val="28"/>
        </w:rPr>
        <w:t>sur camion’’)</w:t>
      </w:r>
      <w:r w:rsidRPr="004B09B3">
        <w:rPr>
          <w:rFonts w:ascii="Times New Roman" w:hAnsi="Times New Roman" w:cs="Times New Roman"/>
          <w:sz w:val="28"/>
          <w:szCs w:val="28"/>
        </w:rPr>
        <w:t>.</w:t>
      </w:r>
    </w:p>
    <w:p w14:paraId="019F8230" w14:textId="11C5D565" w:rsidR="004B09B3" w:rsidRPr="004B09B3" w:rsidRDefault="004B09B3" w:rsidP="004B09B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09B3">
        <w:rPr>
          <w:rFonts w:ascii="Times New Roman" w:hAnsi="Times New Roman" w:cs="Times New Roman"/>
          <w:sz w:val="28"/>
          <w:szCs w:val="28"/>
        </w:rPr>
        <w:t>Rattachement : Associer un conteneur à un camion (matricule</w:t>
      </w:r>
      <w:r w:rsidR="004F2E89">
        <w:rPr>
          <w:rFonts w:ascii="Times New Roman" w:hAnsi="Times New Roman" w:cs="Times New Roman"/>
          <w:sz w:val="28"/>
          <w:szCs w:val="28"/>
        </w:rPr>
        <w:t>, type 20’’/40’’</w:t>
      </w:r>
      <w:r w:rsidRPr="004B09B3">
        <w:rPr>
          <w:rFonts w:ascii="Times New Roman" w:hAnsi="Times New Roman" w:cs="Times New Roman"/>
          <w:sz w:val="28"/>
          <w:szCs w:val="28"/>
        </w:rPr>
        <w:t>).</w:t>
      </w:r>
    </w:p>
    <w:p w14:paraId="5F52110D" w14:textId="77777777" w:rsidR="004B09B3" w:rsidRPr="004B09B3" w:rsidRDefault="004B09B3" w:rsidP="004B09B3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9B3">
        <w:rPr>
          <w:rFonts w:ascii="Times New Roman" w:hAnsi="Times New Roman" w:cs="Times New Roman"/>
          <w:b/>
          <w:bCs/>
          <w:sz w:val="28"/>
          <w:szCs w:val="28"/>
        </w:rPr>
        <w:t>Checkpoints :</w:t>
      </w:r>
    </w:p>
    <w:p w14:paraId="6A65009B" w14:textId="25F36C87" w:rsidR="004B09B3" w:rsidRPr="004B09B3" w:rsidRDefault="004B09B3" w:rsidP="004B09B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09B3">
        <w:rPr>
          <w:rFonts w:ascii="Times New Roman" w:hAnsi="Times New Roman" w:cs="Times New Roman"/>
          <w:sz w:val="28"/>
          <w:szCs w:val="28"/>
        </w:rPr>
        <w:t>Points : Portes de sortie (LCT, Togo Terminal</w:t>
      </w:r>
      <w:r w:rsidR="005275E6">
        <w:rPr>
          <w:rFonts w:ascii="Times New Roman" w:hAnsi="Times New Roman" w:cs="Times New Roman"/>
          <w:sz w:val="28"/>
          <w:szCs w:val="28"/>
        </w:rPr>
        <w:t>, 6 agents en rotation /chacun</w:t>
      </w:r>
      <w:r w:rsidRPr="004B09B3">
        <w:rPr>
          <w:rFonts w:ascii="Times New Roman" w:hAnsi="Times New Roman" w:cs="Times New Roman"/>
          <w:sz w:val="28"/>
          <w:szCs w:val="28"/>
        </w:rPr>
        <w:t>), portes d’entrée</w:t>
      </w:r>
      <w:r w:rsidR="005275E6">
        <w:rPr>
          <w:rFonts w:ascii="Times New Roman" w:hAnsi="Times New Roman" w:cs="Times New Roman"/>
          <w:sz w:val="28"/>
          <w:szCs w:val="28"/>
        </w:rPr>
        <w:t>/sortie</w:t>
      </w:r>
      <w:r w:rsidRPr="004B09B3">
        <w:rPr>
          <w:rFonts w:ascii="Times New Roman" w:hAnsi="Times New Roman" w:cs="Times New Roman"/>
          <w:sz w:val="28"/>
          <w:szCs w:val="28"/>
        </w:rPr>
        <w:t xml:space="preserve"> PIA.</w:t>
      </w:r>
    </w:p>
    <w:p w14:paraId="3FD51A4B" w14:textId="16DF293A" w:rsidR="004B09B3" w:rsidRPr="004B09B3" w:rsidRDefault="004B09B3" w:rsidP="004B09B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09B3">
        <w:rPr>
          <w:rFonts w:ascii="Times New Roman" w:hAnsi="Times New Roman" w:cs="Times New Roman"/>
          <w:sz w:val="28"/>
          <w:szCs w:val="28"/>
        </w:rPr>
        <w:t xml:space="preserve">Enregistrement : Date/heure </w:t>
      </w:r>
      <w:r w:rsidR="005275E6">
        <w:rPr>
          <w:rFonts w:ascii="Times New Roman" w:hAnsi="Times New Roman" w:cs="Times New Roman"/>
          <w:sz w:val="28"/>
          <w:szCs w:val="28"/>
        </w:rPr>
        <w:t>départ/arrivée</w:t>
      </w:r>
      <w:r w:rsidRPr="004B09B3">
        <w:rPr>
          <w:rFonts w:ascii="Times New Roman" w:hAnsi="Times New Roman" w:cs="Times New Roman"/>
          <w:sz w:val="28"/>
          <w:szCs w:val="28"/>
        </w:rPr>
        <w:t>, num</w:t>
      </w:r>
      <w:r w:rsidR="005275E6">
        <w:rPr>
          <w:rFonts w:ascii="Times New Roman" w:hAnsi="Times New Roman" w:cs="Times New Roman"/>
          <w:sz w:val="28"/>
          <w:szCs w:val="28"/>
        </w:rPr>
        <w:t>éro</w:t>
      </w:r>
      <w:r w:rsidRPr="004B09B3">
        <w:rPr>
          <w:rFonts w:ascii="Times New Roman" w:hAnsi="Times New Roman" w:cs="Times New Roman"/>
          <w:sz w:val="28"/>
          <w:szCs w:val="28"/>
        </w:rPr>
        <w:t xml:space="preserve"> conteneur, matricule camion, DT7</w:t>
      </w:r>
      <w:r w:rsidR="005275E6">
        <w:rPr>
          <w:rFonts w:ascii="Times New Roman" w:hAnsi="Times New Roman" w:cs="Times New Roman"/>
          <w:sz w:val="28"/>
          <w:szCs w:val="28"/>
        </w:rPr>
        <w:t>, type de conteneur.</w:t>
      </w:r>
    </w:p>
    <w:p w14:paraId="6D5E7CDF" w14:textId="77777777" w:rsidR="004B09B3" w:rsidRPr="004B09B3" w:rsidRDefault="004B09B3" w:rsidP="004B09B3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9B3">
        <w:rPr>
          <w:rFonts w:ascii="Times New Roman" w:hAnsi="Times New Roman" w:cs="Times New Roman"/>
          <w:b/>
          <w:bCs/>
          <w:sz w:val="28"/>
          <w:szCs w:val="28"/>
        </w:rPr>
        <w:t>Validation :</w:t>
      </w:r>
    </w:p>
    <w:p w14:paraId="5CE957BE" w14:textId="3D0F5981" w:rsidR="004B09B3" w:rsidRPr="004B09B3" w:rsidRDefault="004B09B3" w:rsidP="004B09B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09B3">
        <w:rPr>
          <w:rFonts w:ascii="Times New Roman" w:hAnsi="Times New Roman" w:cs="Times New Roman"/>
          <w:sz w:val="28"/>
          <w:szCs w:val="28"/>
        </w:rPr>
        <w:t xml:space="preserve">Arrivée à la PIA : </w:t>
      </w:r>
      <w:r w:rsidR="005275E6">
        <w:rPr>
          <w:rFonts w:ascii="Times New Roman" w:hAnsi="Times New Roman" w:cs="Times New Roman"/>
          <w:sz w:val="28"/>
          <w:szCs w:val="28"/>
        </w:rPr>
        <w:t>Par agents port/</w:t>
      </w:r>
      <w:r w:rsidRPr="004B09B3">
        <w:rPr>
          <w:rFonts w:ascii="Times New Roman" w:hAnsi="Times New Roman" w:cs="Times New Roman"/>
          <w:sz w:val="28"/>
          <w:szCs w:val="28"/>
        </w:rPr>
        <w:t>PIA.</w:t>
      </w:r>
    </w:p>
    <w:p w14:paraId="7ED8010A" w14:textId="30F295D9" w:rsidR="005275E6" w:rsidRDefault="004B09B3" w:rsidP="004B09B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09B3">
        <w:rPr>
          <w:rFonts w:ascii="Times New Roman" w:hAnsi="Times New Roman" w:cs="Times New Roman"/>
          <w:sz w:val="28"/>
          <w:szCs w:val="28"/>
        </w:rPr>
        <w:t xml:space="preserve">Sortie : </w:t>
      </w:r>
      <w:r w:rsidR="005275E6">
        <w:rPr>
          <w:rFonts w:ascii="Times New Roman" w:hAnsi="Times New Roman" w:cs="Times New Roman"/>
          <w:sz w:val="28"/>
          <w:szCs w:val="28"/>
        </w:rPr>
        <w:t>Validation avec numéro conteneur camion, destination, régime, type</w:t>
      </w:r>
      <w:r w:rsidRPr="004B09B3">
        <w:rPr>
          <w:rFonts w:ascii="Times New Roman" w:hAnsi="Times New Roman" w:cs="Times New Roman"/>
          <w:sz w:val="28"/>
          <w:szCs w:val="28"/>
        </w:rPr>
        <w:t>.</w:t>
      </w:r>
    </w:p>
    <w:p w14:paraId="656B7661" w14:textId="77777777" w:rsidR="005275E6" w:rsidRDefault="00527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5292E0" w14:textId="77777777" w:rsidR="005275E6" w:rsidRPr="005275E6" w:rsidRDefault="005275E6" w:rsidP="005275E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lastRenderedPageBreak/>
        <w:t>2.3. Déroulement de l’activité</w:t>
      </w:r>
    </w:p>
    <w:p w14:paraId="35D99283" w14:textId="77777777" w:rsidR="005275E6" w:rsidRPr="005275E6" w:rsidRDefault="005275E6" w:rsidP="005275E6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Dépôt du manifeste</w:t>
      </w: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76D67E3C" w14:textId="77777777" w:rsidR="005275E6" w:rsidRPr="005275E6" w:rsidRDefault="005275E6" w:rsidP="005275E6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L’agence consignataire dépose le manifeste, parfois 3-4 jours avant l’arrivée du navire (ligne maritime) ou la veille (PIA).</w:t>
      </w:r>
    </w:p>
    <w:p w14:paraId="1DB5AB0D" w14:textId="77777777" w:rsidR="005275E6" w:rsidRPr="005275E6" w:rsidRDefault="005275E6" w:rsidP="005275E6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Ségrégation dans GUCE : Conteneurs avec "Destination" Mali/Niger/Burkina sont identifiés comme transit sahel.</w:t>
      </w:r>
    </w:p>
    <w:p w14:paraId="5D6FD0E3" w14:textId="77777777" w:rsidR="005275E6" w:rsidRPr="005275E6" w:rsidRDefault="005275E6" w:rsidP="005275E6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Réception de la liste prévisionnelle</w:t>
      </w: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25AD7307" w14:textId="77777777" w:rsidR="005275E6" w:rsidRPr="005275E6" w:rsidRDefault="005275E6" w:rsidP="005275E6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Le service CC reçoit quotidiennement (souvent en retard) une liste Excel par mail.</w:t>
      </w:r>
    </w:p>
    <w:p w14:paraId="0A228FDD" w14:textId="77777777" w:rsidR="005275E6" w:rsidRPr="005275E6" w:rsidRDefault="005275E6" w:rsidP="005275E6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Levée des déclarations</w:t>
      </w: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6AF5CD3A" w14:textId="77777777" w:rsidR="005275E6" w:rsidRPr="005275E6" w:rsidRDefault="005275E6" w:rsidP="005275E6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La PIA connecte au GUCE pour lever les déclarations.</w:t>
      </w:r>
    </w:p>
    <w:p w14:paraId="72CF0FE5" w14:textId="77777777" w:rsidR="005275E6" w:rsidRPr="005275E6" w:rsidRDefault="005275E6" w:rsidP="005275E6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Préparation du transfert</w:t>
      </w: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0CA1BEB4" w14:textId="77777777" w:rsidR="005275E6" w:rsidRPr="005275E6" w:rsidRDefault="005275E6" w:rsidP="005275E6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La PIA envoie la liste des conteneurs et camions.</w:t>
      </w:r>
    </w:p>
    <w:p w14:paraId="341DB245" w14:textId="77777777" w:rsidR="005275E6" w:rsidRPr="005275E6" w:rsidRDefault="005275E6" w:rsidP="005275E6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Vérification aux portes de sortie</w:t>
      </w: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724CC15A" w14:textId="77777777" w:rsidR="005275E6" w:rsidRPr="005275E6" w:rsidRDefault="005275E6" w:rsidP="005275E6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À LCT et Togo Terminal, les agents notent num conteneur, matricule, date/heure, type.</w:t>
      </w:r>
    </w:p>
    <w:p w14:paraId="05A2940F" w14:textId="77777777" w:rsidR="005275E6" w:rsidRPr="005275E6" w:rsidRDefault="005275E6" w:rsidP="005275E6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Transfert et arrivée à la PIA</w:t>
      </w: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4916A863" w14:textId="77777777" w:rsidR="005275E6" w:rsidRPr="005275E6" w:rsidRDefault="005275E6" w:rsidP="005275E6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Les camions transportent les conteneurs, validés à l’arrivée par agents port/PIA.</w:t>
      </w:r>
    </w:p>
    <w:p w14:paraId="0546CCDD" w14:textId="77777777" w:rsidR="005275E6" w:rsidRPr="005275E6" w:rsidRDefault="005275E6" w:rsidP="005275E6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Validation de la sortie</w:t>
      </w: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794D98FA" w14:textId="6ED0D4BE" w:rsidR="004B09B3" w:rsidRPr="005275E6" w:rsidRDefault="005275E6" w:rsidP="005275E6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275E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Sortie PIA validée avec num conteneur, camion, destination, régime, type.</w:t>
      </w:r>
    </w:p>
    <w:p w14:paraId="044453A9" w14:textId="7BEA47FD" w:rsidR="00296317" w:rsidRPr="00296317" w:rsidRDefault="00296317" w:rsidP="002963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631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5275E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96317">
        <w:rPr>
          <w:rFonts w:ascii="Times New Roman" w:hAnsi="Times New Roman" w:cs="Times New Roman"/>
          <w:b/>
          <w:bCs/>
          <w:sz w:val="28"/>
          <w:szCs w:val="28"/>
        </w:rPr>
        <w:t>. Interface utilisateur</w:t>
      </w:r>
    </w:p>
    <w:p w14:paraId="562ED1D3" w14:textId="77777777" w:rsidR="005275E6" w:rsidRPr="005275E6" w:rsidRDefault="005275E6" w:rsidP="005275E6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75E6">
        <w:rPr>
          <w:rFonts w:ascii="Times New Roman" w:hAnsi="Times New Roman" w:cs="Times New Roman"/>
          <w:b/>
          <w:bCs/>
          <w:sz w:val="28"/>
          <w:szCs w:val="28"/>
        </w:rPr>
        <w:t xml:space="preserve">Écran d’importation : </w:t>
      </w:r>
      <w:r w:rsidRPr="005275E6">
        <w:rPr>
          <w:rFonts w:ascii="Times New Roman" w:hAnsi="Times New Roman" w:cs="Times New Roman"/>
          <w:sz w:val="28"/>
          <w:szCs w:val="28"/>
        </w:rPr>
        <w:t>Charger Excel</w:t>
      </w:r>
      <w:r w:rsidRPr="005275E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347A8B" w14:textId="77777777" w:rsidR="005275E6" w:rsidRPr="005275E6" w:rsidRDefault="005275E6" w:rsidP="005275E6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75E6">
        <w:rPr>
          <w:rFonts w:ascii="Times New Roman" w:hAnsi="Times New Roman" w:cs="Times New Roman"/>
          <w:b/>
          <w:bCs/>
          <w:sz w:val="28"/>
          <w:szCs w:val="28"/>
        </w:rPr>
        <w:t xml:space="preserve">Écran de gestion : </w:t>
      </w:r>
      <w:r w:rsidRPr="005275E6">
        <w:rPr>
          <w:rFonts w:ascii="Times New Roman" w:hAnsi="Times New Roman" w:cs="Times New Roman"/>
          <w:sz w:val="28"/>
          <w:szCs w:val="28"/>
        </w:rPr>
        <w:t>Formulaire conteneurs/camions.</w:t>
      </w:r>
    </w:p>
    <w:p w14:paraId="414E201B" w14:textId="77777777" w:rsidR="005275E6" w:rsidRPr="005275E6" w:rsidRDefault="005275E6" w:rsidP="005275E6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75E6">
        <w:rPr>
          <w:rFonts w:ascii="Times New Roman" w:hAnsi="Times New Roman" w:cs="Times New Roman"/>
          <w:b/>
          <w:bCs/>
          <w:sz w:val="28"/>
          <w:szCs w:val="28"/>
        </w:rPr>
        <w:t xml:space="preserve">Écran de suivi : </w:t>
      </w:r>
      <w:r w:rsidRPr="005275E6">
        <w:rPr>
          <w:rFonts w:ascii="Times New Roman" w:hAnsi="Times New Roman" w:cs="Times New Roman"/>
          <w:sz w:val="28"/>
          <w:szCs w:val="28"/>
        </w:rPr>
        <w:t>Liste des conteneurs (statut).</w:t>
      </w:r>
    </w:p>
    <w:p w14:paraId="6D327E14" w14:textId="77777777" w:rsidR="005275E6" w:rsidRPr="005275E6" w:rsidRDefault="005275E6" w:rsidP="005275E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275E6">
        <w:rPr>
          <w:rFonts w:ascii="Times New Roman" w:hAnsi="Times New Roman" w:cs="Times New Roman"/>
          <w:b/>
          <w:bCs/>
          <w:sz w:val="28"/>
          <w:szCs w:val="28"/>
        </w:rPr>
        <w:t xml:space="preserve">Dashboard Admin : </w:t>
      </w:r>
      <w:r w:rsidRPr="005275E6">
        <w:rPr>
          <w:rFonts w:ascii="Times New Roman" w:hAnsi="Times New Roman" w:cs="Times New Roman"/>
          <w:sz w:val="28"/>
          <w:szCs w:val="28"/>
        </w:rPr>
        <w:t>Tableau des utilisateurs (CRUD).</w:t>
      </w:r>
    </w:p>
    <w:p w14:paraId="451BB00A" w14:textId="77777777" w:rsidR="005275E6" w:rsidRPr="005275E6" w:rsidRDefault="005275E6" w:rsidP="005275E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275E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Rapports : </w:t>
      </w:r>
      <w:r w:rsidRPr="005275E6">
        <w:rPr>
          <w:rFonts w:ascii="Times New Roman" w:hAnsi="Times New Roman" w:cs="Times New Roman"/>
          <w:sz w:val="28"/>
          <w:szCs w:val="28"/>
        </w:rPr>
        <w:t>Historique (date, checkpoint, camion).</w:t>
      </w:r>
    </w:p>
    <w:p w14:paraId="2126F77E" w14:textId="4C80457D" w:rsidR="00E64CC2" w:rsidRPr="00E64CC2" w:rsidRDefault="005275E6" w:rsidP="00E64C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E64CC2" w:rsidRPr="00E64CC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77558" w:rsidRPr="00877558">
        <w:rPr>
          <w:rFonts w:ascii="Times New Roman" w:hAnsi="Times New Roman" w:cs="Times New Roman"/>
          <w:b/>
          <w:bCs/>
          <w:sz w:val="32"/>
          <w:szCs w:val="32"/>
        </w:rPr>
        <w:t>Contraintes techniques</w:t>
      </w:r>
    </w:p>
    <w:p w14:paraId="1ACB4796" w14:textId="41F8B336" w:rsidR="00E64CC2" w:rsidRPr="00877558" w:rsidRDefault="00E64CC2" w:rsidP="00E64CC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558">
        <w:rPr>
          <w:rFonts w:ascii="Times New Roman" w:hAnsi="Times New Roman" w:cs="Times New Roman"/>
          <w:sz w:val="28"/>
          <w:szCs w:val="28"/>
        </w:rPr>
        <w:t>Langage server : JavaScript</w:t>
      </w:r>
    </w:p>
    <w:p w14:paraId="3C16281C" w14:textId="55CFD209" w:rsidR="00E64CC2" w:rsidRPr="00E64CC2" w:rsidRDefault="00E64CC2" w:rsidP="00E64CC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4CC2">
        <w:rPr>
          <w:rFonts w:ascii="Times New Roman" w:hAnsi="Times New Roman" w:cs="Times New Roman"/>
          <w:sz w:val="28"/>
          <w:szCs w:val="28"/>
        </w:rPr>
        <w:t xml:space="preserve">Framework : React Native (Expo) avec </w:t>
      </w:r>
      <w:proofErr w:type="spellStart"/>
      <w:r w:rsidRPr="00E64CC2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E64CC2">
        <w:rPr>
          <w:rFonts w:ascii="Times New Roman" w:hAnsi="Times New Roman" w:cs="Times New Roman"/>
          <w:sz w:val="28"/>
          <w:szCs w:val="28"/>
        </w:rPr>
        <w:t>.</w:t>
      </w:r>
    </w:p>
    <w:p w14:paraId="52EC5319" w14:textId="135F3D7F" w:rsidR="00E64CC2" w:rsidRPr="00E64CC2" w:rsidRDefault="00E64CC2" w:rsidP="00E64CC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4CC2">
        <w:rPr>
          <w:rFonts w:ascii="Times New Roman" w:hAnsi="Times New Roman" w:cs="Times New Roman"/>
          <w:sz w:val="28"/>
          <w:szCs w:val="28"/>
        </w:rPr>
        <w:t xml:space="preserve">Bibliothèques : React Navigation, React Native Chart </w:t>
      </w:r>
      <w:proofErr w:type="gramStart"/>
      <w:r w:rsidRPr="00E64CC2">
        <w:rPr>
          <w:rFonts w:ascii="Times New Roman" w:hAnsi="Times New Roman" w:cs="Times New Roman"/>
          <w:sz w:val="28"/>
          <w:szCs w:val="28"/>
        </w:rPr>
        <w:t>Kit..</w:t>
      </w:r>
      <w:proofErr w:type="gramEnd"/>
    </w:p>
    <w:p w14:paraId="612374DC" w14:textId="0F2DFF98" w:rsidR="009E5DF6" w:rsidRDefault="00E64CC2" w:rsidP="009E5DF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558">
        <w:rPr>
          <w:rFonts w:ascii="Times New Roman" w:hAnsi="Times New Roman" w:cs="Times New Roman"/>
          <w:sz w:val="28"/>
          <w:szCs w:val="28"/>
        </w:rPr>
        <w:t xml:space="preserve">Base de données </w:t>
      </w:r>
      <w:r w:rsidRPr="00E64CC2">
        <w:rPr>
          <w:rFonts w:ascii="Times New Roman" w:hAnsi="Times New Roman" w:cs="Times New Roman"/>
          <w:sz w:val="28"/>
          <w:szCs w:val="28"/>
        </w:rPr>
        <w:t xml:space="preserve">: MySQL  </w:t>
      </w:r>
    </w:p>
    <w:p w14:paraId="7F7AB102" w14:textId="273D4B82" w:rsidR="00877558" w:rsidRPr="00E64CC2" w:rsidRDefault="00877558" w:rsidP="0087755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558">
        <w:rPr>
          <w:rFonts w:ascii="Times New Roman" w:hAnsi="Times New Roman" w:cs="Times New Roman"/>
          <w:sz w:val="28"/>
          <w:szCs w:val="28"/>
        </w:rPr>
        <w:t>Compatibilité</w:t>
      </w:r>
      <w:r>
        <w:rPr>
          <w:rFonts w:ascii="Times New Roman" w:hAnsi="Times New Roman" w:cs="Times New Roman"/>
          <w:sz w:val="28"/>
          <w:szCs w:val="28"/>
        </w:rPr>
        <w:t xml:space="preserve"> : </w:t>
      </w:r>
      <w:r w:rsidRPr="00877558">
        <w:rPr>
          <w:rFonts w:ascii="Times New Roman" w:hAnsi="Times New Roman" w:cs="Times New Roman"/>
          <w:sz w:val="28"/>
          <w:szCs w:val="28"/>
        </w:rPr>
        <w:t>Application mobile : iOS/Android via Expo (React Native)</w:t>
      </w:r>
    </w:p>
    <w:p w14:paraId="6B8E027C" w14:textId="77777777" w:rsidR="00E64CC2" w:rsidRPr="00E64CC2" w:rsidRDefault="00E64CC2" w:rsidP="009E5DF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4CC2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E64CC2">
        <w:rPr>
          <w:rFonts w:ascii="Times New Roman" w:hAnsi="Times New Roman" w:cs="Times New Roman"/>
          <w:b/>
          <w:bCs/>
          <w:sz w:val="32"/>
          <w:szCs w:val="32"/>
        </w:rPr>
        <w:t>Livrables</w:t>
      </w:r>
    </w:p>
    <w:p w14:paraId="42024BF4" w14:textId="77777777" w:rsidR="00E64CC2" w:rsidRPr="00E64CC2" w:rsidRDefault="00E64CC2" w:rsidP="009E5DF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CC2">
        <w:rPr>
          <w:rFonts w:ascii="Times New Roman" w:hAnsi="Times New Roman" w:cs="Times New Roman"/>
          <w:b/>
          <w:bCs/>
          <w:sz w:val="28"/>
          <w:szCs w:val="28"/>
        </w:rPr>
        <w:t>Prototype</w:t>
      </w:r>
      <w:r w:rsidRPr="00E64CC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6D28A1AF" w14:textId="070DB87A" w:rsidR="00E64CC2" w:rsidRPr="00E64CC2" w:rsidRDefault="005275E6" w:rsidP="009E5DF6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Importation Excel</w:t>
      </w:r>
    </w:p>
    <w:p w14:paraId="4ACFB2CE" w14:textId="6DB1C6BB" w:rsidR="00E64CC2" w:rsidRPr="00467C62" w:rsidRDefault="005275E6" w:rsidP="00BA473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BA4736" w:rsidRPr="00467C62">
        <w:rPr>
          <w:rFonts w:ascii="Times New Roman" w:hAnsi="Times New Roman" w:cs="Times New Roman"/>
          <w:sz w:val="28"/>
          <w:szCs w:val="28"/>
        </w:rPr>
        <w:t>estion conteneurs/camions.</w:t>
      </w:r>
    </w:p>
    <w:p w14:paraId="1D0B68F9" w14:textId="5C24088E" w:rsidR="00E64CC2" w:rsidRPr="00E64CC2" w:rsidRDefault="005275E6" w:rsidP="009E5DF6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Dashboard Admin (CRUD utilisateurs)</w:t>
      </w:r>
    </w:p>
    <w:p w14:paraId="59C6CDA8" w14:textId="77777777" w:rsidR="00E64CC2" w:rsidRPr="00E64CC2" w:rsidRDefault="00E64CC2" w:rsidP="009E5DF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CC2">
        <w:rPr>
          <w:rFonts w:ascii="Times New Roman" w:hAnsi="Times New Roman" w:cs="Times New Roman"/>
          <w:b/>
          <w:bCs/>
          <w:sz w:val="28"/>
          <w:szCs w:val="28"/>
        </w:rPr>
        <w:t>Version complète</w:t>
      </w:r>
      <w:r w:rsidRPr="00E64CC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ACC7E86" w14:textId="77777777" w:rsidR="00E64CC2" w:rsidRPr="00E64CC2" w:rsidRDefault="00E64CC2" w:rsidP="009E5DF6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CC2">
        <w:rPr>
          <w:rFonts w:ascii="Times New Roman" w:hAnsi="Times New Roman" w:cs="Times New Roman"/>
          <w:sz w:val="28"/>
          <w:szCs w:val="28"/>
        </w:rPr>
        <w:t>Toutes les fonctionnalités décrites.</w:t>
      </w:r>
    </w:p>
    <w:p w14:paraId="521EA203" w14:textId="77777777" w:rsidR="00E64CC2" w:rsidRPr="00E64CC2" w:rsidRDefault="00E64CC2" w:rsidP="009E5DF6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CC2">
        <w:rPr>
          <w:rFonts w:ascii="Times New Roman" w:hAnsi="Times New Roman" w:cs="Times New Roman"/>
          <w:sz w:val="28"/>
          <w:szCs w:val="28"/>
        </w:rPr>
        <w:t>Documentation technique et utilisateur.</w:t>
      </w:r>
    </w:p>
    <w:p w14:paraId="5D814F4E" w14:textId="77777777" w:rsidR="00E64CC2" w:rsidRPr="00E64CC2" w:rsidRDefault="00E64CC2" w:rsidP="009E5DF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CC2">
        <w:rPr>
          <w:rFonts w:ascii="Times New Roman" w:hAnsi="Times New Roman" w:cs="Times New Roman"/>
          <w:b/>
          <w:bCs/>
          <w:sz w:val="28"/>
          <w:szCs w:val="28"/>
        </w:rPr>
        <w:t>Rapports de tests</w:t>
      </w:r>
      <w:r w:rsidRPr="00E64CC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4CC4844" w14:textId="77777777" w:rsidR="00E64CC2" w:rsidRPr="00E64CC2" w:rsidRDefault="00E64CC2" w:rsidP="009E5DF6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CC2">
        <w:rPr>
          <w:rFonts w:ascii="Times New Roman" w:hAnsi="Times New Roman" w:cs="Times New Roman"/>
          <w:sz w:val="28"/>
          <w:szCs w:val="28"/>
        </w:rPr>
        <w:t>Tests unitaires et d’intégration.</w:t>
      </w:r>
    </w:p>
    <w:p w14:paraId="6BFD25E0" w14:textId="77777777" w:rsidR="00E64CC2" w:rsidRPr="00E64CC2" w:rsidRDefault="00E64CC2" w:rsidP="009E5DF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CC2">
        <w:rPr>
          <w:rFonts w:ascii="Times New Roman" w:hAnsi="Times New Roman" w:cs="Times New Roman"/>
          <w:b/>
          <w:bCs/>
          <w:sz w:val="28"/>
          <w:szCs w:val="28"/>
        </w:rPr>
        <w:t>Formation</w:t>
      </w:r>
      <w:r w:rsidRPr="00E64CC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7ADA519" w14:textId="0F87973C" w:rsidR="00C33715" w:rsidRPr="00877558" w:rsidRDefault="00E64CC2" w:rsidP="00877558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CC2">
        <w:rPr>
          <w:rFonts w:ascii="Times New Roman" w:hAnsi="Times New Roman" w:cs="Times New Roman"/>
          <w:sz w:val="28"/>
          <w:szCs w:val="28"/>
        </w:rPr>
        <w:t>Guide pour les logisticiens et clients.</w:t>
      </w:r>
    </w:p>
    <w:sectPr w:rsidR="00C33715" w:rsidRPr="00877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FD3"/>
    <w:multiLevelType w:val="multilevel"/>
    <w:tmpl w:val="B5D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54ECA"/>
    <w:multiLevelType w:val="multilevel"/>
    <w:tmpl w:val="E864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75908"/>
    <w:multiLevelType w:val="multilevel"/>
    <w:tmpl w:val="A8A4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86AA4"/>
    <w:multiLevelType w:val="multilevel"/>
    <w:tmpl w:val="358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16D1C"/>
    <w:multiLevelType w:val="multilevel"/>
    <w:tmpl w:val="3B38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2315F"/>
    <w:multiLevelType w:val="multilevel"/>
    <w:tmpl w:val="99AA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04ED9"/>
    <w:multiLevelType w:val="multilevel"/>
    <w:tmpl w:val="45BC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76245"/>
    <w:multiLevelType w:val="multilevel"/>
    <w:tmpl w:val="7F28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54A8D"/>
    <w:multiLevelType w:val="multilevel"/>
    <w:tmpl w:val="8CE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050C4"/>
    <w:multiLevelType w:val="multilevel"/>
    <w:tmpl w:val="8AC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4408B"/>
    <w:multiLevelType w:val="multilevel"/>
    <w:tmpl w:val="932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81334"/>
    <w:multiLevelType w:val="multilevel"/>
    <w:tmpl w:val="C456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82B68"/>
    <w:multiLevelType w:val="multilevel"/>
    <w:tmpl w:val="D220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F6D97"/>
    <w:multiLevelType w:val="multilevel"/>
    <w:tmpl w:val="F65C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50162"/>
    <w:multiLevelType w:val="multilevel"/>
    <w:tmpl w:val="358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66446"/>
    <w:multiLevelType w:val="multilevel"/>
    <w:tmpl w:val="358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15E57"/>
    <w:multiLevelType w:val="multilevel"/>
    <w:tmpl w:val="FE38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82A55"/>
    <w:multiLevelType w:val="multilevel"/>
    <w:tmpl w:val="6C9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504890">
    <w:abstractNumId w:val="0"/>
  </w:num>
  <w:num w:numId="2" w16cid:durableId="1555697731">
    <w:abstractNumId w:val="15"/>
  </w:num>
  <w:num w:numId="3" w16cid:durableId="230048793">
    <w:abstractNumId w:val="2"/>
  </w:num>
  <w:num w:numId="4" w16cid:durableId="189925085">
    <w:abstractNumId w:val="1"/>
  </w:num>
  <w:num w:numId="5" w16cid:durableId="789784507">
    <w:abstractNumId w:val="4"/>
  </w:num>
  <w:num w:numId="6" w16cid:durableId="1765564366">
    <w:abstractNumId w:val="8"/>
  </w:num>
  <w:num w:numId="7" w16cid:durableId="1605188545">
    <w:abstractNumId w:val="17"/>
  </w:num>
  <w:num w:numId="8" w16cid:durableId="1564415094">
    <w:abstractNumId w:val="7"/>
  </w:num>
  <w:num w:numId="9" w16cid:durableId="126438987">
    <w:abstractNumId w:val="10"/>
  </w:num>
  <w:num w:numId="10" w16cid:durableId="1460806404">
    <w:abstractNumId w:val="11"/>
  </w:num>
  <w:num w:numId="11" w16cid:durableId="1761558482">
    <w:abstractNumId w:val="9"/>
  </w:num>
  <w:num w:numId="12" w16cid:durableId="1944916691">
    <w:abstractNumId w:val="16"/>
  </w:num>
  <w:num w:numId="13" w16cid:durableId="1386566440">
    <w:abstractNumId w:val="12"/>
  </w:num>
  <w:num w:numId="14" w16cid:durableId="34233649">
    <w:abstractNumId w:val="6"/>
  </w:num>
  <w:num w:numId="15" w16cid:durableId="1955822719">
    <w:abstractNumId w:val="13"/>
  </w:num>
  <w:num w:numId="16" w16cid:durableId="1878614287">
    <w:abstractNumId w:val="3"/>
  </w:num>
  <w:num w:numId="17" w16cid:durableId="955714961">
    <w:abstractNumId w:val="5"/>
  </w:num>
  <w:num w:numId="18" w16cid:durableId="10099422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15"/>
    <w:rsid w:val="00296317"/>
    <w:rsid w:val="00467C62"/>
    <w:rsid w:val="004B09B3"/>
    <w:rsid w:val="004F2E89"/>
    <w:rsid w:val="005275E6"/>
    <w:rsid w:val="005B072C"/>
    <w:rsid w:val="0073409C"/>
    <w:rsid w:val="00877558"/>
    <w:rsid w:val="009E5DF6"/>
    <w:rsid w:val="00B26122"/>
    <w:rsid w:val="00BA4736"/>
    <w:rsid w:val="00BB526E"/>
    <w:rsid w:val="00C04098"/>
    <w:rsid w:val="00C33715"/>
    <w:rsid w:val="00DA47FD"/>
    <w:rsid w:val="00E64CC2"/>
    <w:rsid w:val="00EF55E6"/>
    <w:rsid w:val="00F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9208"/>
  <w15:chartTrackingRefBased/>
  <w15:docId w15:val="{14CF7805-4437-486E-B01A-8AF7BC79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3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3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3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33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3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3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3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3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3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3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3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3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C3371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371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37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37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37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37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3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3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3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3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3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37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37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371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3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371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37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B0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B0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CC1C-65B4-4CB0-96FC-55FA70CC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687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Kawaya</dc:creator>
  <cp:keywords/>
  <dc:description/>
  <cp:lastModifiedBy>Gaston Kawaya</cp:lastModifiedBy>
  <cp:revision>5</cp:revision>
  <dcterms:created xsi:type="dcterms:W3CDTF">2025-06-25T10:36:00Z</dcterms:created>
  <dcterms:modified xsi:type="dcterms:W3CDTF">2025-07-09T10:07:00Z</dcterms:modified>
</cp:coreProperties>
</file>