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3601E5" w14:textId="77777777" w:rsidR="00FF610B" w:rsidRDefault="00FF610B">
      <w:pPr>
        <w:pStyle w:val="Heading2"/>
      </w:pPr>
      <w:bookmarkStart w:id="0" w:name="introduction"/>
    </w:p>
    <w:p w14:paraId="05431ABC" w14:textId="43A6C870" w:rsidR="00FF610B" w:rsidRDefault="00FF610B">
      <w:pPr>
        <w:rPr>
          <w:rFonts w:asciiTheme="majorHAnsi" w:eastAsiaTheme="majorEastAsia" w:hAnsiTheme="majorHAnsi" w:cstheme="majorBidi"/>
          <w:color w:val="0F4761" w:themeColor="accent1" w:themeShade="BF"/>
          <w:sz w:val="32"/>
          <w:szCs w:val="32"/>
        </w:rPr>
      </w:pPr>
      <w:r>
        <w:rPr>
          <w:noProof/>
        </w:rPr>
        <w:drawing>
          <wp:inline distT="0" distB="0" distL="0" distR="0" wp14:anchorId="70645B9C" wp14:editId="70891E2A">
            <wp:extent cx="5943287" cy="779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02 215922.png"/>
                    <pic:cNvPicPr/>
                  </pic:nvPicPr>
                  <pic:blipFill>
                    <a:blip r:embed="rId5">
                      <a:extLst>
                        <a:ext uri="{28A0092B-C50C-407E-A947-70E740481C1C}">
                          <a14:useLocalDpi xmlns:a14="http://schemas.microsoft.com/office/drawing/2010/main" val="0"/>
                        </a:ext>
                      </a:extLst>
                    </a:blip>
                    <a:stretch>
                      <a:fillRect/>
                    </a:stretch>
                  </pic:blipFill>
                  <pic:spPr>
                    <a:xfrm>
                      <a:off x="0" y="0"/>
                      <a:ext cx="5966967" cy="7825556"/>
                    </a:xfrm>
                    <a:prstGeom prst="rect">
                      <a:avLst/>
                    </a:prstGeom>
                  </pic:spPr>
                </pic:pic>
              </a:graphicData>
            </a:graphic>
          </wp:inline>
        </w:drawing>
      </w:r>
      <w:bookmarkStart w:id="1" w:name="_GoBack"/>
      <w:bookmarkEnd w:id="1"/>
      <w:r>
        <w:br w:type="page"/>
      </w:r>
      <w:r>
        <w:rPr>
          <w:rFonts w:asciiTheme="majorHAnsi" w:eastAsiaTheme="majorEastAsia" w:hAnsiTheme="majorHAnsi" w:cstheme="majorBidi"/>
          <w:noProof/>
          <w:color w:val="0F4761" w:themeColor="accent1" w:themeShade="BF"/>
          <w:sz w:val="32"/>
          <w:szCs w:val="32"/>
        </w:rPr>
        <w:lastRenderedPageBreak/>
        <w:drawing>
          <wp:inline distT="0" distB="0" distL="0" distR="0" wp14:anchorId="1AD2204B" wp14:editId="30D78AF5">
            <wp:extent cx="5710763" cy="3334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2 21585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2705" cy="3353432"/>
                    </a:xfrm>
                    <a:prstGeom prst="rect">
                      <a:avLst/>
                    </a:prstGeom>
                  </pic:spPr>
                </pic:pic>
              </a:graphicData>
            </a:graphic>
          </wp:inline>
        </w:drawing>
      </w:r>
    </w:p>
    <w:p w14:paraId="29BE05D3" w14:textId="77777777" w:rsidR="007F02F5" w:rsidRDefault="005B69F6">
      <w:pPr>
        <w:pStyle w:val="Heading2"/>
      </w:pPr>
      <w:r>
        <w:t>1. Introduction</w:t>
      </w:r>
    </w:p>
    <w:p w14:paraId="79F23A81" w14:textId="77777777" w:rsidR="007F02F5" w:rsidRDefault="005B69F6">
      <w:pPr>
        <w:pStyle w:val="FirstParagraph"/>
      </w:pPr>
      <w:r>
        <w:rPr>
          <w:b/>
          <w:bCs/>
        </w:rPr>
        <w:t>Introduction:</w:t>
      </w:r>
      <w:r>
        <w:t xml:space="preserve"> This project is a detailed study on financial analysis, forecasting, and valuation of </w:t>
      </w:r>
      <w:r>
        <w:rPr>
          <w:b/>
          <w:bCs/>
        </w:rPr>
        <w:t>Hero MotoCorp Limited</w:t>
      </w:r>
      <w:r>
        <w:t>, conducted with the objective of bridging theoretical financial knowledge with real-world corporate application. Financial modeling and valuation are essential tools used by financial analysts, investors, and management to evaluate a company’s performance, stability, and future growth potential. Through this project, historical financial statements of Hero MotoCorp Limited are analyzed to understand profitability, efficiency, liquidity, and solvency trends. Further, future financial performance is forecasted using logical assumptions, and valuation techniques are applied to estimate the intrinsic value of the company. The project also emphasizes analytical thinking, structured financial interpretation, and professional presentation of insights using tools such as Excel and Power BI.</w:t>
      </w:r>
    </w:p>
    <w:p w14:paraId="32219372" w14:textId="77777777" w:rsidR="00144907" w:rsidRDefault="005B69F6">
      <w:pPr>
        <w:pStyle w:val="BodyText"/>
        <w:rPr>
          <w:b/>
          <w:bCs/>
        </w:rPr>
      </w:pPr>
      <w:r>
        <w:rPr>
          <w:b/>
          <w:bCs/>
        </w:rPr>
        <w:t>Objectives:</w:t>
      </w:r>
    </w:p>
    <w:p w14:paraId="2AACC62B" w14:textId="5D1CBA3D" w:rsidR="00144907" w:rsidRDefault="005B69F6">
      <w:pPr>
        <w:pStyle w:val="BodyText"/>
      </w:pPr>
      <w:r>
        <w:t xml:space="preserve"> - To understand the concept and importance of financial analysis and valuation in corporate finance</w:t>
      </w:r>
    </w:p>
    <w:p w14:paraId="4BA993D4" w14:textId="77777777" w:rsidR="00144907" w:rsidRDefault="005B69F6">
      <w:pPr>
        <w:pStyle w:val="BodyText"/>
      </w:pPr>
      <w:r>
        <w:t xml:space="preserve"> - To apply accounting and financial theory to a real listed company - To analyze historical financial performance using structured methods </w:t>
      </w:r>
    </w:p>
    <w:p w14:paraId="618DC834" w14:textId="77777777" w:rsidR="00144907" w:rsidRDefault="005B69F6">
      <w:pPr>
        <w:pStyle w:val="BodyText"/>
      </w:pPr>
      <w:r>
        <w:t>- To develop strong analytical and problem-solving skills</w:t>
      </w:r>
    </w:p>
    <w:p w14:paraId="7EF793BB" w14:textId="77777777" w:rsidR="00144907" w:rsidRDefault="005B69F6">
      <w:pPr>
        <w:pStyle w:val="BodyText"/>
      </w:pPr>
      <w:r>
        <w:t xml:space="preserve"> - To gain hands-on experience in financial modeling technique</w:t>
      </w:r>
    </w:p>
    <w:p w14:paraId="3553830D" w14:textId="5FD75912" w:rsidR="00144907" w:rsidRDefault="005B69F6">
      <w:pPr>
        <w:pStyle w:val="BodyText"/>
      </w:pPr>
      <w:r>
        <w:t xml:space="preserve"> - To improve interpretation of financial statements for decision-making</w:t>
      </w:r>
    </w:p>
    <w:p w14:paraId="5CBB524F" w14:textId="7AEB70CE" w:rsidR="007F02F5" w:rsidRDefault="005B69F6">
      <w:pPr>
        <w:pStyle w:val="BodyText"/>
      </w:pPr>
      <w:r>
        <w:t xml:space="preserve"> - To understand how valuation supports investment and strategic decisions</w:t>
      </w:r>
    </w:p>
    <w:p w14:paraId="19518CD3" w14:textId="77777777" w:rsidR="007F02F5" w:rsidRDefault="00FF610B">
      <w:r>
        <w:lastRenderedPageBreak/>
        <w:pict w14:anchorId="1BFEFF3D">
          <v:rect id="_x0000_i1025" style="width:0;height:1.5pt" o:hralign="center" o:hrstd="t" o:hr="t"/>
        </w:pict>
      </w:r>
    </w:p>
    <w:p w14:paraId="6894323F" w14:textId="77777777" w:rsidR="007F02F5" w:rsidRDefault="005B69F6">
      <w:pPr>
        <w:pStyle w:val="Heading2"/>
      </w:pPr>
      <w:bookmarkStart w:id="2" w:name="company-overview"/>
      <w:bookmarkEnd w:id="0"/>
      <w:r>
        <w:t>2. Company Overview</w:t>
      </w:r>
    </w:p>
    <w:p w14:paraId="1858928D" w14:textId="77777777" w:rsidR="007F02F5" w:rsidRDefault="005B69F6">
      <w:pPr>
        <w:pStyle w:val="FirstParagraph"/>
      </w:pPr>
      <w:r>
        <w:rPr>
          <w:b/>
          <w:bCs/>
        </w:rPr>
        <w:t>Overview:</w:t>
      </w:r>
      <w:r>
        <w:t xml:space="preserve"> Hero MotoCorp Limited is one of India’s largest and most well-established two-wheeler manufacturers, with a strong legacy and dominant presence in the domestic market. The company primarily manufactures motorcycles and scooters catering to a wide range of customer segments, from entry-level commuters to premium models. Hero MotoCorp operates through an extensive manufacturing infrastructure and a vast dealership and service network across India and international markets. The company’s business model is driven by high-volume sales, cost efficiency, brand trust, continuous innovation, and customer-centric strategies. Understanding the company’s background, operational structure, and strategic focus is essential for meaningful financial analysis.</w:t>
      </w:r>
    </w:p>
    <w:p w14:paraId="333A8B8E" w14:textId="6C0358A2" w:rsidR="00144907" w:rsidRDefault="005B69F6">
      <w:pPr>
        <w:pStyle w:val="BodyText"/>
        <w:rPr>
          <w:b/>
          <w:bCs/>
        </w:rPr>
      </w:pPr>
      <w:r>
        <w:rPr>
          <w:b/>
          <w:bCs/>
        </w:rPr>
        <w:t>Objectives</w:t>
      </w:r>
      <w:r w:rsidR="00144907">
        <w:rPr>
          <w:b/>
          <w:bCs/>
        </w:rPr>
        <w:t>:</w:t>
      </w:r>
    </w:p>
    <w:p w14:paraId="6461203E" w14:textId="6C4A496F" w:rsidR="00144907" w:rsidRDefault="005B69F6">
      <w:pPr>
        <w:pStyle w:val="BodyText"/>
      </w:pPr>
      <w:r>
        <w:t>- To study the history and evolution of Hero MotoCorp Limited</w:t>
      </w:r>
    </w:p>
    <w:p w14:paraId="2245BF9A" w14:textId="77777777" w:rsidR="00144907" w:rsidRDefault="005B69F6">
      <w:pPr>
        <w:pStyle w:val="BodyText"/>
      </w:pPr>
      <w:r>
        <w:t xml:space="preserve"> - To understand the nature of the company’s business and operations </w:t>
      </w:r>
    </w:p>
    <w:p w14:paraId="2E10867F" w14:textId="77777777" w:rsidR="00144907" w:rsidRDefault="005B69F6">
      <w:pPr>
        <w:pStyle w:val="BodyText"/>
      </w:pPr>
      <w:r>
        <w:t>- To analyze the company’s product portfolio and market segments</w:t>
      </w:r>
    </w:p>
    <w:p w14:paraId="054E66F3" w14:textId="77777777" w:rsidR="00144907" w:rsidRDefault="005B69F6">
      <w:pPr>
        <w:pStyle w:val="BodyText"/>
      </w:pPr>
      <w:r>
        <w:t xml:space="preserve"> - To identify major revenue sources and cost drivers</w:t>
      </w:r>
    </w:p>
    <w:p w14:paraId="6CA4175A" w14:textId="77777777" w:rsidR="00144907" w:rsidRDefault="005B69F6">
      <w:pPr>
        <w:pStyle w:val="BodyText"/>
      </w:pPr>
      <w:r>
        <w:t xml:space="preserve"> - To understand the company’s geographic presence and distribution network </w:t>
      </w:r>
    </w:p>
    <w:p w14:paraId="7A0506F5" w14:textId="77777777" w:rsidR="00144907" w:rsidRDefault="005B69F6">
      <w:pPr>
        <w:pStyle w:val="BodyText"/>
      </w:pPr>
      <w:r>
        <w:t>- To study the company’s mission, vision, and strategic objectives</w:t>
      </w:r>
    </w:p>
    <w:p w14:paraId="18FAE1C6" w14:textId="6E20C3D0" w:rsidR="007F02F5" w:rsidRDefault="005B69F6">
      <w:pPr>
        <w:pStyle w:val="BodyText"/>
      </w:pPr>
      <w:r>
        <w:t xml:space="preserve"> - To build a strong foundation for further financial analysis</w:t>
      </w:r>
    </w:p>
    <w:p w14:paraId="6BB42565" w14:textId="77777777" w:rsidR="007F02F5" w:rsidRDefault="00FF610B">
      <w:r>
        <w:pict w14:anchorId="2092983C">
          <v:rect id="_x0000_i1026" style="width:0;height:1.5pt" o:hralign="center" o:hrstd="t" o:hr="t"/>
        </w:pict>
      </w:r>
    </w:p>
    <w:p w14:paraId="790B83EE" w14:textId="77777777" w:rsidR="007F02F5" w:rsidRDefault="005B69F6">
      <w:pPr>
        <w:pStyle w:val="Heading2"/>
      </w:pPr>
      <w:bookmarkStart w:id="3" w:name="industry-analysis"/>
      <w:bookmarkEnd w:id="2"/>
      <w:r>
        <w:t>3. Industry Analysis</w:t>
      </w:r>
    </w:p>
    <w:p w14:paraId="49D1458F" w14:textId="77777777" w:rsidR="007F02F5" w:rsidRDefault="005B69F6">
      <w:pPr>
        <w:pStyle w:val="FirstParagraph"/>
      </w:pPr>
      <w:r>
        <w:rPr>
          <w:b/>
          <w:bCs/>
        </w:rPr>
        <w:t>Overview:</w:t>
      </w:r>
      <w:r>
        <w:t xml:space="preserve"> The two-wheeler automotive industry in India is a critical component of the country’s transportation system and economic development. The industry is influenced by multiple factors such as fuel prices, disposable income, population growth, urbanization, government regulations, and technological advancements including electric vehicles. Hero MotoCorp Limited operates in a highly competitive environment with several domestic and global players competing on price, quality, technology, and brand value. Industry analysis helps in understanding the external environment, competitive forces, and long-term growth prospects that directly impact the company’s financial performance.</w:t>
      </w:r>
    </w:p>
    <w:p w14:paraId="3A25A3D8" w14:textId="77777777" w:rsidR="00144907" w:rsidRDefault="005B69F6">
      <w:pPr>
        <w:pStyle w:val="BodyText"/>
        <w:rPr>
          <w:b/>
          <w:bCs/>
        </w:rPr>
      </w:pPr>
      <w:r>
        <w:rPr>
          <w:b/>
          <w:bCs/>
        </w:rPr>
        <w:t>Objectives:</w:t>
      </w:r>
    </w:p>
    <w:p w14:paraId="3F9191AC" w14:textId="77777777" w:rsidR="00144907" w:rsidRDefault="005B69F6">
      <w:pPr>
        <w:pStyle w:val="BodyText"/>
      </w:pPr>
      <w:r>
        <w:t xml:space="preserve"> - To understand the structure and characteristics of the two-wheeler industry</w:t>
      </w:r>
    </w:p>
    <w:p w14:paraId="43D49F5A" w14:textId="77777777" w:rsidR="00144907" w:rsidRDefault="005B69F6">
      <w:pPr>
        <w:pStyle w:val="BodyText"/>
      </w:pPr>
      <w:r>
        <w:t xml:space="preserve"> - To analyze industry growth trends and future outlook - To identify key demand and supply drivers </w:t>
      </w:r>
    </w:p>
    <w:p w14:paraId="37579F20" w14:textId="77777777" w:rsidR="00144907" w:rsidRDefault="005B69F6">
      <w:pPr>
        <w:pStyle w:val="BodyText"/>
      </w:pPr>
      <w:r>
        <w:lastRenderedPageBreak/>
        <w:t xml:space="preserve">- To study the impact of government regulations and policies </w:t>
      </w:r>
    </w:p>
    <w:p w14:paraId="5351591E" w14:textId="77777777" w:rsidR="00144907" w:rsidRDefault="005B69F6">
      <w:pPr>
        <w:pStyle w:val="BodyText"/>
      </w:pPr>
      <w:r>
        <w:t>- To analyze competitive intensity using industry frameworks</w:t>
      </w:r>
    </w:p>
    <w:p w14:paraId="66D47DE7" w14:textId="77777777" w:rsidR="00144907" w:rsidRDefault="005B69F6">
      <w:pPr>
        <w:pStyle w:val="BodyText"/>
      </w:pPr>
      <w:r>
        <w:t xml:space="preserve"> - To identify opportunities for growth and expansion</w:t>
      </w:r>
    </w:p>
    <w:p w14:paraId="7C6661C7" w14:textId="72D4BFF1" w:rsidR="007F02F5" w:rsidRDefault="005B69F6">
      <w:pPr>
        <w:pStyle w:val="BodyText"/>
      </w:pPr>
      <w:r>
        <w:t xml:space="preserve"> - To assess industry-related risks and challenges</w:t>
      </w:r>
    </w:p>
    <w:p w14:paraId="7EC1FF88" w14:textId="77777777" w:rsidR="007F02F5" w:rsidRDefault="00FF610B">
      <w:r>
        <w:pict w14:anchorId="32E6FDCE">
          <v:rect id="_x0000_i1027" style="width:0;height:1.5pt" o:hralign="center" o:hrstd="t" o:hr="t"/>
        </w:pict>
      </w:r>
    </w:p>
    <w:p w14:paraId="73750881" w14:textId="77777777" w:rsidR="007F02F5" w:rsidRDefault="005B69F6">
      <w:pPr>
        <w:pStyle w:val="Heading2"/>
      </w:pPr>
      <w:bookmarkStart w:id="4" w:name="financial-statement-analysis"/>
      <w:bookmarkEnd w:id="3"/>
      <w:r>
        <w:t>4. Financial Statement Analysis</w:t>
      </w:r>
    </w:p>
    <w:p w14:paraId="6BD41FB1" w14:textId="77777777" w:rsidR="007F02F5" w:rsidRDefault="005B69F6">
      <w:pPr>
        <w:pStyle w:val="FirstParagraph"/>
      </w:pPr>
      <w:r>
        <w:rPr>
          <w:b/>
          <w:bCs/>
        </w:rPr>
        <w:t>Overview:</w:t>
      </w:r>
      <w:r>
        <w:t xml:space="preserve"> Financial statement analysis is a critical component of this project as it provides a clear understanding of Hero MotoCorp Limited’s historical financial performance and financial position. This section involves a detailed examination of the Income Statement, Balance Sheet, and Cash Flow Statement over multiple years. By analyzing these statements, insights are derived regarding profitability, cost efficiency, liquidity, solvency, and overall financial stability. Financial statement analysis serves as the foundation for ratio analysis, forecasting, and valuation.</w:t>
      </w:r>
    </w:p>
    <w:p w14:paraId="43D0B99E" w14:textId="77777777" w:rsidR="007F02F5" w:rsidRDefault="005B69F6">
      <w:pPr>
        <w:pStyle w:val="Heading3"/>
      </w:pPr>
      <w:bookmarkStart w:id="5" w:name="a-income-statement-analysis"/>
      <w:r>
        <w:t>a) Income Statement Analysis</w:t>
      </w:r>
    </w:p>
    <w:p w14:paraId="396DC707" w14:textId="77777777" w:rsidR="007F02F5" w:rsidRDefault="005B69F6">
      <w:pPr>
        <w:pStyle w:val="FirstParagraph"/>
      </w:pPr>
      <w:r>
        <w:rPr>
          <w:b/>
          <w:bCs/>
        </w:rPr>
        <w:t>Overview:</w:t>
      </w:r>
      <w:r>
        <w:t xml:space="preserve"> The income statement analysis focuses on evaluating Hero MotoCorp Limited’s revenue growth, operating expenses, cost structure, operating profit, and net profit trends over historical periods. This analysis helps in understanding how efficiently the company generates profits from its core operations and how external factors such as market demand, input costs, and competition affect profitability.</w:t>
      </w:r>
    </w:p>
    <w:p w14:paraId="6AD65AA2" w14:textId="77777777" w:rsidR="00144907" w:rsidRDefault="005B69F6">
      <w:pPr>
        <w:pStyle w:val="BodyText"/>
        <w:rPr>
          <w:b/>
          <w:bCs/>
        </w:rPr>
      </w:pPr>
      <w:r>
        <w:rPr>
          <w:b/>
          <w:bCs/>
        </w:rPr>
        <w:t>Objectives:</w:t>
      </w:r>
    </w:p>
    <w:p w14:paraId="44A6B0AA" w14:textId="77777777" w:rsidR="00144907" w:rsidRDefault="005B69F6">
      <w:pPr>
        <w:pStyle w:val="BodyText"/>
      </w:pPr>
      <w:r>
        <w:t xml:space="preserve"> - To analyze historical revenue growth and sales stability</w:t>
      </w:r>
    </w:p>
    <w:p w14:paraId="6E54C036" w14:textId="77777777" w:rsidR="00144907" w:rsidRDefault="005B69F6">
      <w:pPr>
        <w:pStyle w:val="BodyText"/>
      </w:pPr>
      <w:r>
        <w:t xml:space="preserve"> - To evaluate operating expense trends and cost control measures </w:t>
      </w:r>
    </w:p>
    <w:p w14:paraId="0148F5FB" w14:textId="77777777" w:rsidR="00144907" w:rsidRDefault="005B69F6">
      <w:pPr>
        <w:pStyle w:val="BodyText"/>
      </w:pPr>
      <w:r>
        <w:t>- To assess operating margin and net profit margin performance</w:t>
      </w:r>
    </w:p>
    <w:p w14:paraId="1CBEC5DB" w14:textId="24B6B918" w:rsidR="00144907" w:rsidRDefault="005B69F6">
      <w:pPr>
        <w:pStyle w:val="BodyText"/>
      </w:pPr>
      <w:r>
        <w:t xml:space="preserve"> - To study the impact of market conditions on profitability </w:t>
      </w:r>
      <w:r w:rsidR="00144907">
        <w:t>–</w:t>
      </w:r>
    </w:p>
    <w:p w14:paraId="43792F36" w14:textId="67114631" w:rsidR="007F02F5" w:rsidRDefault="005B69F6">
      <w:pPr>
        <w:pStyle w:val="BodyText"/>
      </w:pPr>
      <w:r>
        <w:t xml:space="preserve"> To understand sustainability of earnings over time - To identify key factors influencing income statement performance</w:t>
      </w:r>
    </w:p>
    <w:p w14:paraId="1B14F207" w14:textId="77777777" w:rsidR="007F02F5" w:rsidRDefault="005B69F6">
      <w:pPr>
        <w:pStyle w:val="Heading3"/>
      </w:pPr>
      <w:bookmarkStart w:id="6" w:name="b-balance-sheet-analysis"/>
      <w:bookmarkEnd w:id="5"/>
      <w:r>
        <w:t>b) Balance Sheet Analysis</w:t>
      </w:r>
    </w:p>
    <w:p w14:paraId="0D95ADFE" w14:textId="77777777" w:rsidR="007F02F5" w:rsidRDefault="005B69F6">
      <w:pPr>
        <w:pStyle w:val="FirstParagraph"/>
      </w:pPr>
      <w:r>
        <w:rPr>
          <w:b/>
          <w:bCs/>
        </w:rPr>
        <w:t>Overview:</w:t>
      </w:r>
      <w:r>
        <w:t xml:space="preserve"> Balance sheet analysis examines the financial position of Hero MotoCorp Limited by analyzing assets, liabilities, and shareholders’ equity. This analysis provides insight into the company’s capital structure, liquidity position, leverage levels, and long-term solvency. It also highlights how effectively the company utilizes its assets to support business operations.</w:t>
      </w:r>
    </w:p>
    <w:p w14:paraId="1DB89CCD" w14:textId="77777777" w:rsidR="00144907" w:rsidRDefault="005B69F6">
      <w:pPr>
        <w:pStyle w:val="BodyText"/>
        <w:rPr>
          <w:b/>
          <w:bCs/>
        </w:rPr>
      </w:pPr>
      <w:r>
        <w:rPr>
          <w:b/>
          <w:bCs/>
        </w:rPr>
        <w:t>Objectives:</w:t>
      </w:r>
    </w:p>
    <w:p w14:paraId="74CEAAB8" w14:textId="77777777" w:rsidR="00144907" w:rsidRDefault="005B69F6">
      <w:pPr>
        <w:pStyle w:val="BodyText"/>
      </w:pPr>
      <w:r>
        <w:lastRenderedPageBreak/>
        <w:t xml:space="preserve"> - To analyze the composition and growth of assets </w:t>
      </w:r>
    </w:p>
    <w:p w14:paraId="1A13B0C5" w14:textId="77777777" w:rsidR="00144907" w:rsidRDefault="005B69F6">
      <w:pPr>
        <w:pStyle w:val="BodyText"/>
      </w:pPr>
      <w:r>
        <w:t>- To evaluate short-term and long-term liabilities</w:t>
      </w:r>
    </w:p>
    <w:p w14:paraId="12AA60DE" w14:textId="77777777" w:rsidR="00144907" w:rsidRDefault="005B69F6">
      <w:pPr>
        <w:pStyle w:val="BodyText"/>
      </w:pPr>
      <w:r>
        <w:t xml:space="preserve"> - To study working capital management efficiency </w:t>
      </w:r>
    </w:p>
    <w:p w14:paraId="5D9C07E9" w14:textId="77777777" w:rsidR="00144907" w:rsidRDefault="005B69F6">
      <w:pPr>
        <w:pStyle w:val="BodyText"/>
      </w:pPr>
      <w:r>
        <w:t>- To assess capital structure and leverage risk</w:t>
      </w:r>
    </w:p>
    <w:p w14:paraId="7DD7B740" w14:textId="77777777" w:rsidR="00144907" w:rsidRDefault="005B69F6">
      <w:pPr>
        <w:pStyle w:val="BodyText"/>
      </w:pPr>
      <w:r>
        <w:t xml:space="preserve"> - To analyze shareholders’ equity trends</w:t>
      </w:r>
    </w:p>
    <w:p w14:paraId="4240ACA2" w14:textId="45E85A29" w:rsidR="007F02F5" w:rsidRDefault="005B69F6">
      <w:pPr>
        <w:pStyle w:val="BodyText"/>
      </w:pPr>
      <w:r>
        <w:t xml:space="preserve"> - To evaluate overall financial stability and solvency</w:t>
      </w:r>
    </w:p>
    <w:p w14:paraId="462BA801" w14:textId="77777777" w:rsidR="007F02F5" w:rsidRDefault="005B69F6">
      <w:pPr>
        <w:pStyle w:val="Heading3"/>
      </w:pPr>
      <w:bookmarkStart w:id="7" w:name="c-cash-flow-statement-analysis"/>
      <w:bookmarkEnd w:id="6"/>
      <w:r>
        <w:t>c) Cash Flow Statement Analysis</w:t>
      </w:r>
    </w:p>
    <w:p w14:paraId="13D91073" w14:textId="77777777" w:rsidR="007F02F5" w:rsidRDefault="005B69F6">
      <w:pPr>
        <w:pStyle w:val="FirstParagraph"/>
      </w:pPr>
      <w:r>
        <w:rPr>
          <w:b/>
          <w:bCs/>
        </w:rPr>
        <w:t>Overview:</w:t>
      </w:r>
      <w:r>
        <w:t xml:space="preserve"> Cash flow analysis focuses on the movement of cash through operating, investing, and financing activities. For Hero MotoCorp Limited, strong operating cash flows are crucial for sustaining operations, funding capital expenditure, paying dividends, and reducing debt. This analysis highlights the quality of earnings and liquidity strength of the company.</w:t>
      </w:r>
    </w:p>
    <w:p w14:paraId="31D62F6A" w14:textId="77777777" w:rsidR="005B69F6" w:rsidRDefault="005B69F6">
      <w:pPr>
        <w:pStyle w:val="BodyText"/>
        <w:rPr>
          <w:b/>
          <w:bCs/>
        </w:rPr>
      </w:pPr>
      <w:r>
        <w:rPr>
          <w:b/>
          <w:bCs/>
        </w:rPr>
        <w:t>Objectives:</w:t>
      </w:r>
    </w:p>
    <w:p w14:paraId="07D2633A" w14:textId="77777777" w:rsidR="005B69F6" w:rsidRDefault="005B69F6">
      <w:pPr>
        <w:pStyle w:val="BodyText"/>
      </w:pPr>
      <w:r>
        <w:t xml:space="preserve"> - To analyze cash generated from operating activities</w:t>
      </w:r>
    </w:p>
    <w:p w14:paraId="754D6CC7" w14:textId="77777777" w:rsidR="005B69F6" w:rsidRDefault="005B69F6">
      <w:pPr>
        <w:pStyle w:val="BodyText"/>
      </w:pPr>
      <w:r>
        <w:t xml:space="preserve"> - To study capital expenditure and investment patterns </w:t>
      </w:r>
    </w:p>
    <w:p w14:paraId="28DD7CC1" w14:textId="77777777" w:rsidR="005B69F6" w:rsidRDefault="005B69F6">
      <w:pPr>
        <w:pStyle w:val="BodyText"/>
      </w:pPr>
      <w:r>
        <w:t xml:space="preserve">- To evaluate financing activities and funding sources </w:t>
      </w:r>
    </w:p>
    <w:p w14:paraId="45CFEBB5" w14:textId="77777777" w:rsidR="005B69F6" w:rsidRDefault="005B69F6">
      <w:pPr>
        <w:pStyle w:val="BodyText"/>
      </w:pPr>
      <w:r>
        <w:t>- To assess liquidity and cash adequacy</w:t>
      </w:r>
    </w:p>
    <w:p w14:paraId="0E40A6AD" w14:textId="77777777" w:rsidR="005B69F6" w:rsidRDefault="005B69F6">
      <w:pPr>
        <w:pStyle w:val="BodyText"/>
      </w:pPr>
      <w:r>
        <w:t xml:space="preserve"> - To understand cash flow consistency and sustainability</w:t>
      </w:r>
    </w:p>
    <w:p w14:paraId="0958B657" w14:textId="54925E83" w:rsidR="007F02F5" w:rsidRDefault="005B69F6">
      <w:pPr>
        <w:pStyle w:val="BodyText"/>
      </w:pPr>
      <w:r>
        <w:t xml:space="preserve"> - To evaluate the company’s ability to fund growth internally</w:t>
      </w:r>
    </w:p>
    <w:p w14:paraId="2B57E1AD" w14:textId="77777777" w:rsidR="007F02F5" w:rsidRDefault="00FF610B">
      <w:r>
        <w:pict w14:anchorId="62A390AA">
          <v:rect id="_x0000_i1028" style="width:0;height:1.5pt" o:hralign="center" o:hrstd="t" o:hr="t"/>
        </w:pict>
      </w:r>
    </w:p>
    <w:p w14:paraId="65797AEB" w14:textId="77777777" w:rsidR="007F02F5" w:rsidRDefault="005B69F6">
      <w:pPr>
        <w:pStyle w:val="Heading2"/>
      </w:pPr>
      <w:bookmarkStart w:id="8" w:name="ratio-analysis"/>
      <w:bookmarkEnd w:id="4"/>
      <w:bookmarkEnd w:id="7"/>
      <w:r>
        <w:t>5. Ratio Analysis</w:t>
      </w:r>
    </w:p>
    <w:p w14:paraId="006D77BF" w14:textId="77777777" w:rsidR="007F02F5" w:rsidRDefault="005B69F6">
      <w:pPr>
        <w:pStyle w:val="FirstParagraph"/>
      </w:pPr>
      <w:r>
        <w:rPr>
          <w:b/>
          <w:bCs/>
        </w:rPr>
        <w:t>Overview:</w:t>
      </w:r>
      <w:r>
        <w:t xml:space="preserve"> Ratio analysis converts raw financial data into meaningful indicators that help evaluate Hero MotoCorp Limited’s financial performance and efficiency. Ratios are classified into profitability, liquidity, solvency, efficiency, and valuation ratios. This section enables comparison across time periods and with industry peers, providing deeper insights into financial strengths and weaknesses.</w:t>
      </w:r>
    </w:p>
    <w:p w14:paraId="7C147696" w14:textId="77777777" w:rsidR="005B69F6" w:rsidRDefault="005B69F6">
      <w:pPr>
        <w:pStyle w:val="BodyText"/>
        <w:rPr>
          <w:b/>
          <w:bCs/>
        </w:rPr>
      </w:pPr>
      <w:r>
        <w:rPr>
          <w:b/>
          <w:bCs/>
        </w:rPr>
        <w:t>Objectives:</w:t>
      </w:r>
    </w:p>
    <w:p w14:paraId="48C63F7B" w14:textId="77777777" w:rsidR="005B69F6" w:rsidRDefault="005B69F6">
      <w:pPr>
        <w:pStyle w:val="BodyText"/>
      </w:pPr>
      <w:r>
        <w:t xml:space="preserve"> - To calculate key profitability ratios and analyze trends</w:t>
      </w:r>
    </w:p>
    <w:p w14:paraId="1DAB8A95" w14:textId="77777777" w:rsidR="005B69F6" w:rsidRDefault="005B69F6">
      <w:pPr>
        <w:pStyle w:val="BodyText"/>
      </w:pPr>
      <w:r>
        <w:t xml:space="preserve"> - To evaluate liquidity position using short-term ratios </w:t>
      </w:r>
    </w:p>
    <w:p w14:paraId="14CE7F10" w14:textId="77777777" w:rsidR="005B69F6" w:rsidRDefault="005B69F6">
      <w:pPr>
        <w:pStyle w:val="BodyText"/>
      </w:pPr>
      <w:r>
        <w:t>- To assess leverage and solvency using debt-related ratios</w:t>
      </w:r>
    </w:p>
    <w:p w14:paraId="3B3111E5" w14:textId="77777777" w:rsidR="005B69F6" w:rsidRDefault="005B69F6">
      <w:pPr>
        <w:pStyle w:val="BodyText"/>
      </w:pPr>
      <w:r>
        <w:t xml:space="preserve"> - To analyze operational efficiency through turnover ratios</w:t>
      </w:r>
    </w:p>
    <w:p w14:paraId="5ECB2F63" w14:textId="77777777" w:rsidR="005B69F6" w:rsidRDefault="005B69F6">
      <w:pPr>
        <w:pStyle w:val="BodyText"/>
      </w:pPr>
      <w:r>
        <w:lastRenderedPageBreak/>
        <w:t xml:space="preserve"> - To compare company performance with industry benchmarks </w:t>
      </w:r>
    </w:p>
    <w:p w14:paraId="02977CDC" w14:textId="64885FAC" w:rsidR="007F02F5" w:rsidRDefault="005B69F6">
      <w:pPr>
        <w:pStyle w:val="BodyText"/>
      </w:pPr>
      <w:r>
        <w:t>- To identify financial strengths and areas of improvement</w:t>
      </w:r>
    </w:p>
    <w:p w14:paraId="089DA652" w14:textId="77777777" w:rsidR="007F02F5" w:rsidRDefault="00FF610B">
      <w:r>
        <w:pict w14:anchorId="37F1B8E1">
          <v:rect id="_x0000_i1029" style="width:0;height:1.5pt" o:hralign="center" o:hrstd="t" o:hr="t"/>
        </w:pict>
      </w:r>
    </w:p>
    <w:p w14:paraId="23023EB7" w14:textId="77777777" w:rsidR="007F02F5" w:rsidRDefault="005B69F6">
      <w:pPr>
        <w:pStyle w:val="Heading2"/>
      </w:pPr>
      <w:bookmarkStart w:id="9" w:name="financial-forecasting-5-years"/>
      <w:bookmarkEnd w:id="8"/>
      <w:r>
        <w:t>6. Financial Forecasting (5 Years)</w:t>
      </w:r>
    </w:p>
    <w:p w14:paraId="282CB00C" w14:textId="77777777" w:rsidR="007F02F5" w:rsidRDefault="005B69F6">
      <w:pPr>
        <w:pStyle w:val="FirstParagraph"/>
      </w:pPr>
      <w:r>
        <w:rPr>
          <w:b/>
          <w:bCs/>
        </w:rPr>
        <w:t>Overview:</w:t>
      </w:r>
      <w:r>
        <w:t xml:space="preserve"> Financial forecasting involves projecting Hero MotoCorp Limited’s future financial performance based on historical trends, industry outlook, and reasonable assumptions. Forecasts are prepared for the income statement, balance sheet, and cash flow statement for the next five years. This section forms the basis for valuation and long-term strategic assessment.</w:t>
      </w:r>
    </w:p>
    <w:p w14:paraId="109D2871" w14:textId="77777777" w:rsidR="005B69F6" w:rsidRDefault="005B69F6">
      <w:pPr>
        <w:pStyle w:val="BodyText"/>
        <w:rPr>
          <w:b/>
          <w:bCs/>
        </w:rPr>
      </w:pPr>
      <w:r>
        <w:rPr>
          <w:b/>
          <w:bCs/>
        </w:rPr>
        <w:t>Objectives:</w:t>
      </w:r>
    </w:p>
    <w:p w14:paraId="4669FCDE" w14:textId="77777777" w:rsidR="005B69F6" w:rsidRDefault="005B69F6">
      <w:pPr>
        <w:pStyle w:val="BodyText"/>
      </w:pPr>
      <w:r>
        <w:t xml:space="preserve"> - To project future revenue growth and profitability</w:t>
      </w:r>
    </w:p>
    <w:p w14:paraId="6088C438" w14:textId="77777777" w:rsidR="005B69F6" w:rsidRDefault="005B69F6">
      <w:pPr>
        <w:pStyle w:val="BodyText"/>
      </w:pPr>
      <w:r>
        <w:t xml:space="preserve"> - To estimate future operating costs and margins </w:t>
      </w:r>
    </w:p>
    <w:p w14:paraId="18E748D1" w14:textId="77777777" w:rsidR="005B69F6" w:rsidRDefault="005B69F6">
      <w:pPr>
        <w:pStyle w:val="BodyText"/>
      </w:pPr>
      <w:r>
        <w:t>- To forecast balance sheet items and capital structure</w:t>
      </w:r>
    </w:p>
    <w:p w14:paraId="0CADEB05" w14:textId="77777777" w:rsidR="005B69F6" w:rsidRDefault="005B69F6">
      <w:pPr>
        <w:pStyle w:val="BodyText"/>
      </w:pPr>
      <w:r>
        <w:t xml:space="preserve"> - To project future cash flow generation </w:t>
      </w:r>
    </w:p>
    <w:p w14:paraId="1D78602A" w14:textId="77777777" w:rsidR="005B69F6" w:rsidRDefault="005B69F6">
      <w:pPr>
        <w:pStyle w:val="BodyText"/>
      </w:pPr>
      <w:r>
        <w:t xml:space="preserve">- To analyze long-term growth sustainability </w:t>
      </w:r>
    </w:p>
    <w:p w14:paraId="556A7441" w14:textId="071DCE1A" w:rsidR="007F02F5" w:rsidRDefault="005B69F6">
      <w:pPr>
        <w:pStyle w:val="BodyText"/>
      </w:pPr>
      <w:r>
        <w:t>- To provide a foundation for valuation analysis</w:t>
      </w:r>
    </w:p>
    <w:p w14:paraId="6FFACEC8" w14:textId="77777777" w:rsidR="007F02F5" w:rsidRDefault="00FF610B">
      <w:r>
        <w:pict w14:anchorId="4F4E5186">
          <v:rect id="_x0000_i1030" style="width:0;height:1.5pt" o:hralign="center" o:hrstd="t" o:hr="t"/>
        </w:pict>
      </w:r>
    </w:p>
    <w:p w14:paraId="03DBC173" w14:textId="77777777" w:rsidR="007F02F5" w:rsidRDefault="005B69F6">
      <w:pPr>
        <w:pStyle w:val="Heading2"/>
      </w:pPr>
      <w:bookmarkStart w:id="10" w:name="X4e79c11d7baeec6849bdbaa679ce6c7d85b9b4c"/>
      <w:bookmarkEnd w:id="9"/>
      <w:r>
        <w:t>7. Valuation (DCF and Comparable Company Analysis)</w:t>
      </w:r>
    </w:p>
    <w:p w14:paraId="209916BF" w14:textId="77777777" w:rsidR="007F02F5" w:rsidRDefault="005B69F6">
      <w:pPr>
        <w:pStyle w:val="FirstParagraph"/>
      </w:pPr>
      <w:r>
        <w:rPr>
          <w:b/>
          <w:bCs/>
        </w:rPr>
        <w:t>Overview:</w:t>
      </w:r>
      <w:r>
        <w:t xml:space="preserve"> Valuation aims to estimate the intrinsic value of Hero MotoCorp Limited using established valuation techniques. The Discounted Cash Flow (DCF) method values the company based on future free cash flows discounted to present value, while Comparable Company Analysis benchmarks valuation multiples against similar companies in the industry. Together, these methods provide a balanced view of fair valuation.</w:t>
      </w:r>
    </w:p>
    <w:p w14:paraId="652C63B5" w14:textId="77777777" w:rsidR="005B69F6" w:rsidRDefault="005B69F6">
      <w:pPr>
        <w:pStyle w:val="BodyText"/>
        <w:rPr>
          <w:b/>
          <w:bCs/>
        </w:rPr>
      </w:pPr>
      <w:r>
        <w:rPr>
          <w:b/>
          <w:bCs/>
        </w:rPr>
        <w:t>Objectives:</w:t>
      </w:r>
    </w:p>
    <w:p w14:paraId="7E0215AD" w14:textId="77777777" w:rsidR="005B69F6" w:rsidRDefault="005B69F6">
      <w:pPr>
        <w:pStyle w:val="BodyText"/>
      </w:pPr>
      <w:r>
        <w:t xml:space="preserve"> - To estimate intrinsic value using DCF methodology </w:t>
      </w:r>
    </w:p>
    <w:p w14:paraId="605F7EAE" w14:textId="77777777" w:rsidR="005B69F6" w:rsidRDefault="005B69F6">
      <w:pPr>
        <w:pStyle w:val="BodyText"/>
      </w:pPr>
      <w:r>
        <w:t xml:space="preserve">- To determine appropriate discount rate and assumptions </w:t>
      </w:r>
    </w:p>
    <w:p w14:paraId="6DCDDAF8" w14:textId="77777777" w:rsidR="005B69F6" w:rsidRDefault="005B69F6">
      <w:pPr>
        <w:pStyle w:val="BodyText"/>
      </w:pPr>
      <w:r>
        <w:t>- To apply comparable valuation multiples</w:t>
      </w:r>
    </w:p>
    <w:p w14:paraId="415CAC9B" w14:textId="77777777" w:rsidR="005B69F6" w:rsidRDefault="005B69F6">
      <w:pPr>
        <w:pStyle w:val="BodyText"/>
      </w:pPr>
      <w:r>
        <w:t xml:space="preserve"> - To compare intrinsic value with market price </w:t>
      </w:r>
    </w:p>
    <w:p w14:paraId="3A1F4DF6" w14:textId="77777777" w:rsidR="005B69F6" w:rsidRDefault="005B69F6">
      <w:pPr>
        <w:pStyle w:val="BodyText"/>
      </w:pPr>
      <w:r>
        <w:t>- To assess overvaluation or undervaluation</w:t>
      </w:r>
    </w:p>
    <w:p w14:paraId="2C0A592E" w14:textId="5ADBB799" w:rsidR="007F02F5" w:rsidRDefault="005B69F6">
      <w:pPr>
        <w:pStyle w:val="BodyText"/>
      </w:pPr>
      <w:r>
        <w:t xml:space="preserve"> - To support informed investment decisions</w:t>
      </w:r>
    </w:p>
    <w:p w14:paraId="240C119B" w14:textId="77777777" w:rsidR="007F02F5" w:rsidRDefault="00FF610B">
      <w:r>
        <w:lastRenderedPageBreak/>
        <w:pict w14:anchorId="0A9A6DF4">
          <v:rect id="_x0000_i1031" style="width:0;height:1.5pt" o:hralign="center" o:hrstd="t" o:hr="t"/>
        </w:pict>
      </w:r>
    </w:p>
    <w:p w14:paraId="7E0C1D41" w14:textId="77777777" w:rsidR="007F02F5" w:rsidRDefault="005B69F6">
      <w:pPr>
        <w:pStyle w:val="Heading2"/>
      </w:pPr>
      <w:bookmarkStart w:id="11" w:name="power-bi-dashboard"/>
      <w:bookmarkEnd w:id="10"/>
      <w:r>
        <w:t>8. Power BI Dashboard</w:t>
      </w:r>
    </w:p>
    <w:p w14:paraId="31CB3E6D" w14:textId="77777777" w:rsidR="007F02F5" w:rsidRDefault="005B69F6">
      <w:pPr>
        <w:pStyle w:val="FirstParagraph"/>
      </w:pPr>
      <w:r>
        <w:rPr>
          <w:b/>
          <w:bCs/>
        </w:rPr>
        <w:t>Overview:</w:t>
      </w:r>
      <w:r>
        <w:t xml:space="preserve"> Power BI dashboards are developed to visually present Hero MotoCorp Limited’s financial performance, trends, ratios, and valuation outputs. Interactive dashboards enhance understanding of complex financial data and improve communication of insights to stakeholders.</w:t>
      </w:r>
    </w:p>
    <w:p w14:paraId="0D5922D6" w14:textId="77777777" w:rsidR="005B69F6" w:rsidRDefault="005B69F6">
      <w:pPr>
        <w:pStyle w:val="BodyText"/>
        <w:rPr>
          <w:b/>
          <w:bCs/>
        </w:rPr>
      </w:pPr>
      <w:r>
        <w:rPr>
          <w:b/>
          <w:bCs/>
        </w:rPr>
        <w:t>Objectives:</w:t>
      </w:r>
    </w:p>
    <w:p w14:paraId="47D48BB2" w14:textId="77777777" w:rsidR="005B69F6" w:rsidRDefault="005B69F6">
      <w:pPr>
        <w:pStyle w:val="BodyText"/>
      </w:pPr>
      <w:r>
        <w:t xml:space="preserve"> - To visualize historical and forecasted financial data </w:t>
      </w:r>
    </w:p>
    <w:p w14:paraId="5B6FDC94" w14:textId="77777777" w:rsidR="005B69F6" w:rsidRDefault="005B69F6">
      <w:pPr>
        <w:pStyle w:val="BodyText"/>
      </w:pPr>
      <w:r>
        <w:t>- To track key performance indicators effectively</w:t>
      </w:r>
    </w:p>
    <w:p w14:paraId="2F2CE737" w14:textId="77777777" w:rsidR="005B69F6" w:rsidRDefault="005B69F6">
      <w:pPr>
        <w:pStyle w:val="BodyText"/>
      </w:pPr>
      <w:r>
        <w:t xml:space="preserve"> - To enhance analytical storytelling through visuals </w:t>
      </w:r>
    </w:p>
    <w:p w14:paraId="188877F4" w14:textId="77777777" w:rsidR="005B69F6" w:rsidRDefault="005B69F6">
      <w:pPr>
        <w:pStyle w:val="BodyText"/>
      </w:pPr>
      <w:r>
        <w:t>- To improve clarity and presentation of financial insights</w:t>
      </w:r>
    </w:p>
    <w:p w14:paraId="190C6831" w14:textId="77777777" w:rsidR="005B69F6" w:rsidRDefault="005B69F6">
      <w:pPr>
        <w:pStyle w:val="BodyText"/>
      </w:pPr>
      <w:r>
        <w:t xml:space="preserve"> - To support data-driven decision-making</w:t>
      </w:r>
    </w:p>
    <w:p w14:paraId="5D26A028" w14:textId="466E85B6" w:rsidR="007F02F5" w:rsidRDefault="005B69F6">
      <w:pPr>
        <w:pStyle w:val="BodyText"/>
      </w:pPr>
      <w:r>
        <w:t xml:space="preserve"> - To demonstrate practical data visualization skills</w:t>
      </w:r>
    </w:p>
    <w:p w14:paraId="2DDB0017" w14:textId="77777777" w:rsidR="007F02F5" w:rsidRDefault="00FF610B">
      <w:r>
        <w:pict w14:anchorId="6178EF2C">
          <v:rect id="_x0000_i1032" style="width:0;height:1.5pt" o:hralign="center" o:hrstd="t" o:hr="t"/>
        </w:pict>
      </w:r>
    </w:p>
    <w:p w14:paraId="459F38DD" w14:textId="77777777" w:rsidR="007F02F5" w:rsidRDefault="005B69F6">
      <w:pPr>
        <w:pStyle w:val="Heading2"/>
      </w:pPr>
      <w:bookmarkStart w:id="12" w:name="findings-and-interpretation"/>
      <w:bookmarkEnd w:id="11"/>
      <w:r>
        <w:t>9. Findings and Interpretation</w:t>
      </w:r>
    </w:p>
    <w:p w14:paraId="08554D35" w14:textId="77777777" w:rsidR="007F02F5" w:rsidRDefault="005B69F6">
      <w:pPr>
        <w:pStyle w:val="FirstParagraph"/>
      </w:pPr>
      <w:r>
        <w:rPr>
          <w:b/>
          <w:bCs/>
        </w:rPr>
        <w:t>Overview:</w:t>
      </w:r>
      <w:r>
        <w:t xml:space="preserve"> This section consolidates and interprets key findings from financial statement analysis, ratio analysis, forecasting, and valuation. It highlights major trends, strengths, weaknesses, opportunities, and risks associated with Hero MotoCorp Limited’s financial performance.</w:t>
      </w:r>
    </w:p>
    <w:p w14:paraId="599AB907" w14:textId="77777777" w:rsidR="005B69F6" w:rsidRDefault="005B69F6">
      <w:pPr>
        <w:pStyle w:val="BodyText"/>
        <w:rPr>
          <w:b/>
          <w:bCs/>
        </w:rPr>
      </w:pPr>
      <w:r>
        <w:rPr>
          <w:b/>
          <w:bCs/>
        </w:rPr>
        <w:t>Objectives:</w:t>
      </w:r>
    </w:p>
    <w:p w14:paraId="1E8CAB8C" w14:textId="77777777" w:rsidR="005B69F6" w:rsidRDefault="005B69F6">
      <w:pPr>
        <w:pStyle w:val="BodyText"/>
      </w:pPr>
      <w:r>
        <w:t xml:space="preserve"> - To summarize key insights from all analyses </w:t>
      </w:r>
    </w:p>
    <w:p w14:paraId="649E4E19" w14:textId="77777777" w:rsidR="005B69F6" w:rsidRDefault="005B69F6">
      <w:pPr>
        <w:pStyle w:val="BodyText"/>
      </w:pPr>
      <w:r>
        <w:t>- To interpret financial trends and valuation results</w:t>
      </w:r>
    </w:p>
    <w:p w14:paraId="7BE48028" w14:textId="77777777" w:rsidR="005B69F6" w:rsidRDefault="005B69F6">
      <w:pPr>
        <w:pStyle w:val="BodyText"/>
      </w:pPr>
      <w:r>
        <w:t xml:space="preserve"> - To identify strengths and competitive advantages</w:t>
      </w:r>
    </w:p>
    <w:p w14:paraId="3BF680AF" w14:textId="77777777" w:rsidR="005B69F6" w:rsidRDefault="005B69F6">
      <w:pPr>
        <w:pStyle w:val="BodyText"/>
      </w:pPr>
      <w:r>
        <w:t xml:space="preserve"> - To highlight financial risks and limitations</w:t>
      </w:r>
    </w:p>
    <w:p w14:paraId="5296246F" w14:textId="77777777" w:rsidR="005B69F6" w:rsidRDefault="005B69F6">
      <w:pPr>
        <w:pStyle w:val="BodyText"/>
      </w:pPr>
      <w:r>
        <w:t xml:space="preserve"> - To connect analytical findings with business strategy</w:t>
      </w:r>
    </w:p>
    <w:p w14:paraId="4B7F9257" w14:textId="7AB37B82" w:rsidR="007F02F5" w:rsidRDefault="005B69F6">
      <w:pPr>
        <w:pStyle w:val="BodyText"/>
      </w:pPr>
      <w:r>
        <w:t xml:space="preserve"> - To support logical conclusions and recommendations</w:t>
      </w:r>
    </w:p>
    <w:p w14:paraId="781DF443" w14:textId="77777777" w:rsidR="007F02F5" w:rsidRDefault="00FF610B">
      <w:r>
        <w:pict w14:anchorId="777C5A66">
          <v:rect id="_x0000_i1033" style="width:0;height:1.5pt" o:hralign="center" o:hrstd="t" o:hr="t"/>
        </w:pict>
      </w:r>
    </w:p>
    <w:p w14:paraId="30309452" w14:textId="77777777" w:rsidR="007F02F5" w:rsidRDefault="005B69F6">
      <w:pPr>
        <w:pStyle w:val="Heading2"/>
      </w:pPr>
      <w:bookmarkStart w:id="13" w:name="conclusion"/>
      <w:bookmarkEnd w:id="12"/>
      <w:r>
        <w:lastRenderedPageBreak/>
        <w:t>10. Conclusion</w:t>
      </w:r>
    </w:p>
    <w:p w14:paraId="52B6C982" w14:textId="77777777" w:rsidR="007F02F5" w:rsidRDefault="005B69F6">
      <w:pPr>
        <w:pStyle w:val="FirstParagraph"/>
      </w:pPr>
      <w:r>
        <w:rPr>
          <w:b/>
          <w:bCs/>
        </w:rPr>
        <w:t>Overview:</w:t>
      </w:r>
      <w:r>
        <w:t xml:space="preserve"> The conclusion provides a comprehensive summary of the entire project, highlighting Hero MotoCorp Limited’s financial health, growth prospects, and valuation outcome. It reflects on the overall learning experience and practical application of financial analysis concepts.</w:t>
      </w:r>
    </w:p>
    <w:p w14:paraId="6322DBDB" w14:textId="77777777" w:rsidR="005B69F6" w:rsidRDefault="005B69F6">
      <w:pPr>
        <w:pStyle w:val="BodyText"/>
        <w:rPr>
          <w:b/>
          <w:bCs/>
        </w:rPr>
      </w:pPr>
      <w:r>
        <w:rPr>
          <w:b/>
          <w:bCs/>
        </w:rPr>
        <w:t>Objectives:</w:t>
      </w:r>
    </w:p>
    <w:p w14:paraId="3DC83730" w14:textId="77777777" w:rsidR="005B69F6" w:rsidRDefault="005B69F6">
      <w:pPr>
        <w:pStyle w:val="BodyText"/>
      </w:pPr>
      <w:r>
        <w:t xml:space="preserve"> - To summarize the overall findings of the project</w:t>
      </w:r>
    </w:p>
    <w:p w14:paraId="4406C38A" w14:textId="77777777" w:rsidR="005B69F6" w:rsidRDefault="005B69F6">
      <w:pPr>
        <w:pStyle w:val="BodyText"/>
      </w:pPr>
      <w:r>
        <w:t xml:space="preserve"> - To highlight key financial and valuation insights</w:t>
      </w:r>
    </w:p>
    <w:p w14:paraId="528E20B3" w14:textId="77777777" w:rsidR="005B69F6" w:rsidRDefault="005B69F6">
      <w:pPr>
        <w:pStyle w:val="BodyText"/>
      </w:pPr>
      <w:r>
        <w:t xml:space="preserve"> - To present final assessment of company performance</w:t>
      </w:r>
    </w:p>
    <w:p w14:paraId="7DA117EF" w14:textId="77777777" w:rsidR="005B69F6" w:rsidRDefault="005B69F6">
      <w:pPr>
        <w:pStyle w:val="BodyText"/>
      </w:pPr>
      <w:r>
        <w:t xml:space="preserve"> - To reflect on learning outcomes and skill development </w:t>
      </w:r>
    </w:p>
    <w:p w14:paraId="495D5126" w14:textId="31895C27" w:rsidR="007F02F5" w:rsidRDefault="005B69F6">
      <w:pPr>
        <w:pStyle w:val="BodyText"/>
      </w:pPr>
      <w:r>
        <w:t>- To conclude the study in a structured and professional manner</w:t>
      </w:r>
      <w:bookmarkEnd w:id="13"/>
    </w:p>
    <w:sectPr w:rsidR="007F02F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69320A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F02F5"/>
    <w:rsid w:val="00144907"/>
    <w:rsid w:val="005B69F6"/>
    <w:rsid w:val="007F02F5"/>
    <w:rsid w:val="00FF6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7E33"/>
  <w15:docId w15:val="{D350C4AE-5F6A-48BE-961F-3A25ED22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gowthamkathi2@gmail.com</cp:lastModifiedBy>
  <cp:revision>4</cp:revision>
  <dcterms:created xsi:type="dcterms:W3CDTF">2026-01-02T16:59:00Z</dcterms:created>
  <dcterms:modified xsi:type="dcterms:W3CDTF">2026-01-02T17:09:00Z</dcterms:modified>
</cp:coreProperties>
</file>