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jc w:val="center"/>
      </w:pPr>
      <w:r>
        <w:rPr>
          <w:rFonts w:ascii="Arial" w:cs="Arial" w:eastAsia="Arial" w:hAnsi="Arial"/>
          <w:color w:val="B8860B"/>
          <w:sz w:val="48"/>
          <w:szCs w:val="48"/>
        </w:rPr>
        <w:t xml:space="preserve">✝  ☪  ✡  ☸  ॐ</w:t>
      </w:r>
    </w:p>
    <w:p>
      <w:pPr>
        <w:spacing w:after="400" w:before="0"/>
      </w:pPr>
    </w:p>
    <w:p>
      <w:pPr>
        <w:pBdr>
          <w:top w:val="single" w:color="B8860B" w:sz="8" w:space="6"/>
          <w:bottom w:val="single" w:color="B8860B" w:sz="8" w:space="6"/>
        </w:pBdr>
        <w:shd w:fill="1B2A4A" w:val="clear"/>
        <w:spacing w:after="200" w:before="200"/>
        <w:jc w:val="center"/>
      </w:pPr>
      <w:r>
        <w:rPr>
          <w:rFonts w:ascii="Arial" w:cs="Arial" w:eastAsia="Arial" w:hAnsi="Arial"/>
          <w:b/>
          <w:bCs/>
          <w:color w:val="FFFFFF"/>
          <w:sz w:val="72"/>
          <w:szCs w:val="72"/>
        </w:rPr>
        <w:t xml:space="preserve">DIVINE DOMINION</w:t>
      </w:r>
    </w:p>
    <w:p>
      <w:pPr>
        <w:spacing w:after="200" w:before="0"/>
      </w:pPr>
    </w:p>
    <w:p>
      <w:pPr>
        <w:jc w:val="center"/>
      </w:pPr>
      <w:r>
        <w:rPr>
          <w:rFonts w:ascii="Arial" w:cs="Arial" w:eastAsia="Arial" w:hAnsi="Arial"/>
          <w:b w:val="false"/>
          <w:bCs w:val="false"/>
          <w:caps/>
          <w:color w:val="1B2A4A"/>
          <w:sz w:val="32"/>
          <w:szCs w:val="32"/>
        </w:rPr>
        <w:t xml:space="preserve">GAME DESIGN DOCUMENT</w:t>
      </w:r>
    </w:p>
    <w:p>
      <w:pPr>
        <w:spacing w:after="100" w:before="0"/>
      </w:pPr>
    </w:p>
    <w:p>
      <w:pPr>
        <w:jc w:val="center"/>
      </w:pPr>
      <w:r>
        <w:rPr>
          <w:rFonts w:ascii="Arial" w:cs="Arial" w:eastAsia="Arial" w:hAnsi="Arial"/>
          <w:i/>
          <w:iCs/>
          <w:color w:val="666666"/>
          <w:sz w:val="24"/>
          <w:szCs w:val="24"/>
        </w:rPr>
        <w:t xml:space="preserve">v1.0  —  DRAFT</w:t>
      </w:r>
    </w:p>
    <w:p>
      <w:pPr>
        <w:spacing w:after="600" w:before="0"/>
      </w:pPr>
    </w:p>
    <w:p>
      <w:pPr>
        <w:jc w:val="center"/>
      </w:pPr>
      <w:r>
        <w:rPr>
          <w:rFonts w:ascii="Arial" w:cs="Arial" w:eastAsia="Arial" w:hAnsi="Arial"/>
          <w:i/>
          <w:iCs/>
          <w:color w:val="2E3F5C"/>
          <w:sz w:val="26"/>
          <w:szCs w:val="26"/>
        </w:rPr>
        <w:t xml:space="preserve">A Strategic Real-Time Simulation for Mobile</w:t>
      </w:r>
    </w:p>
    <w:p>
      <w:pPr>
        <w:spacing w:after="800" w:before="0"/>
      </w:pPr>
    </w:p>
    <w:p>
      <w:pPr>
        <w:jc w:val="center"/>
      </w:pPr>
      <w:r>
        <w:rPr>
          <w:rFonts w:ascii="Arial" w:cs="Arial" w:eastAsia="Arial" w:hAnsi="Arial"/>
          <w:b/>
          <w:bCs/>
          <w:color w:val="8B0000"/>
          <w:sz w:val="20"/>
          <w:szCs w:val="20"/>
        </w:rPr>
        <w:t xml:space="preserve">CONFIDENTIAL  —  INTERNAL USE ONLY</w:t>
      </w:r>
    </w:p>
    <w:p>
      <w:pPr>
        <w:spacing w:after="200" w:before="0"/>
      </w:pPr>
    </w:p>
    <w:p>
      <w:pPr>
        <w:jc w:val="center"/>
      </w:pPr>
      <w:r>
        <w:rPr>
          <w:rFonts w:ascii="Arial" w:cs="Arial" w:eastAsia="Arial" w:hAnsi="Arial"/>
          <w:color w:val="666666"/>
          <w:sz w:val="20"/>
          <w:szCs w:val="20"/>
        </w:rPr>
        <w:t xml:space="preserve">[Studio Name]  |  [Date]</w:t>
      </w:r>
    </w:p>
    <w:p>
      <w:pPr>
        <w:sectPr>
          <w:pgSz w:w="12240" w:h="15840" w:orient="portrait"/>
          <w:pgMar w:top="720" w:right="1440" w:bottom="720" w:left="1440" w:header="708" w:footer="708" w:gutter="0"/>
          <w:pgNumType/>
          <w:docGrid w:linePitch="360"/>
        </w:sectPr>
      </w:pPr>
    </w:p>
    <w:p>
      <w:pPr>
        <w:pStyle w:val="Heading1"/>
        <w:pBdr>
          <w:bottom w:val="single" w:color="B8860B" w:sz="8" w:space="4"/>
        </w:pBdr>
        <w:spacing w:after="120" w:before="480"/>
      </w:pPr>
      <w:r>
        <w:rPr>
          <w:rFonts w:ascii="Arial" w:cs="Arial" w:eastAsia="Arial" w:hAnsi="Arial"/>
          <w:b/>
          <w:bCs/>
          <w:color w:val="1B2A4A"/>
          <w:sz w:val="36"/>
          <w:szCs w:val="36"/>
        </w:rPr>
        <w:t xml:space="preserve">Document Information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Game Title</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Divine Dominion</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Strategic Real-Time Simulation</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Android / iOS (Mobile)</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Rating</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PEGI 12 / ESRB T]</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18–35, strategy &amp; sim fans]</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 Version</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1.0 — Draft</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[Your Name / Team]</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[Date]</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Engine / Tools</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Unity / Godot / Unreal]</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Monetisation</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Free-to-play / Premium]</w:t>
            </w:r>
          </w:p>
        </w:tc>
      </w:tr>
    </w:tbl>
    <w:p>
      <w:pPr>
        <w:spacing w:after="200" w:before="0"/>
      </w:pPr>
    </w:p>
    <w:p>
      <w:pPr>
        <w:pStyle w:val="Heading2"/>
        <w:pBdr>
          <w:bottom w:val="single" w:color="E8E0D0" w:sz="4" w:space="2"/>
        </w:pBdr>
        <w:spacing w:after="100" w:before="320"/>
      </w:pPr>
      <w:r>
        <w:rPr>
          <w:rFonts w:ascii="Arial" w:cs="Arial" w:eastAsia="Arial" w:hAnsi="Arial"/>
          <w:b/>
          <w:bCs/>
          <w:color w:val="2E3F5C"/>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80"/>
        <w:gridCol w:w="3680"/>
      </w:tblGrid>
      <w:tr>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8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28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36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draft</w:t>
            </w:r>
          </w:p>
        </w:tc>
      </w:tr>
    </w:tbl>
    <w:p>
      <w:pPr>
        <w:spacing w:after="200" w:before="0"/>
      </w:pPr>
    </w:p>
    <w:p>
      <w:pPr>
        <w:pStyle w:val="Heading2"/>
        <w:pBdr>
          <w:bottom w:val="single" w:color="E8E0D0" w:sz="4" w:space="2"/>
        </w:pBdr>
        <w:spacing w:after="100" w:before="320"/>
      </w:pPr>
      <w:r>
        <w:rPr>
          <w:rFonts w:ascii="Arial" w:cs="Arial" w:eastAsia="Arial" w:hAnsi="Arial"/>
          <w:b/>
          <w:bCs/>
          <w:color w:val="2E3F5C"/>
          <w:sz w:val="28"/>
          <w:szCs w:val="28"/>
        </w:rPr>
        <w:t xml:space="preserve">How to Use This Document</w:t>
      </w:r>
    </w:p>
    <w:p>
      <w:pPr>
        <w:spacing w:after="60" w:before="60"/>
      </w:pPr>
      <w:r>
        <w:rPr>
          <w:rFonts w:ascii="Arial" w:cs="Arial" w:eastAsia="Arial" w:hAnsi="Arial"/>
          <w:color w:val="000000"/>
          <w:sz w:val="22"/>
          <w:szCs w:val="22"/>
        </w:rPr>
        <w:t xml:space="preserve">This GDD is the single source of truth for Divine Dominion. All sections marked [TBD] require input from the team. Sections marked [PLACEHOLDER] contain example values that must be reviewed and confirmed before entering production.</w:t>
      </w:r>
    </w:p>
    <w:p>
      <w:pPr>
        <w:spacing w:after="60" w:before="60"/>
      </w:pPr>
      <w:r>
        <w:rPr>
          <w:rFonts w:ascii="Arial" w:cs="Arial" w:eastAsia="Arial" w:hAnsi="Arial"/>
          <w:color w:val="000000"/>
          <w:sz w:val="22"/>
          <w:szCs w:val="22"/>
        </w:rPr>
        <w:t xml:space="preserve">Structure overview:</w:t>
      </w:r>
    </w:p>
    <w:p>
      <w:pPr>
        <w:pStyle w:val="ListParagraph"/>
        <w:numPr>
          <w:ilvl w:val="0"/>
          <w:numId w:val="2"/>
        </w:numPr>
        <w:spacing w:after="40" w:before="40"/>
      </w:pPr>
      <w:r>
        <w:rPr>
          <w:rFonts w:ascii="Arial" w:cs="Arial" w:eastAsia="Arial" w:hAnsi="Arial"/>
          <w:color w:val="000000"/>
          <w:sz w:val="22"/>
          <w:szCs w:val="22"/>
        </w:rPr>
        <w:t xml:space="preserve">Sections 1–2 cover high-level vision and concept.</w:t>
      </w:r>
    </w:p>
    <w:p>
      <w:pPr>
        <w:pStyle w:val="ListParagraph"/>
        <w:numPr>
          <w:ilvl w:val="0"/>
          <w:numId w:val="2"/>
        </w:numPr>
        <w:spacing w:after="40" w:before="40"/>
      </w:pPr>
      <w:r>
        <w:rPr>
          <w:rFonts w:ascii="Arial" w:cs="Arial" w:eastAsia="Arial" w:hAnsi="Arial"/>
          <w:color w:val="000000"/>
          <w:sz w:val="22"/>
          <w:szCs w:val="22"/>
        </w:rPr>
        <w:t xml:space="preserve">Sections 3–7 define core gameplay systems (including Building Window and Policy Tree).</w:t>
      </w:r>
    </w:p>
    <w:p>
      <w:pPr>
        <w:pStyle w:val="ListParagraph"/>
        <w:numPr>
          <w:ilvl w:val="0"/>
          <w:numId w:val="2"/>
        </w:numPr>
        <w:spacing w:after="40" w:before="40"/>
      </w:pPr>
      <w:r>
        <w:rPr>
          <w:rFonts w:ascii="Arial" w:cs="Arial" w:eastAsia="Arial" w:hAnsi="Arial"/>
          <w:color w:val="000000"/>
          <w:sz w:val="22"/>
          <w:szCs w:val="22"/>
        </w:rPr>
        <w:t xml:space="preserve">Section 8 covers the Region &amp; World Map system, including religious composition overlays.</w:t>
      </w:r>
    </w:p>
    <w:p>
      <w:pPr>
        <w:pStyle w:val="ListParagraph"/>
        <w:numPr>
          <w:ilvl w:val="0"/>
          <w:numId w:val="2"/>
        </w:numPr>
        <w:spacing w:after="40" w:before="40"/>
      </w:pPr>
      <w:r>
        <w:rPr>
          <w:rFonts w:ascii="Arial" w:cs="Arial" w:eastAsia="Arial" w:hAnsi="Arial"/>
          <w:color w:val="000000"/>
          <w:sz w:val="22"/>
          <w:szCs w:val="22"/>
        </w:rPr>
        <w:t xml:space="preserve">Sections 9–10 cover Rival AI and the Events system.</w:t>
      </w:r>
    </w:p>
    <w:p>
      <w:pPr>
        <w:pStyle w:val="ListParagraph"/>
        <w:numPr>
          <w:ilvl w:val="0"/>
          <w:numId w:val="2"/>
        </w:numPr>
        <w:spacing w:after="40" w:before="40"/>
      </w:pPr>
      <w:r>
        <w:rPr>
          <w:rFonts w:ascii="Arial" w:cs="Arial" w:eastAsia="Arial" w:hAnsi="Arial"/>
          <w:color w:val="000000"/>
          <w:sz w:val="22"/>
          <w:szCs w:val="22"/>
        </w:rPr>
        <w:t xml:space="preserve">Sections 11–14 cover Progression, UI/UX, Art, and Audio direction.</w:t>
      </w:r>
    </w:p>
    <w:p>
      <w:pPr>
        <w:pStyle w:val="ListParagraph"/>
        <w:numPr>
          <w:ilvl w:val="0"/>
          <w:numId w:val="2"/>
        </w:numPr>
        <w:spacing w:after="40" w:before="40"/>
      </w:pPr>
      <w:r>
        <w:rPr>
          <w:rFonts w:ascii="Arial" w:cs="Arial" w:eastAsia="Arial" w:hAnsi="Arial"/>
          <w:color w:val="000000"/>
          <w:sz w:val="22"/>
          <w:szCs w:val="22"/>
        </w:rPr>
        <w:t xml:space="preserve">Sections 15–17 address Technical requirements, Monetisation, and the Development Roadmap.</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B8860B" w:sz="8" w:space="4"/>
        </w:pBdr>
        <w:spacing w:after="120" w:before="480"/>
      </w:pPr>
      <w:r>
        <w:rPr>
          <w:rFonts w:ascii="Arial" w:cs="Arial" w:eastAsia="Arial" w:hAnsi="Arial"/>
          <w:b/>
          <w:bCs/>
          <w:color w:val="1B2A4A"/>
          <w:sz w:val="36"/>
          <w:szCs w:val="36"/>
        </w:rPr>
        <w:t xml:space="preserve">1. Game Overview</w:t>
      </w:r>
    </w:p>
    <w:p>
      <w:pPr>
        <w:pStyle w:val="Heading2"/>
        <w:pBdr>
          <w:bottom w:val="single" w:color="E8E0D0" w:sz="4" w:space="2"/>
        </w:pBdr>
        <w:spacing w:after="100" w:before="320"/>
      </w:pPr>
      <w:r>
        <w:rPr>
          <w:rFonts w:ascii="Arial" w:cs="Arial" w:eastAsia="Arial" w:hAnsi="Arial"/>
          <w:b/>
          <w:bCs/>
          <w:color w:val="2E3F5C"/>
          <w:sz w:val="28"/>
          <w:szCs w:val="28"/>
        </w:rPr>
        <w:t xml:space="preserve">1.1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none" w:color="FFFFFF" w:sz="0"/>
              <w:right w:val="single" w:color="B8860B" w:sz="6"/>
            </w:tcBorders>
            <w:shd w:fill="1B2A4A" w:val="clear"/>
            <w:tcMar>
              <w:top w:type="dxa" w:w="100"/>
              <w:left w:type="dxa" w:w="180"/>
              <w:bottom w:type="dxa" w:w="60"/>
              <w:right w:type="dxa" w:w="180"/>
            </w:tcMar>
          </w:tcPr>
          <w:p>
            <w:r>
              <w:rPr>
                <w:rFonts w:ascii="Arial" w:cs="Arial" w:eastAsia="Arial" w:hAnsi="Arial"/>
                <w:b/>
                <w:bCs/>
                <w:color w:val="B8860B"/>
                <w:sz w:val="22"/>
                <w:szCs w:val="22"/>
              </w:rPr>
              <w:t xml:space="preserve">THE PITCH</w:t>
            </w:r>
          </w:p>
        </w:tc>
      </w:tr>
      <w:tr>
        <w:tc>
          <w:tcPr>
            <w:tcW w:type="dxa" w:w="9360"/>
            <w:tcBorders>
              <w:top w:val="none" w:color="FFFFFF" w:sz="0"/>
              <w:left w:val="single" w:color="B8860B" w:sz="6"/>
              <w:bottom w:val="single" w:color="B8860B" w:sz="6"/>
              <w:right w:val="single" w:color="B8860B" w:sz="6"/>
            </w:tcBorders>
            <w:shd w:fill="F4F0E8" w:val="clear"/>
            <w:tcMar>
              <w:top w:type="dxa" w:w="80"/>
              <w:left w:type="dxa" w:w="180"/>
              <w:bottom w:type="dxa" w:w="100"/>
              <w:right w:type="dxa" w:w="180"/>
            </w:tcMar>
          </w:tcPr>
          <w:p>
            <w:r>
              <w:rPr>
                <w:rFonts w:ascii="Arial" w:cs="Arial" w:eastAsia="Arial" w:hAnsi="Arial"/>
                <w:i/>
                <w:iCs/>
                <w:color w:val="000000"/>
                <w:sz w:val="20"/>
                <w:szCs w:val="20"/>
              </w:rPr>
              <w:t xml:space="preserve">You are the founding leader of a fledgling religion. Recruit followers, manage your church's resources, send missionaries across the globe, and convert region after region until your faith dominates the world — before rival religions do the same.</w:t>
            </w:r>
          </w:p>
        </w:tc>
      </w:tr>
    </w:tbl>
    <w:p>
      <w:pPr>
        <w:spacing w:after="100" w:before="0"/>
      </w:pPr>
    </w:p>
    <w:p>
      <w:pPr>
        <w:pStyle w:val="Heading2"/>
        <w:pBdr>
          <w:bottom w:val="single" w:color="E8E0D0" w:sz="4" w:space="2"/>
        </w:pBdr>
        <w:spacing w:after="100" w:before="320"/>
      </w:pPr>
      <w:r>
        <w:rPr>
          <w:rFonts w:ascii="Arial" w:cs="Arial" w:eastAsia="Arial" w:hAnsi="Arial"/>
          <w:b/>
          <w:bCs/>
          <w:color w:val="2E3F5C"/>
          <w:sz w:val="28"/>
          <w:szCs w:val="28"/>
        </w:rPr>
        <w:t xml:space="preserve">1.2  Genre &amp; Inspirations</w:t>
      </w:r>
    </w:p>
    <w:p>
      <w:pPr>
        <w:spacing w:after="60" w:before="60"/>
      </w:pPr>
      <w:r>
        <w:rPr>
          <w:rFonts w:ascii="Arial" w:cs="Arial" w:eastAsia="Arial" w:hAnsi="Arial"/>
          <w:color w:val="000000"/>
          <w:sz w:val="22"/>
          <w:szCs w:val="22"/>
        </w:rPr>
        <w:t xml:space="preserve">Divine Dominion is a strategic real-time simulation for mobile. The game draws heavily from:</w:t>
      </w:r>
    </w:p>
    <w:p>
      <w:pPr>
        <w:pStyle w:val="ListParagraph"/>
        <w:numPr>
          <w:ilvl w:val="0"/>
          <w:numId w:val="2"/>
        </w:numPr>
        <w:spacing w:after="40" w:before="40"/>
      </w:pPr>
      <w:r>
        <w:rPr>
          <w:rFonts w:ascii="Arial" w:cs="Arial" w:eastAsia="Arial" w:hAnsi="Arial"/>
          <w:color w:val="000000"/>
          <w:sz w:val="22"/>
          <w:szCs w:val="22"/>
        </w:rPr>
        <w:t xml:space="preserve">Plague Inc. — global map conquest, region-by-region progression, resource loop.</w:t>
      </w:r>
    </w:p>
    <w:p>
      <w:pPr>
        <w:pStyle w:val="ListParagraph"/>
        <w:numPr>
          <w:ilvl w:val="0"/>
          <w:numId w:val="2"/>
        </w:numPr>
        <w:spacing w:after="40" w:before="40"/>
      </w:pPr>
      <w:r>
        <w:rPr>
          <w:rFonts w:ascii="Arial" w:cs="Arial" w:eastAsia="Arial" w:hAnsi="Arial"/>
          <w:color w:val="000000"/>
          <w:sz w:val="22"/>
          <w:szCs w:val="22"/>
        </w:rPr>
        <w:t xml:space="preserve">Rebel Inc. — strategic governance, balancing competing pressures, escalating opposition.</w:t>
      </w:r>
    </w:p>
    <w:p>
      <w:pPr>
        <w:pStyle w:val="ListParagraph"/>
        <w:numPr>
          <w:ilvl w:val="0"/>
          <w:numId w:val="2"/>
        </w:numPr>
        <w:spacing w:after="40" w:before="40"/>
      </w:pPr>
      <w:r>
        <w:rPr>
          <w:rFonts w:ascii="Arial" w:cs="Arial" w:eastAsia="Arial" w:hAnsi="Arial"/>
          <w:color w:val="000000"/>
          <w:sz w:val="22"/>
          <w:szCs w:val="22"/>
        </w:rPr>
        <w:t xml:space="preserve">Civilisation / Religion mechanics — faith spreading, cultural influence, policy trees.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1.3  High Concept</w:t>
      </w:r>
    </w:p>
    <w:p>
      <w:pPr>
        <w:spacing w:after="60" w:before="60"/>
      </w:pPr>
      <w:r>
        <w:rPr>
          <w:rFonts w:ascii="Arial" w:cs="Arial" w:eastAsia="Arial" w:hAnsi="Arial"/>
          <w:color w:val="000000"/>
          <w:sz w:val="22"/>
          <w:szCs w:val="22"/>
        </w:rPr>
        <w:t xml:space="preserve">Players choose a religion archetype (or design a custom one), then grow their faith from a single congregation into a worldwide movement. Success requires juggling three distinct follower economies, deploying Fanatics on high-risk missions, funding expansion through Wealthy Donors, and using XP generated by the General congregation to unlock policies and doctrine upgrades.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1.4  Target Platform</w:t>
      </w:r>
    </w:p>
    <w:p>
      <w:pPr>
        <w:spacing w:after="50" w:before="50"/>
      </w:pPr>
      <w:r>
        <w:rPr>
          <w:rFonts w:ascii="Arial" w:cs="Arial" w:eastAsia="Arial" w:hAnsi="Arial"/>
          <w:b/>
          <w:bCs/>
          <w:color w:val="1B2A4A"/>
          <w:sz w:val="22"/>
          <w:szCs w:val="22"/>
        </w:rPr>
        <w:t xml:space="preserve">Primary: </w:t>
      </w:r>
      <w:r>
        <w:rPr>
          <w:rFonts w:ascii="Arial" w:cs="Arial" w:eastAsia="Arial" w:hAnsi="Arial"/>
          <w:color w:val="000000"/>
          <w:sz w:val="22"/>
          <w:szCs w:val="22"/>
        </w:rPr>
        <w:t xml:space="preserve">Android (Google Play), iOS (App Store)</w:t>
      </w:r>
    </w:p>
    <w:p>
      <w:pPr>
        <w:spacing w:after="50" w:before="50"/>
      </w:pPr>
      <w:r>
        <w:rPr>
          <w:rFonts w:ascii="Arial" w:cs="Arial" w:eastAsia="Arial" w:hAnsi="Arial"/>
          <w:b/>
          <w:bCs/>
          <w:color w:val="1B2A4A"/>
          <w:sz w:val="22"/>
          <w:szCs w:val="22"/>
        </w:rPr>
        <w:t xml:space="preserve">Orientation: </w:t>
      </w:r>
      <w:r>
        <w:rPr>
          <w:rFonts w:ascii="Arial" w:cs="Arial" w:eastAsia="Arial" w:hAnsi="Arial"/>
          <w:color w:val="000000"/>
          <w:sz w:val="22"/>
          <w:szCs w:val="22"/>
        </w:rPr>
        <w:t xml:space="preserve">[TBD — e.g. Portrait / Landscape]</w:t>
      </w:r>
    </w:p>
    <w:p>
      <w:pPr>
        <w:spacing w:after="50" w:before="50"/>
      </w:pPr>
      <w:r>
        <w:rPr>
          <w:rFonts w:ascii="Arial" w:cs="Arial" w:eastAsia="Arial" w:hAnsi="Arial"/>
          <w:b/>
          <w:bCs/>
          <w:color w:val="1B2A4A"/>
          <w:sz w:val="22"/>
          <w:szCs w:val="22"/>
        </w:rPr>
        <w:t xml:space="preserve">Min. OS: </w:t>
      </w:r>
      <w:r>
        <w:rPr>
          <w:rFonts w:ascii="Arial" w:cs="Arial" w:eastAsia="Arial" w:hAnsi="Arial"/>
          <w:color w:val="000000"/>
          <w:sz w:val="22"/>
          <w:szCs w:val="22"/>
        </w:rPr>
        <w:t xml:space="preserve">[TBD — e.g. Android 9 / iOS 14]</w:t>
      </w:r>
    </w:p>
    <w:p>
      <w:pPr>
        <w:spacing w:after="50" w:before="50"/>
      </w:pPr>
      <w:r>
        <w:rPr>
          <w:rFonts w:ascii="Arial" w:cs="Arial" w:eastAsia="Arial" w:hAnsi="Arial"/>
          <w:b/>
          <w:bCs/>
          <w:color w:val="1B2A4A"/>
          <w:sz w:val="22"/>
          <w:szCs w:val="22"/>
        </w:rPr>
        <w:t xml:space="preserve">Monetisation model: </w:t>
      </w:r>
      <w:r>
        <w:rPr>
          <w:rFonts w:ascii="Arial" w:cs="Arial" w:eastAsia="Arial" w:hAnsi="Arial"/>
          <w:color w:val="000000"/>
          <w:sz w:val="22"/>
          <w:szCs w:val="22"/>
        </w:rPr>
        <w:t xml:space="preserve">[TBD — e.g. Free-to-play with optional premium currency]</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1.5  Unique Selling Points</w:t>
      </w:r>
    </w:p>
    <w:p>
      <w:pPr>
        <w:pStyle w:val="ListParagraph"/>
        <w:numPr>
          <w:ilvl w:val="0"/>
          <w:numId w:val="2"/>
        </w:numPr>
        <w:spacing w:after="40" w:before="40"/>
      </w:pPr>
      <w:r>
        <w:rPr>
          <w:rFonts w:ascii="Arial" w:cs="Arial" w:eastAsia="Arial" w:hAnsi="Arial"/>
          <w:color w:val="000000"/>
          <w:sz w:val="22"/>
          <w:szCs w:val="22"/>
        </w:rPr>
        <w:t xml:space="preserve">Three distinct follower economies (General, Fanatics, Wealthy) create layered strategic decisions absent from genre peers.</w:t>
      </w:r>
    </w:p>
    <w:p>
      <w:pPr>
        <w:pStyle w:val="ListParagraph"/>
        <w:numPr>
          <w:ilvl w:val="0"/>
          <w:numId w:val="2"/>
        </w:numPr>
        <w:spacing w:after="40" w:before="40"/>
      </w:pPr>
      <w:r>
        <w:rPr>
          <w:rFonts w:ascii="Arial" w:cs="Arial" w:eastAsia="Arial" w:hAnsi="Arial"/>
          <w:color w:val="000000"/>
          <w:sz w:val="22"/>
          <w:szCs w:val="22"/>
        </w:rPr>
        <w:t xml:space="preserve">Region control based on a 50 %+ majority mechanic rewards both broad spreading and deep investment.</w:t>
      </w:r>
    </w:p>
    <w:p>
      <w:pPr>
        <w:pStyle w:val="ListParagraph"/>
        <w:numPr>
          <w:ilvl w:val="0"/>
          <w:numId w:val="2"/>
        </w:numPr>
        <w:spacing w:after="40" w:before="40"/>
      </w:pPr>
      <w:r>
        <w:rPr>
          <w:rFonts w:ascii="Arial" w:cs="Arial" w:eastAsia="Arial" w:hAnsi="Arial"/>
          <w:color w:val="000000"/>
          <w:sz w:val="22"/>
          <w:szCs w:val="22"/>
        </w:rPr>
        <w:t xml:space="preserve">Doctrine &amp; Policy trees let players define the character of their religion, affecting gameplay outcomes.</w:t>
      </w:r>
    </w:p>
    <w:p>
      <w:pPr>
        <w:pStyle w:val="ListParagraph"/>
        <w:numPr>
          <w:ilvl w:val="0"/>
          <w:numId w:val="2"/>
        </w:numPr>
        <w:spacing w:after="40" w:before="40"/>
      </w:pPr>
      <w:r>
        <w:rPr>
          <w:rFonts w:ascii="Arial" w:cs="Arial" w:eastAsia="Arial" w:hAnsi="Arial"/>
          <w:color w:val="000000"/>
          <w:sz w:val="22"/>
          <w:szCs w:val="22"/>
        </w:rPr>
        <w:t xml:space="preserve">Rival AI religions compete in real-time, adding emergent strategic pressure.</w:t>
      </w:r>
    </w:p>
    <w:p>
      <w:pPr>
        <w:pStyle w:val="ListParagraph"/>
        <w:numPr>
          <w:ilvl w:val="0"/>
          <w:numId w:val="2"/>
        </w:numPr>
        <w:spacing w:after="40" w:before="40"/>
      </w:pPr>
      <w:r>
        <w:rPr>
          <w:rFonts w:ascii="Arial" w:cs="Arial" w:eastAsia="Arial" w:hAnsi="Arial"/>
          <w:color w:val="000000"/>
          <w:sz w:val="22"/>
          <w:szCs w:val="22"/>
        </w:rPr>
        <w:t xml:space="preserve">Mobile-first design: meaningful sessions possible in 5–30 minutes.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1.6  Player Fantasy</w:t>
      </w:r>
    </w:p>
    <w:p>
      <w:pPr>
        <w:spacing w:after="60" w:before="60"/>
      </w:pPr>
      <w:r>
        <w:rPr>
          <w:rFonts w:ascii="Arial" w:cs="Arial" w:eastAsia="Arial" w:hAnsi="Arial"/>
          <w:i/>
          <w:iCs/>
          <w:color w:val="666666"/>
          <w:sz w:val="22"/>
          <w:szCs w:val="22"/>
        </w:rPr>
        <w:t xml:space="preserve">"I am building something that will outlast me — a movement that reshapes civilisation. Every policy I pass, every mission I send, every donation I secure, brings that vision one step closer."</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2. Story &amp; Setting</w:t>
      </w:r>
    </w:p>
    <w:p>
      <w:pPr>
        <w:pStyle w:val="Heading2"/>
        <w:pBdr>
          <w:bottom w:val="single" w:color="E8E0D0" w:sz="4" w:space="2"/>
        </w:pBdr>
        <w:spacing w:after="100" w:before="320"/>
      </w:pPr>
      <w:r>
        <w:rPr>
          <w:rFonts w:ascii="Arial" w:cs="Arial" w:eastAsia="Arial" w:hAnsi="Arial"/>
          <w:b/>
          <w:bCs/>
          <w:color w:val="2E3F5C"/>
          <w:sz w:val="28"/>
          <w:szCs w:val="28"/>
        </w:rPr>
        <w:t xml:space="preserve">2.1  Premise</w:t>
      </w:r>
    </w:p>
    <w:p>
      <w:pPr>
        <w:spacing w:after="60" w:before="60"/>
      </w:pPr>
      <w:r>
        <w:rPr>
          <w:rFonts w:ascii="Arial" w:cs="Arial" w:eastAsia="Arial" w:hAnsi="Arial"/>
          <w:color w:val="000000"/>
          <w:sz w:val="22"/>
          <w:szCs w:val="22"/>
        </w:rPr>
        <w:t xml:space="preserve">[TBD] Outline the narrative context in which the player's religion exists. Consider: Is the setting historical, contemporary, near-future, or fantasy? Are there established religions already in play? What triggered the rise of your faith?</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2.2  Religion Archetypes (Starter Options)</w:t>
      </w:r>
    </w:p>
    <w:p>
      <w:pPr>
        <w:spacing w:after="60" w:before="60"/>
      </w:pPr>
      <w:r>
        <w:rPr>
          <w:rFonts w:ascii="Arial" w:cs="Arial" w:eastAsia="Arial" w:hAnsi="Arial"/>
          <w:color w:val="000000"/>
          <w:sz w:val="22"/>
          <w:szCs w:val="22"/>
        </w:rPr>
        <w:t xml:space="preserve">[PLACEHOLDER] The table below shows example archetypes. Final names, bonuses and lore require sign-off.</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Archetype</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Bonus</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Penalty</w:t>
            </w:r>
          </w:p>
        </w:tc>
        <w:tc>
          <w:tcPr>
            <w:tcW w:type="dxa" w:w="3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Lore Flavour</w:t>
            </w:r>
          </w:p>
        </w:tc>
      </w:tr>
      <w:tr>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Orthodox</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followers +20% XP rate</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 recruitment slower</w:t>
            </w:r>
          </w:p>
        </w:tc>
        <w:tc>
          <w:tcPr>
            <w:tcW w:type="dxa" w:w="31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Ancient faith, rigid doctrine</w:t>
            </w:r>
          </w:p>
        </w:tc>
      </w:tr>
      <w:tr>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Evangelist</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 missions +30% success</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donors generate less</w:t>
            </w:r>
          </w:p>
        </w:tc>
        <w:tc>
          <w:tcPr>
            <w:tcW w:type="dxa" w:w="3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Passionate, outward-facing creed</w:t>
            </w:r>
          </w:p>
        </w:tc>
      </w:tr>
      <w:tr>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Prosperity Creed</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donors +25% income</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XP generation reduced</w:t>
            </w:r>
          </w:p>
        </w:tc>
        <w:tc>
          <w:tcPr>
            <w:tcW w:type="dxa" w:w="31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 as divine favour</w:t>
            </w:r>
          </w:p>
        </w:tc>
      </w:tr>
      <w:tr>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Mystic Order</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costs –15%</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follower types convert slower</w:t>
            </w:r>
          </w:p>
        </w:tc>
        <w:tc>
          <w:tcPr>
            <w:tcW w:type="dxa" w:w="3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Esoteric, scholarly movement</w:t>
            </w:r>
          </w:p>
        </w:tc>
      </w:tr>
      <w:tr>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Faith</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[Player-defined]</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[Player-defined]</w:t>
            </w:r>
          </w:p>
        </w:tc>
        <w:tc>
          <w:tcPr>
            <w:tcW w:type="dxa" w:w="31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[Player-defined]</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2.3  World Map</w:t>
      </w:r>
    </w:p>
    <w:p>
      <w:pPr>
        <w:spacing w:after="60" w:before="60"/>
      </w:pPr>
      <w:r>
        <w:rPr>
          <w:rFonts w:ascii="Arial" w:cs="Arial" w:eastAsia="Arial" w:hAnsi="Arial"/>
          <w:color w:val="000000"/>
          <w:sz w:val="22"/>
          <w:szCs w:val="22"/>
        </w:rPr>
        <w:t xml:space="preserve">[TBD] Define the global map: number of regions, groupings into continents or cultural zones, and any region-specific traits (e.g. Wealth Index, Population Density, Existing Religious Affiliation, Government Stability). The map style should evoke Plague Inc. / Rebel Inc. — stylised, readable, data-rich.</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3. Core Gameplay Loop</w:t>
      </w:r>
    </w:p>
    <w:p>
      <w:pPr>
        <w:pStyle w:val="Heading2"/>
        <w:pBdr>
          <w:bottom w:val="single" w:color="E8E0D0" w:sz="4" w:space="2"/>
        </w:pBdr>
        <w:spacing w:after="100" w:before="320"/>
      </w:pPr>
      <w:r>
        <w:rPr>
          <w:rFonts w:ascii="Arial" w:cs="Arial" w:eastAsia="Arial" w:hAnsi="Arial"/>
          <w:b/>
          <w:bCs/>
          <w:color w:val="2E3F5C"/>
          <w:sz w:val="28"/>
          <w:szCs w:val="28"/>
        </w:rPr>
        <w:t xml:space="preserve">3.1  Primary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none" w:color="FFFFFF" w:sz="0"/>
              <w:right w:val="single" w:color="B8860B" w:sz="6"/>
            </w:tcBorders>
            <w:shd w:fill="1B2A4A" w:val="clear"/>
            <w:tcMar>
              <w:top w:type="dxa" w:w="100"/>
              <w:left w:type="dxa" w:w="180"/>
              <w:bottom w:type="dxa" w:w="60"/>
              <w:right w:type="dxa" w:w="180"/>
            </w:tcMar>
          </w:tcPr>
          <w:p>
            <w:r>
              <w:rPr>
                <w:rFonts w:ascii="Arial" w:cs="Arial" w:eastAsia="Arial" w:hAnsi="Arial"/>
                <w:b/>
                <w:bCs/>
                <w:color w:val="B8860B"/>
                <w:sz w:val="22"/>
                <w:szCs w:val="22"/>
              </w:rPr>
              <w:t xml:space="preserve">MACRO GOAL</w:t>
            </w:r>
          </w:p>
        </w:tc>
      </w:tr>
      <w:tr>
        <w:tc>
          <w:tcPr>
            <w:tcW w:type="dxa" w:w="9360"/>
            <w:tcBorders>
              <w:top w:val="none" w:color="FFFFFF" w:sz="0"/>
              <w:left w:val="single" w:color="B8860B" w:sz="6"/>
              <w:bottom w:val="single" w:color="B8860B" w:sz="6"/>
              <w:right w:val="single" w:color="B8860B" w:sz="6"/>
            </w:tcBorders>
            <w:shd w:fill="F4F0E8" w:val="clear"/>
            <w:tcMar>
              <w:top w:type="dxa" w:w="80"/>
              <w:left w:type="dxa" w:w="180"/>
              <w:bottom w:type="dxa" w:w="100"/>
              <w:right w:type="dxa" w:w="180"/>
            </w:tcMar>
          </w:tcPr>
          <w:p>
            <w:r>
              <w:rPr>
                <w:rFonts w:ascii="Arial" w:cs="Arial" w:eastAsia="Arial" w:hAnsi="Arial"/>
                <w:i/>
                <w:iCs/>
                <w:color w:val="000000"/>
                <w:sz w:val="20"/>
                <w:szCs w:val="20"/>
              </w:rPr>
              <w:t xml:space="preserve">Convert 50%+ of followers in every region to win the game. Rival religions attempt the same.</w:t>
            </w:r>
          </w:p>
        </w:tc>
      </w:tr>
    </w:tbl>
    <w:p>
      <w:pPr>
        <w:spacing w:after="100" w:before="0"/>
      </w:pPr>
    </w:p>
    <w:p>
      <w:pPr>
        <w:spacing w:after="60" w:before="60"/>
      </w:pPr>
      <w:r>
        <w:rPr>
          <w:rFonts w:ascii="Arial" w:cs="Arial" w:eastAsia="Arial" w:hAnsi="Arial"/>
          <w:color w:val="000000"/>
          <w:sz w:val="22"/>
          <w:szCs w:val="22"/>
        </w:rPr>
        <w:t xml:space="preserve">The core loop follows a classic Acquire → Invest → Expand cycle:</w:t>
      </w:r>
    </w:p>
    <w:p>
      <w:pPr>
        <w:pStyle w:val="ListParagraph"/>
        <w:numPr>
          <w:ilvl w:val="0"/>
          <w:numId w:val="3"/>
        </w:numPr>
        <w:spacing w:after="40" w:before="40"/>
      </w:pPr>
      <w:r>
        <w:rPr>
          <w:rFonts w:ascii="Arial" w:cs="Arial" w:eastAsia="Arial" w:hAnsi="Arial"/>
          <w:color w:val="000000"/>
          <w:sz w:val="22"/>
          <w:szCs w:val="22"/>
        </w:rPr>
        <w:t xml:space="preserve">Acquire followers in your starting region through preaching events and passive conversion.</w:t>
      </w:r>
    </w:p>
    <w:p>
      <w:pPr>
        <w:pStyle w:val="ListParagraph"/>
        <w:numPr>
          <w:ilvl w:val="0"/>
          <w:numId w:val="3"/>
        </w:numPr>
        <w:spacing w:after="40" w:before="40"/>
      </w:pPr>
      <w:r>
        <w:rPr>
          <w:rFonts w:ascii="Arial" w:cs="Arial" w:eastAsia="Arial" w:hAnsi="Arial"/>
          <w:color w:val="000000"/>
          <w:sz w:val="22"/>
          <w:szCs w:val="22"/>
        </w:rPr>
        <w:t xml:space="preserve">Invest resources — XP into Policies, Gold into Church Upgrades, Fanatics into Missions.</w:t>
      </w:r>
    </w:p>
    <w:p>
      <w:pPr>
        <w:pStyle w:val="ListParagraph"/>
        <w:numPr>
          <w:ilvl w:val="0"/>
          <w:numId w:val="3"/>
        </w:numPr>
        <w:spacing w:after="40" w:before="40"/>
      </w:pPr>
      <w:r>
        <w:rPr>
          <w:rFonts w:ascii="Arial" w:cs="Arial" w:eastAsia="Arial" w:hAnsi="Arial"/>
          <w:color w:val="000000"/>
          <w:sz w:val="22"/>
          <w:szCs w:val="22"/>
        </w:rPr>
        <w:t xml:space="preserve">Expand into adjacent or target regions by reaching the 50 %+ conversion threshold.</w:t>
      </w:r>
    </w:p>
    <w:p>
      <w:pPr>
        <w:pStyle w:val="ListParagraph"/>
        <w:numPr>
          <w:ilvl w:val="0"/>
          <w:numId w:val="3"/>
        </w:numPr>
        <w:spacing w:after="40" w:before="40"/>
      </w:pPr>
      <w:r>
        <w:rPr>
          <w:rFonts w:ascii="Arial" w:cs="Arial" w:eastAsia="Arial" w:hAnsi="Arial"/>
          <w:color w:val="000000"/>
          <w:sz w:val="22"/>
          <w:szCs w:val="22"/>
        </w:rPr>
        <w:t xml:space="preserve">Defend majority regions against rival religion incursions.</w:t>
      </w:r>
    </w:p>
    <w:p>
      <w:pPr>
        <w:pStyle w:val="ListParagraph"/>
        <w:numPr>
          <w:ilvl w:val="0"/>
          <w:numId w:val="3"/>
        </w:numPr>
        <w:spacing w:after="40" w:before="40"/>
      </w:pPr>
      <w:r>
        <w:rPr>
          <w:rFonts w:ascii="Arial" w:cs="Arial" w:eastAsia="Arial" w:hAnsi="Arial"/>
          <w:color w:val="000000"/>
          <w:sz w:val="22"/>
          <w:szCs w:val="22"/>
        </w:rPr>
        <w:t xml:space="preserve">Repeat at increasing scale until global dominance is achieved.</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3.2  Secondary Loop (Per-Turn / Per-Session)</w:t>
      </w:r>
    </w:p>
    <w:p>
      <w:pPr>
        <w:pStyle w:val="ListParagraph"/>
        <w:numPr>
          <w:ilvl w:val="0"/>
          <w:numId w:val="2"/>
        </w:numPr>
        <w:spacing w:after="40" w:before="40"/>
      </w:pPr>
      <w:r>
        <w:rPr>
          <w:rFonts w:ascii="Arial" w:cs="Arial" w:eastAsia="Arial" w:hAnsi="Arial"/>
          <w:color w:val="000000"/>
          <w:sz w:val="22"/>
          <w:szCs w:val="22"/>
        </w:rPr>
        <w:t xml:space="preserve">Monitor region conversion percentages on the world map.</w:t>
      </w:r>
    </w:p>
    <w:p>
      <w:pPr>
        <w:pStyle w:val="ListParagraph"/>
        <w:numPr>
          <w:ilvl w:val="0"/>
          <w:numId w:val="2"/>
        </w:numPr>
        <w:spacing w:after="40" w:before="40"/>
      </w:pPr>
      <w:r>
        <w:rPr>
          <w:rFonts w:ascii="Arial" w:cs="Arial" w:eastAsia="Arial" w:hAnsi="Arial"/>
          <w:color w:val="000000"/>
          <w:sz w:val="22"/>
          <w:szCs w:val="22"/>
        </w:rPr>
        <w:t xml:space="preserve">Allocate General followers' XP to the Policy/Doctrine tree.</w:t>
      </w:r>
    </w:p>
    <w:p>
      <w:pPr>
        <w:pStyle w:val="ListParagraph"/>
        <w:numPr>
          <w:ilvl w:val="0"/>
          <w:numId w:val="2"/>
        </w:numPr>
        <w:spacing w:after="40" w:before="40"/>
      </w:pPr>
      <w:r>
        <w:rPr>
          <w:rFonts w:ascii="Arial" w:cs="Arial" w:eastAsia="Arial" w:hAnsi="Arial"/>
          <w:color w:val="000000"/>
          <w:sz w:val="22"/>
          <w:szCs w:val="22"/>
        </w:rPr>
        <w:t xml:space="preserve">Deploy Fanatic units on missions (evangelism, community aid, counter-rival activities).</w:t>
      </w:r>
    </w:p>
    <w:p>
      <w:pPr>
        <w:pStyle w:val="ListParagraph"/>
        <w:numPr>
          <w:ilvl w:val="0"/>
          <w:numId w:val="2"/>
        </w:numPr>
        <w:spacing w:after="40" w:before="40"/>
      </w:pPr>
      <w:r>
        <w:rPr>
          <w:rFonts w:ascii="Arial" w:cs="Arial" w:eastAsia="Arial" w:hAnsi="Arial"/>
          <w:color w:val="000000"/>
          <w:sz w:val="22"/>
          <w:szCs w:val="22"/>
        </w:rPr>
        <w:t xml:space="preserve">Use Wealthy Follower donations to upgrade churches or fund large-scale missions.</w:t>
      </w:r>
    </w:p>
    <w:p>
      <w:pPr>
        <w:pStyle w:val="ListParagraph"/>
        <w:numPr>
          <w:ilvl w:val="0"/>
          <w:numId w:val="2"/>
        </w:numPr>
        <w:spacing w:after="40" w:before="40"/>
      </w:pPr>
      <w:r>
        <w:rPr>
          <w:rFonts w:ascii="Arial" w:cs="Arial" w:eastAsia="Arial" w:hAnsi="Arial"/>
          <w:color w:val="000000"/>
          <w:sz w:val="22"/>
          <w:szCs w:val="22"/>
        </w:rPr>
        <w:t xml:space="preserve">React to random events (political crackdowns, rival scandals, natural disasters, viral moments).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3.3  Win Condition</w:t>
      </w:r>
    </w:p>
    <w:p>
      <w:pPr>
        <w:spacing w:after="60" w:before="60"/>
      </w:pPr>
      <w:r>
        <w:rPr>
          <w:rFonts w:ascii="Arial" w:cs="Arial" w:eastAsia="Arial" w:hAnsi="Arial"/>
          <w:color w:val="000000"/>
          <w:sz w:val="22"/>
          <w:szCs w:val="22"/>
        </w:rPr>
        <w:t xml:space="preserve">[TBD] Confirm win condition. Options include:</w:t>
      </w:r>
    </w:p>
    <w:p>
      <w:pPr>
        <w:pStyle w:val="ListParagraph"/>
        <w:numPr>
          <w:ilvl w:val="0"/>
          <w:numId w:val="2"/>
        </w:numPr>
        <w:spacing w:after="40" w:before="40"/>
      </w:pPr>
      <w:r>
        <w:rPr>
          <w:rFonts w:ascii="Arial" w:cs="Arial" w:eastAsia="Arial" w:hAnsi="Arial"/>
          <w:color w:val="000000"/>
          <w:sz w:val="22"/>
          <w:szCs w:val="22"/>
        </w:rPr>
        <w:t xml:space="preserve">Classic — control 50 %+ of all world regions simultaneously.</w:t>
      </w:r>
    </w:p>
    <w:p>
      <w:pPr>
        <w:pStyle w:val="ListParagraph"/>
        <w:numPr>
          <w:ilvl w:val="0"/>
          <w:numId w:val="2"/>
        </w:numPr>
        <w:spacing w:after="40" w:before="40"/>
      </w:pPr>
      <w:r>
        <w:rPr>
          <w:rFonts w:ascii="Arial" w:cs="Arial" w:eastAsia="Arial" w:hAnsi="Arial"/>
          <w:color w:val="000000"/>
          <w:sz w:val="22"/>
          <w:szCs w:val="22"/>
        </w:rPr>
        <w:t xml:space="preserve">Majority — hold the single largest global follower share for [X] consecutive turns.</w:t>
      </w:r>
    </w:p>
    <w:p>
      <w:pPr>
        <w:pStyle w:val="ListParagraph"/>
        <w:numPr>
          <w:ilvl w:val="0"/>
          <w:numId w:val="2"/>
        </w:numPr>
        <w:spacing w:after="40" w:before="40"/>
      </w:pPr>
      <w:r>
        <w:rPr>
          <w:rFonts w:ascii="Arial" w:cs="Arial" w:eastAsia="Arial" w:hAnsi="Arial"/>
          <w:color w:val="000000"/>
          <w:sz w:val="22"/>
          <w:szCs w:val="22"/>
        </w:rPr>
        <w:t xml:space="preserve">Prestige — reach a set number of total followers worldwide regardless of regional control.</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3.4  Lose Condition</w:t>
      </w:r>
    </w:p>
    <w:p>
      <w:pPr>
        <w:spacing w:after="60" w:before="60"/>
      </w:pPr>
      <w:r>
        <w:rPr>
          <w:rFonts w:ascii="Arial" w:cs="Arial" w:eastAsia="Arial" w:hAnsi="Arial"/>
          <w:color w:val="000000"/>
          <w:sz w:val="22"/>
          <w:szCs w:val="22"/>
        </w:rPr>
        <w:t xml:space="preserve">[TBD] Options include: all regions fall below 10 % conversion, a rival reaches global dominance, the player's church is formally suppressed (HP equivalent reaches zero).</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4. Follower System</w:t>
      </w:r>
    </w:p>
    <w:p>
      <w:pPr>
        <w:pStyle w:val="Heading2"/>
        <w:pBdr>
          <w:bottom w:val="single" w:color="E8E0D0" w:sz="4" w:space="2"/>
        </w:pBdr>
        <w:spacing w:after="100" w:before="320"/>
      </w:pPr>
      <w:r>
        <w:rPr>
          <w:rFonts w:ascii="Arial" w:cs="Arial" w:eastAsia="Arial" w:hAnsi="Arial"/>
          <w:b/>
          <w:bCs/>
          <w:color w:val="2E3F5C"/>
          <w:sz w:val="28"/>
          <w:szCs w:val="28"/>
        </w:rPr>
        <w:t xml:space="preserve">4.1  Follower Type Overview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Output</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For</w:t>
            </w:r>
          </w:p>
        </w:tc>
        <w:tc>
          <w:tcPr>
            <w:tcW w:type="dxa" w:w="17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Recruited Via</w:t>
            </w:r>
          </w:p>
        </w:tc>
        <w:tc>
          <w:tcPr>
            <w:tcW w:type="dxa" w:w="17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Cap</w:t>
            </w:r>
          </w:p>
        </w:tc>
      </w:tr>
      <w:tr>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Followers</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XP Points</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Unlocking Policies &amp; Doctrine upgrades</w:t>
            </w:r>
          </w:p>
        </w:tc>
        <w:tc>
          <w:tcPr>
            <w:tcW w:type="dxa" w:w="17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conversion, Preaching events</w:t>
            </w:r>
          </w:p>
        </w:tc>
        <w:tc>
          <w:tcPr>
            <w:tcW w:type="dxa" w:w="17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Fanatics</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 capacity / Activity slots</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Running missions, direct region conversion boosts, counter-rival ops</w:t>
            </w:r>
          </w:p>
        </w:tc>
        <w:tc>
          <w:tcPr>
            <w:tcW w:type="dxa" w:w="17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recruitment drives, Fanatic Policy upgrades</w:t>
            </w:r>
          </w:p>
        </w:tc>
        <w:tc>
          <w:tcPr>
            <w:tcW w:type="dxa" w:w="17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Followers</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 (per turn)</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Upgrading churches, funding large missions, buying influence</w:t>
            </w:r>
          </w:p>
        </w:tc>
        <w:tc>
          <w:tcPr>
            <w:tcW w:type="dxa" w:w="17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event rewards, Prosperity policies, Wealthy-targeted outreach</w:t>
            </w:r>
          </w:p>
        </w:tc>
        <w:tc>
          <w:tcPr>
            <w:tcW w:type="dxa" w:w="17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bl>
    <w:p>
      <w:pPr>
        <w:spacing w:after="100" w:before="0"/>
      </w:pPr>
    </w:p>
    <w:p>
      <w:pPr>
        <w:pStyle w:val="Heading2"/>
        <w:pBdr>
          <w:bottom w:val="single" w:color="E8E0D0" w:sz="4" w:space="2"/>
        </w:pBdr>
        <w:spacing w:after="100" w:before="320"/>
      </w:pPr>
      <w:r>
        <w:rPr>
          <w:rFonts w:ascii="Arial" w:cs="Arial" w:eastAsia="Arial" w:hAnsi="Arial"/>
          <w:b/>
          <w:bCs/>
          <w:color w:val="2E3F5C"/>
          <w:sz w:val="28"/>
          <w:szCs w:val="28"/>
        </w:rPr>
        <w:t xml:space="preserve">4.2  General Followers</w:t>
      </w:r>
    </w:p>
    <w:p>
      <w:pPr>
        <w:pStyle w:val="Heading3"/>
        <w:spacing w:after="80" w:before="200"/>
      </w:pPr>
      <w:r>
        <w:rPr>
          <w:rFonts w:ascii="Arial" w:cs="Arial" w:eastAsia="Arial" w:hAnsi="Arial"/>
          <w:b/>
          <w:bCs/>
          <w:color w:val="8B6508"/>
          <w:sz w:val="24"/>
          <w:szCs w:val="24"/>
        </w:rPr>
        <w:t xml:space="preserve">4.2.1  XP Generation</w:t>
      </w:r>
    </w:p>
    <w:p>
      <w:pPr>
        <w:spacing w:after="60" w:before="60"/>
      </w:pPr>
      <w:r>
        <w:rPr>
          <w:rFonts w:ascii="Arial" w:cs="Arial" w:eastAsia="Arial" w:hAnsi="Arial"/>
          <w:color w:val="000000"/>
          <w:sz w:val="22"/>
          <w:szCs w:val="22"/>
        </w:rPr>
        <w:t xml:space="preserve">Each General Follower passively generates [X] XP per time-unit. Aggregate XP funds the Policy &amp; Doctrine tree (see Section 6). Followers are gained through:</w:t>
      </w:r>
    </w:p>
    <w:p>
      <w:pPr>
        <w:pStyle w:val="ListParagraph"/>
        <w:numPr>
          <w:ilvl w:val="0"/>
          <w:numId w:val="2"/>
        </w:numPr>
        <w:spacing w:after="40" w:before="40"/>
      </w:pPr>
      <w:r>
        <w:rPr>
          <w:rFonts w:ascii="Arial" w:cs="Arial" w:eastAsia="Arial" w:hAnsi="Arial"/>
          <w:color w:val="000000"/>
          <w:sz w:val="22"/>
          <w:szCs w:val="22"/>
        </w:rPr>
        <w:t xml:space="preserve">Passive conversion (time-based, affected by region traits).</w:t>
      </w:r>
    </w:p>
    <w:p>
      <w:pPr>
        <w:pStyle w:val="ListParagraph"/>
        <w:numPr>
          <w:ilvl w:val="0"/>
          <w:numId w:val="2"/>
        </w:numPr>
        <w:spacing w:after="40" w:before="40"/>
      </w:pPr>
      <w:r>
        <w:rPr>
          <w:rFonts w:ascii="Arial" w:cs="Arial" w:eastAsia="Arial" w:hAnsi="Arial"/>
          <w:color w:val="000000"/>
          <w:sz w:val="22"/>
          <w:szCs w:val="22"/>
        </w:rPr>
        <w:t xml:space="preserve">Preaching events (player-triggered, costs Gold).</w:t>
      </w:r>
    </w:p>
    <w:p>
      <w:pPr>
        <w:pStyle w:val="ListParagraph"/>
        <w:numPr>
          <w:ilvl w:val="0"/>
          <w:numId w:val="2"/>
        </w:numPr>
        <w:spacing w:after="40" w:before="40"/>
      </w:pPr>
      <w:r>
        <w:rPr>
          <w:rFonts w:ascii="Arial" w:cs="Arial" w:eastAsia="Arial" w:hAnsi="Arial"/>
          <w:color w:val="000000"/>
          <w:sz w:val="22"/>
          <w:szCs w:val="22"/>
        </w:rPr>
        <w:t xml:space="preserve">Spillover from Fanatic missions.</w:t>
      </w:r>
    </w:p>
    <w:p>
      <w:pPr>
        <w:spacing w:after="60" w:before="0"/>
      </w:pPr>
    </w:p>
    <w:p>
      <w:pPr>
        <w:pStyle w:val="Heading3"/>
        <w:spacing w:after="80" w:before="200"/>
      </w:pPr>
      <w:r>
        <w:rPr>
          <w:rFonts w:ascii="Arial" w:cs="Arial" w:eastAsia="Arial" w:hAnsi="Arial"/>
          <w:b/>
          <w:bCs/>
          <w:color w:val="8B6508"/>
          <w:sz w:val="24"/>
          <w:szCs w:val="24"/>
        </w:rPr>
        <w:t xml:space="preserve">4.2.2  Follower Attrition</w:t>
      </w:r>
    </w:p>
    <w:p>
      <w:pPr>
        <w:spacing w:after="60" w:before="60"/>
      </w:pPr>
      <w:r>
        <w:rPr>
          <w:rFonts w:ascii="Arial" w:cs="Arial" w:eastAsia="Arial" w:hAnsi="Arial"/>
          <w:color w:val="000000"/>
          <w:sz w:val="22"/>
          <w:szCs w:val="22"/>
        </w:rPr>
        <w:t xml:space="preserve">[TBD] Define conditions under which General Followers are lost: rival poaching, political suppression, scandal events, low doctrine appeal.</w:t>
      </w:r>
    </w:p>
    <w:p>
      <w:pPr>
        <w:spacing w:after="60" w:before="0"/>
      </w:pPr>
    </w:p>
    <w:p>
      <w:pPr>
        <w:pStyle w:val="Heading2"/>
        <w:pBdr>
          <w:bottom w:val="single" w:color="E8E0D0" w:sz="4" w:space="2"/>
        </w:pBdr>
        <w:spacing w:after="100" w:before="320"/>
      </w:pPr>
      <w:r>
        <w:rPr>
          <w:rFonts w:ascii="Arial" w:cs="Arial" w:eastAsia="Arial" w:hAnsi="Arial"/>
          <w:b/>
          <w:bCs/>
          <w:color w:val="2E3F5C"/>
          <w:sz w:val="28"/>
          <w:szCs w:val="28"/>
        </w:rPr>
        <w:t xml:space="preserve">4.3  Fanatics</w:t>
      </w:r>
    </w:p>
    <w:p>
      <w:pPr>
        <w:pStyle w:val="Heading3"/>
        <w:spacing w:after="80" w:before="200"/>
      </w:pPr>
      <w:r>
        <w:rPr>
          <w:rFonts w:ascii="Arial" w:cs="Arial" w:eastAsia="Arial" w:hAnsi="Arial"/>
          <w:b/>
          <w:bCs/>
          <w:color w:val="8B6508"/>
          <w:sz w:val="24"/>
          <w:szCs w:val="24"/>
        </w:rPr>
        <w:t xml:space="preserve">4.3.1  Mission Deployment</w:t>
      </w:r>
    </w:p>
    <w:p>
      <w:pPr>
        <w:spacing w:after="60" w:before="60"/>
      </w:pPr>
      <w:r>
        <w:rPr>
          <w:rFonts w:ascii="Arial" w:cs="Arial" w:eastAsia="Arial" w:hAnsi="Arial"/>
          <w:color w:val="000000"/>
          <w:sz w:val="22"/>
          <w:szCs w:val="22"/>
        </w:rPr>
        <w:t xml:space="preserve">Fanatics are discrete units assigned to Mission Slots. Each mission type requires a minimum number of Fanatics and returns probabilistic outcomes. Outcomes are influenced by:</w:t>
      </w:r>
    </w:p>
    <w:p>
      <w:pPr>
        <w:pStyle w:val="ListParagraph"/>
        <w:numPr>
          <w:ilvl w:val="0"/>
          <w:numId w:val="2"/>
        </w:numPr>
        <w:spacing w:after="40" w:before="40"/>
      </w:pPr>
      <w:r>
        <w:rPr>
          <w:rFonts w:ascii="Arial" w:cs="Arial" w:eastAsia="Arial" w:hAnsi="Arial"/>
          <w:color w:val="000000"/>
          <w:sz w:val="22"/>
          <w:szCs w:val="22"/>
        </w:rPr>
        <w:t xml:space="preserve">Number of Fanatics deployed.</w:t>
      </w:r>
    </w:p>
    <w:p>
      <w:pPr>
        <w:pStyle w:val="ListParagraph"/>
        <w:numPr>
          <w:ilvl w:val="0"/>
          <w:numId w:val="2"/>
        </w:numPr>
        <w:spacing w:after="40" w:before="40"/>
      </w:pPr>
      <w:r>
        <w:rPr>
          <w:rFonts w:ascii="Arial" w:cs="Arial" w:eastAsia="Arial" w:hAnsi="Arial"/>
          <w:color w:val="000000"/>
          <w:sz w:val="22"/>
          <w:szCs w:val="22"/>
        </w:rPr>
        <w:t xml:space="preserve">Target region's Opposition Score.</w:t>
      </w:r>
    </w:p>
    <w:p>
      <w:pPr>
        <w:pStyle w:val="ListParagraph"/>
        <w:numPr>
          <w:ilvl w:val="0"/>
          <w:numId w:val="2"/>
        </w:numPr>
        <w:spacing w:after="40" w:before="40"/>
      </w:pPr>
      <w:r>
        <w:rPr>
          <w:rFonts w:ascii="Arial" w:cs="Arial" w:eastAsia="Arial" w:hAnsi="Arial"/>
          <w:color w:val="000000"/>
          <w:sz w:val="22"/>
          <w:szCs w:val="22"/>
        </w:rPr>
        <w:t xml:space="preserve">Relevant Policy upgrades purchased.</w:t>
      </w:r>
    </w:p>
    <w:p>
      <w:pPr>
        <w:pStyle w:val="ListParagraph"/>
        <w:numPr>
          <w:ilvl w:val="0"/>
          <w:numId w:val="2"/>
        </w:numPr>
        <w:spacing w:after="40" w:before="40"/>
      </w:pPr>
      <w:r>
        <w:rPr>
          <w:rFonts w:ascii="Arial" w:cs="Arial" w:eastAsia="Arial" w:hAnsi="Arial"/>
          <w:color w:val="000000"/>
          <w:sz w:val="22"/>
          <w:szCs w:val="22"/>
        </w:rPr>
        <w:t xml:space="preserve">Rival religion activity in the same region.</w:t>
      </w:r>
    </w:p>
    <w:p>
      <w:pPr>
        <w:spacing w:after="60" w:before="0"/>
      </w:pPr>
    </w:p>
    <w:p>
      <w:pPr>
        <w:pStyle w:val="Heading3"/>
        <w:spacing w:after="80" w:before="200"/>
      </w:pPr>
      <w:r>
        <w:rPr>
          <w:rFonts w:ascii="Arial" w:cs="Arial" w:eastAsia="Arial" w:hAnsi="Arial"/>
          <w:b/>
          <w:bCs/>
          <w:color w:val="8B6508"/>
          <w:sz w:val="24"/>
          <w:szCs w:val="24"/>
        </w:rPr>
        <w:t xml:space="preserve">4.3.2  Mission Types [TBD / Expandable]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Fanatics Req.</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3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Evangelism Drive</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w:t>
            </w:r>
          </w:p>
        </w:tc>
        <w:tc>
          <w:tcPr>
            <w:tcW w:type="dxa" w:w="35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Converts General Followers in target region</w:t>
            </w:r>
          </w:p>
        </w:tc>
      </w:tr>
      <w:tr>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Community Aid</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Reduces Opposition Score; minor conversion</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Counter-Mission</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5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Disrupts rival conversion progress in region</w:t>
            </w:r>
          </w:p>
        </w:tc>
      </w:tr>
      <w:tr>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Plant</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5–10</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w:t>
            </w:r>
          </w:p>
        </w:tc>
        <w:tc>
          <w:tcPr>
            <w:tcW w:type="dxa" w:w="3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Unlocks permanent conversion bonus in region</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Influence Campaign</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6–12</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w:t>
            </w:r>
          </w:p>
        </w:tc>
        <w:tc>
          <w:tcPr>
            <w:tcW w:type="dxa" w:w="35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Converts Wealthy targets; boosts Gold income</w:t>
            </w:r>
          </w:p>
        </w:tc>
      </w:tr>
      <w:tr>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 Custom]</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3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bl>
    <w:p>
      <w:pPr>
        <w:spacing w:after="60" w:before="0"/>
      </w:pPr>
    </w:p>
    <w:p>
      <w:pPr>
        <w:pStyle w:val="Heading3"/>
        <w:spacing w:after="80" w:before="200"/>
      </w:pPr>
      <w:r>
        <w:rPr>
          <w:rFonts w:ascii="Arial" w:cs="Arial" w:eastAsia="Arial" w:hAnsi="Arial"/>
          <w:b/>
          <w:bCs/>
          <w:color w:val="8B6508"/>
          <w:sz w:val="24"/>
          <w:szCs w:val="24"/>
        </w:rPr>
        <w:t xml:space="preserve">4.3.3  Fanatic Risk</w:t>
      </w:r>
    </w:p>
    <w:p>
      <w:pPr>
        <w:spacing w:after="60" w:before="60"/>
      </w:pPr>
      <w:r>
        <w:rPr>
          <w:rFonts w:ascii="Arial" w:cs="Arial" w:eastAsia="Arial" w:hAnsi="Arial"/>
          <w:color w:val="000000"/>
          <w:sz w:val="22"/>
          <w:szCs w:val="22"/>
        </w:rPr>
        <w:t xml:space="preserve">[TBD] Define Fanatic loss mechanics: missions can fail, Fanatics can be "lost" (expelled, jailed, or defected). High-risk missions carry higher conversion rewards but greater attrition.</w:t>
      </w:r>
    </w:p>
    <w:p>
      <w:pPr>
        <w:spacing w:after="60" w:before="0"/>
      </w:pPr>
    </w:p>
    <w:p>
      <w:pPr>
        <w:pStyle w:val="Heading2"/>
        <w:pBdr>
          <w:bottom w:val="single" w:color="E8E0D0" w:sz="4" w:space="2"/>
        </w:pBdr>
        <w:spacing w:after="100" w:before="320"/>
      </w:pPr>
      <w:r>
        <w:rPr>
          <w:rFonts w:ascii="Arial" w:cs="Arial" w:eastAsia="Arial" w:hAnsi="Arial"/>
          <w:b/>
          <w:bCs/>
          <w:color w:val="2E3F5C"/>
          <w:sz w:val="28"/>
          <w:szCs w:val="28"/>
        </w:rPr>
        <w:t xml:space="preserve">4.4  Wealthy Followers</w:t>
      </w:r>
    </w:p>
    <w:p>
      <w:pPr>
        <w:pStyle w:val="Heading3"/>
        <w:spacing w:after="80" w:before="200"/>
      </w:pPr>
      <w:r>
        <w:rPr>
          <w:rFonts w:ascii="Arial" w:cs="Arial" w:eastAsia="Arial" w:hAnsi="Arial"/>
          <w:b/>
          <w:bCs/>
          <w:color w:val="8B6508"/>
          <w:sz w:val="24"/>
          <w:szCs w:val="24"/>
        </w:rPr>
        <w:t xml:space="preserve">4.4.1  Gold Generation</w:t>
      </w:r>
    </w:p>
    <w:p>
      <w:pPr>
        <w:spacing w:after="60" w:before="60"/>
      </w:pPr>
      <w:r>
        <w:rPr>
          <w:rFonts w:ascii="Arial" w:cs="Arial" w:eastAsia="Arial" w:hAnsi="Arial"/>
          <w:color w:val="000000"/>
          <w:sz w:val="22"/>
          <w:szCs w:val="22"/>
        </w:rPr>
        <w:t xml:space="preserve">Each Wealthy Follower generates [X] Gold per time-unit. Gold is the primary upgrade currency. Wealthy Followers are rarer than General Followers and are primarily recruited via:</w:t>
      </w:r>
    </w:p>
    <w:p>
      <w:pPr>
        <w:pStyle w:val="ListParagraph"/>
        <w:numPr>
          <w:ilvl w:val="0"/>
          <w:numId w:val="2"/>
        </w:numPr>
        <w:spacing w:after="40" w:before="40"/>
      </w:pPr>
      <w:r>
        <w:rPr>
          <w:rFonts w:ascii="Arial" w:cs="Arial" w:eastAsia="Arial" w:hAnsi="Arial"/>
          <w:color w:val="000000"/>
          <w:sz w:val="22"/>
          <w:szCs w:val="22"/>
        </w:rPr>
        <w:t xml:space="preserve">Prosperity-themed Policy upgrades.</w:t>
      </w:r>
    </w:p>
    <w:p>
      <w:pPr>
        <w:pStyle w:val="ListParagraph"/>
        <w:numPr>
          <w:ilvl w:val="0"/>
          <w:numId w:val="2"/>
        </w:numPr>
        <w:spacing w:after="40" w:before="40"/>
      </w:pPr>
      <w:r>
        <w:rPr>
          <w:rFonts w:ascii="Arial" w:cs="Arial" w:eastAsia="Arial" w:hAnsi="Arial"/>
          <w:color w:val="000000"/>
          <w:sz w:val="22"/>
          <w:szCs w:val="22"/>
        </w:rPr>
        <w:t xml:space="preserve">Influence Campaign missions (see 4.3.2).</w:t>
      </w:r>
    </w:p>
    <w:p>
      <w:pPr>
        <w:pStyle w:val="ListParagraph"/>
        <w:numPr>
          <w:ilvl w:val="0"/>
          <w:numId w:val="2"/>
        </w:numPr>
        <w:spacing w:after="40" w:before="40"/>
      </w:pPr>
      <w:r>
        <w:rPr>
          <w:rFonts w:ascii="Arial" w:cs="Arial" w:eastAsia="Arial" w:hAnsi="Arial"/>
          <w:color w:val="000000"/>
          <w:sz w:val="22"/>
          <w:szCs w:val="22"/>
        </w:rPr>
        <w:t xml:space="preserve">Certain random events (corporate donor, inheritance event, etc.).</w:t>
      </w:r>
    </w:p>
    <w:p>
      <w:pPr>
        <w:spacing w:after="60" w:before="0"/>
      </w:pPr>
    </w:p>
    <w:p>
      <w:pPr>
        <w:pStyle w:val="Heading3"/>
        <w:spacing w:after="80" w:before="200"/>
      </w:pPr>
      <w:r>
        <w:rPr>
          <w:rFonts w:ascii="Arial" w:cs="Arial" w:eastAsia="Arial" w:hAnsi="Arial"/>
          <w:b/>
          <w:bCs/>
          <w:color w:val="8B6508"/>
          <w:sz w:val="24"/>
          <w:szCs w:val="24"/>
        </w:rPr>
        <w:t xml:space="preserve">4.4.2  Donor Tiers [TBD]</w:t>
      </w:r>
    </w:p>
    <w:p>
      <w:pPr>
        <w:spacing w:after="60" w:before="60"/>
      </w:pPr>
      <w:r>
        <w:rPr>
          <w:rFonts w:ascii="Arial" w:cs="Arial" w:eastAsia="Arial" w:hAnsi="Arial"/>
          <w:color w:val="000000"/>
          <w:sz w:val="22"/>
          <w:szCs w:val="22"/>
        </w:rPr>
        <w:t xml:space="preserve">[TBD] Consider whether Wealthy Followers have sub-tiers (e.g. Regular Donor, Major Benefactor, Patron Saint) with increasing income but harder recruitment thresholds.</w:t>
      </w:r>
    </w:p>
    <w:p>
      <w:pPr>
        <w:spacing w:after="60" w:before="0"/>
      </w:pPr>
    </w:p>
    <w:p>
      <w:pPr>
        <w:pStyle w:val="Heading2"/>
        <w:pBdr>
          <w:bottom w:val="single" w:color="E8E0D0" w:sz="4" w:space="2"/>
        </w:pBdr>
        <w:spacing w:after="100" w:before="320"/>
      </w:pPr>
      <w:r>
        <w:rPr>
          <w:rFonts w:ascii="Arial" w:cs="Arial" w:eastAsia="Arial" w:hAnsi="Arial"/>
          <w:b/>
          <w:bCs/>
          <w:color w:val="2E3F5C"/>
          <w:sz w:val="28"/>
          <w:szCs w:val="28"/>
        </w:rPr>
        <w:t xml:space="preserve">4.5  Follower Conversion Pipeline</w:t>
      </w:r>
    </w:p>
    <w:p>
      <w:pPr>
        <w:spacing w:after="60" w:before="60"/>
      </w:pPr>
      <w:r>
        <w:rPr>
          <w:rFonts w:ascii="Arial" w:cs="Arial" w:eastAsia="Arial" w:hAnsi="Arial"/>
          <w:color w:val="000000"/>
          <w:sz w:val="22"/>
          <w:szCs w:val="22"/>
        </w:rPr>
        <w:t xml:space="preserve">Follower types are not isolated economies — they feed into one another in a tiered pipeline. As the General congregation grows, it naturally produces Fanatics; as Fanatics operate in the field, they attract Wealthy patrons. This creates a compounding growth dynamic that rewards early investment in the General base.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none" w:color="FFFFFF" w:sz="0"/>
              <w:right w:val="single" w:color="B8860B" w:sz="6"/>
            </w:tcBorders>
            <w:shd w:fill="1B2A4A" w:val="clear"/>
            <w:tcMar>
              <w:top w:type="dxa" w:w="100"/>
              <w:left w:type="dxa" w:w="180"/>
              <w:bottom w:type="dxa" w:w="60"/>
              <w:right w:type="dxa" w:w="180"/>
            </w:tcMar>
          </w:tcPr>
          <w:p>
            <w:r>
              <w:rPr>
                <w:rFonts w:ascii="Arial" w:cs="Arial" w:eastAsia="Arial" w:hAnsi="Arial"/>
                <w:b/>
                <w:bCs/>
                <w:color w:val="B8860B"/>
                <w:sz w:val="22"/>
                <w:szCs w:val="22"/>
              </w:rPr>
              <w:t xml:space="preserve">CONVERSION PIPELINE RULE</w:t>
            </w:r>
          </w:p>
        </w:tc>
      </w:tr>
      <w:tr>
        <w:tc>
          <w:tcPr>
            <w:tcW w:type="dxa" w:w="9360"/>
            <w:tcBorders>
              <w:top w:val="none" w:color="FFFFFF" w:sz="0"/>
              <w:left w:val="single" w:color="B8860B" w:sz="6"/>
              <w:bottom w:val="single" w:color="B8860B" w:sz="6"/>
              <w:right w:val="single" w:color="B8860B" w:sz="6"/>
            </w:tcBorders>
            <w:shd w:fill="F4F0E8" w:val="clear"/>
            <w:tcMar>
              <w:top w:type="dxa" w:w="80"/>
              <w:left w:type="dxa" w:w="180"/>
              <w:bottom w:type="dxa" w:w="100"/>
              <w:right w:type="dxa" w:w="180"/>
            </w:tcMar>
          </w:tcPr>
          <w:p>
            <w:r>
              <w:rPr>
                <w:rFonts w:ascii="Arial" w:cs="Arial" w:eastAsia="Arial" w:hAnsi="Arial"/>
                <w:i/>
                <w:iCs/>
                <w:color w:val="000000"/>
                <w:sz w:val="20"/>
                <w:szCs w:val="20"/>
              </w:rPr>
              <w:t xml:space="preserve">Every [X] General Followers passively generate 1 Fanatic over time (conversion rate affected by Doctrine policies and region attributes). Every [X] Fanatics in active missions generate 1 Wealthy Follower over time (influenced by the Influence Campaign mission and Prosperity policies). All thresholds marked [X] require a balance pass before production.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From</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w:t>
            </w:r>
          </w:p>
        </w:tc>
        <w:tc>
          <w:tcPr>
            <w:tcW w:type="dxa" w:w="24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 [TBD]</w:t>
            </w:r>
          </w:p>
        </w:tc>
        <w:tc>
          <w:tcPr>
            <w:tcW w:type="dxa" w:w="24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Modifiers</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Followers</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Fanatics</w:t>
            </w:r>
          </w:p>
        </w:tc>
        <w:tc>
          <w:tcPr>
            <w:tcW w:type="dxa" w:w="24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[X] General = 1 Fanatic</w:t>
            </w:r>
          </w:p>
        </w:tc>
        <w:tc>
          <w:tcPr>
            <w:tcW w:type="dxa" w:w="24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Doctrine policies, Region population density, Seminary Network upgrade</w:t>
            </w:r>
          </w:p>
        </w:tc>
      </w:tr>
      <w:tr>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Fanatics (active)</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Followers</w:t>
            </w:r>
          </w:p>
        </w:tc>
        <w:tc>
          <w:tcPr>
            <w:tcW w:type="dxa" w:w="24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[X] active Fanatics = 1 Wealthy</w:t>
            </w:r>
          </w:p>
        </w:tc>
        <w:tc>
          <w:tcPr>
            <w:tcW w:type="dxa" w:w="24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Influence Campaign mission, Prosperity archetype bonus, Wealth Index of region</w:t>
            </w:r>
          </w:p>
        </w:tc>
      </w:tr>
    </w:tbl>
    <w:p>
      <w:pPr>
        <w:spacing w:after="80" w:before="0"/>
      </w:pPr>
    </w:p>
    <w:p>
      <w:pPr>
        <w:pStyle w:val="Heading3"/>
        <w:spacing w:after="80" w:before="200"/>
      </w:pPr>
      <w:r>
        <w:rPr>
          <w:rFonts w:ascii="Arial" w:cs="Arial" w:eastAsia="Arial" w:hAnsi="Arial"/>
          <w:b/>
          <w:bCs/>
          <w:color w:val="8B6508"/>
          <w:sz w:val="24"/>
          <w:szCs w:val="24"/>
        </w:rPr>
        <w:t xml:space="preserve">Design Notes on the Pipeline</w:t>
      </w:r>
    </w:p>
    <w:p>
      <w:pPr>
        <w:pStyle w:val="ListParagraph"/>
        <w:numPr>
          <w:ilvl w:val="0"/>
          <w:numId w:val="2"/>
        </w:numPr>
        <w:spacing w:after="40" w:before="40"/>
      </w:pPr>
      <w:r>
        <w:rPr>
          <w:rFonts w:ascii="Arial" w:cs="Arial" w:eastAsia="Arial" w:hAnsi="Arial"/>
          <w:color w:val="000000"/>
          <w:sz w:val="22"/>
          <w:szCs w:val="22"/>
        </w:rPr>
        <w:t xml:space="preserve">The pipeline is passive and continuous — players do not manually convert follower types.</w:t>
      </w:r>
    </w:p>
    <w:p>
      <w:pPr>
        <w:pStyle w:val="ListParagraph"/>
        <w:numPr>
          <w:ilvl w:val="0"/>
          <w:numId w:val="2"/>
        </w:numPr>
        <w:spacing w:after="40" w:before="40"/>
      </w:pPr>
      <w:r>
        <w:rPr>
          <w:rFonts w:ascii="Arial" w:cs="Arial" w:eastAsia="Arial" w:hAnsi="Arial"/>
          <w:color w:val="000000"/>
          <w:sz w:val="22"/>
          <w:szCs w:val="22"/>
        </w:rPr>
        <w:t xml:space="preserve">Thresholds should be tuned so that Fanatics feel earned, and Wealthy Followers feel rare and precious.</w:t>
      </w:r>
    </w:p>
    <w:p>
      <w:pPr>
        <w:pStyle w:val="ListParagraph"/>
        <w:numPr>
          <w:ilvl w:val="0"/>
          <w:numId w:val="2"/>
        </w:numPr>
        <w:spacing w:after="40" w:before="40"/>
      </w:pPr>
      <w:r>
        <w:rPr>
          <w:rFonts w:ascii="Arial" w:cs="Arial" w:eastAsia="Arial" w:hAnsi="Arial"/>
          <w:color w:val="000000"/>
          <w:sz w:val="22"/>
          <w:szCs w:val="22"/>
        </w:rPr>
        <w:t xml:space="preserve">Policy upgrades can lower conversion thresholds (faster pipeline) or raise output caps.</w:t>
      </w:r>
    </w:p>
    <w:p>
      <w:pPr>
        <w:pStyle w:val="ListParagraph"/>
        <w:numPr>
          <w:ilvl w:val="0"/>
          <w:numId w:val="2"/>
        </w:numPr>
        <w:spacing w:after="40" w:before="40"/>
      </w:pPr>
      <w:r>
        <w:rPr>
          <w:rFonts w:ascii="Arial" w:cs="Arial" w:eastAsia="Arial" w:hAnsi="Arial"/>
          <w:color w:val="000000"/>
          <w:sz w:val="22"/>
          <w:szCs w:val="22"/>
        </w:rPr>
        <w:t xml:space="preserve">Rival disruption missions can poison a region's pipeline, temporarily raising the General-to-Fanatic threshold.</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4.6  Follower Conversion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none" w:color="FFFFFF" w:sz="0"/>
              <w:right w:val="single" w:color="B8860B" w:sz="6"/>
            </w:tcBorders>
            <w:shd w:fill="1B2A4A" w:val="clear"/>
            <w:tcMar>
              <w:top w:type="dxa" w:w="100"/>
              <w:left w:type="dxa" w:w="180"/>
              <w:bottom w:type="dxa" w:w="60"/>
              <w:right w:type="dxa" w:w="180"/>
            </w:tcMar>
          </w:tcPr>
          <w:p>
            <w:r>
              <w:rPr>
                <w:rFonts w:ascii="Arial" w:cs="Arial" w:eastAsia="Arial" w:hAnsi="Arial"/>
                <w:b/>
                <w:bCs/>
                <w:color w:val="B8860B"/>
                <w:sz w:val="22"/>
                <w:szCs w:val="22"/>
              </w:rPr>
              <w:t xml:space="preserve">REGION CAPTURE RULE</w:t>
            </w:r>
          </w:p>
        </w:tc>
      </w:tr>
      <w:tr>
        <w:tc>
          <w:tcPr>
            <w:tcW w:type="dxa" w:w="9360"/>
            <w:tcBorders>
              <w:top w:val="none" w:color="FFFFFF" w:sz="0"/>
              <w:left w:val="single" w:color="B8860B" w:sz="6"/>
              <w:bottom w:val="single" w:color="B8860B" w:sz="6"/>
              <w:right w:val="single" w:color="B8860B" w:sz="6"/>
            </w:tcBorders>
            <w:shd w:fill="F4F0E8" w:val="clear"/>
            <w:tcMar>
              <w:top w:type="dxa" w:w="80"/>
              <w:left w:type="dxa" w:w="180"/>
              <w:bottom w:type="dxa" w:w="100"/>
              <w:right w:type="dxa" w:w="180"/>
            </w:tcMar>
          </w:tcPr>
          <w:p>
            <w:r>
              <w:rPr>
                <w:rFonts w:ascii="Arial" w:cs="Arial" w:eastAsia="Arial" w:hAnsi="Arial"/>
                <w:i/>
                <w:iCs/>
                <w:color w:val="000000"/>
                <w:sz w:val="20"/>
                <w:szCs w:val="20"/>
              </w:rPr>
              <w:t xml:space="preserve">A region is controlled when the combined count of all three follower types (General + Fanatics + Wealthy) belonging to your religion exceeds 50% of that region's total religious population. Controlling a region grants passive conversion bonuses and locks out rival religion bonuses.</w:t>
            </w:r>
          </w:p>
        </w:tc>
      </w:tr>
    </w:tbl>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5. Resource System</w:t>
      </w:r>
    </w:p>
    <w:p>
      <w:pPr>
        <w:pStyle w:val="Heading2"/>
        <w:pBdr>
          <w:bottom w:val="single" w:color="E8E0D0" w:sz="4" w:space="2"/>
        </w:pBdr>
        <w:spacing w:after="100" w:before="320"/>
      </w:pPr>
      <w:r>
        <w:rPr>
          <w:rFonts w:ascii="Arial" w:cs="Arial" w:eastAsia="Arial" w:hAnsi="Arial"/>
          <w:b/>
          <w:bCs/>
          <w:color w:val="2E3F5C"/>
          <w:sz w:val="28"/>
          <w:szCs w:val="28"/>
        </w:rPr>
        <w:t xml:space="preserve">5.1  Resource Summary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Sink</w:t>
            </w:r>
          </w:p>
        </w:tc>
        <w:tc>
          <w:tcPr>
            <w:tcW w:type="dxa" w:w="3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XP</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Followers</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Tree; Doctrine upgrades</w:t>
            </w:r>
          </w:p>
        </w:tc>
        <w:tc>
          <w:tcPr>
            <w:tcW w:type="dxa" w:w="3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progression currency</w:t>
            </w:r>
          </w:p>
        </w:tc>
      </w:tr>
      <w:tr>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Followers</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Upgrades; Mission funding; Events</w:t>
            </w:r>
          </w:p>
        </w:tc>
        <w:tc>
          <w:tcPr>
            <w:tcW w:type="dxa" w:w="3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Economy currency; also from event rewards</w:t>
            </w:r>
          </w:p>
        </w:tc>
      </w:tr>
      <w:tr>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 Units</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 recruitment drives</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 Slots</w:t>
            </w:r>
          </w:p>
        </w:tc>
        <w:tc>
          <w:tcPr>
            <w:tcW w:type="dxa" w:w="3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Capped resource; strategic allocation required</w:t>
            </w:r>
          </w:p>
        </w:tc>
      </w:tr>
      <w:tr>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Influence [TBD]</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 — Controlled regions / events]</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 — Special actions]</w:t>
            </w:r>
          </w:p>
        </w:tc>
        <w:tc>
          <w:tcPr>
            <w:tcW w:type="dxa" w:w="3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third soft-currency; confirm in design review</w:t>
            </w:r>
          </w:p>
        </w:tc>
      </w:tr>
    </w:tbl>
    <w:p>
      <w:pPr>
        <w:spacing w:after="100" w:before="0"/>
      </w:pPr>
    </w:p>
    <w:p>
      <w:pPr>
        <w:pStyle w:val="Heading2"/>
        <w:pBdr>
          <w:bottom w:val="single" w:color="E8E0D0" w:sz="4" w:space="2"/>
        </w:pBdr>
        <w:spacing w:after="100" w:before="320"/>
      </w:pPr>
      <w:r>
        <w:rPr>
          <w:rFonts w:ascii="Arial" w:cs="Arial" w:eastAsia="Arial" w:hAnsi="Arial"/>
          <w:b/>
          <w:bCs/>
          <w:color w:val="2E3F5C"/>
          <w:sz w:val="28"/>
          <w:szCs w:val="28"/>
        </w:rPr>
        <w:t xml:space="preserve">5.2  Church Upgrades (Gold Sink)</w:t>
      </w:r>
    </w:p>
    <w:p>
      <w:pPr>
        <w:spacing w:after="60" w:before="60"/>
      </w:pPr>
      <w:r>
        <w:rPr>
          <w:rFonts w:ascii="Arial" w:cs="Arial" w:eastAsia="Arial" w:hAnsi="Arial"/>
          <w:color w:val="000000"/>
          <w:sz w:val="22"/>
          <w:szCs w:val="22"/>
        </w:rPr>
        <w:t xml:space="preserve">[TBD] Define the church upgrade tree. Example categories:</w:t>
      </w:r>
    </w:p>
    <w:p>
      <w:pPr>
        <w:pStyle w:val="ListParagraph"/>
        <w:numPr>
          <w:ilvl w:val="0"/>
          <w:numId w:val="2"/>
        </w:numPr>
        <w:spacing w:after="40" w:before="40"/>
      </w:pPr>
      <w:r>
        <w:rPr>
          <w:rFonts w:ascii="Arial" w:cs="Arial" w:eastAsia="Arial" w:hAnsi="Arial"/>
          <w:color w:val="000000"/>
          <w:sz w:val="22"/>
          <w:szCs w:val="22"/>
        </w:rPr>
        <w:t xml:space="preserve">Capacity Upgrades — increase Fanatic cap, General follower cap, Wealthy follower cap.</w:t>
      </w:r>
    </w:p>
    <w:p>
      <w:pPr>
        <w:pStyle w:val="ListParagraph"/>
        <w:numPr>
          <w:ilvl w:val="0"/>
          <w:numId w:val="2"/>
        </w:numPr>
        <w:spacing w:after="40" w:before="40"/>
      </w:pPr>
      <w:r>
        <w:rPr>
          <w:rFonts w:ascii="Arial" w:cs="Arial" w:eastAsia="Arial" w:hAnsi="Arial"/>
          <w:color w:val="000000"/>
          <w:sz w:val="22"/>
          <w:szCs w:val="22"/>
        </w:rPr>
        <w:t xml:space="preserve">Income Upgrades — boost XP per General follower, Gold per Wealthy follower.</w:t>
      </w:r>
    </w:p>
    <w:p>
      <w:pPr>
        <w:pStyle w:val="ListParagraph"/>
        <w:numPr>
          <w:ilvl w:val="0"/>
          <w:numId w:val="2"/>
        </w:numPr>
        <w:spacing w:after="40" w:before="40"/>
      </w:pPr>
      <w:r>
        <w:rPr>
          <w:rFonts w:ascii="Arial" w:cs="Arial" w:eastAsia="Arial" w:hAnsi="Arial"/>
          <w:color w:val="000000"/>
          <w:sz w:val="22"/>
          <w:szCs w:val="22"/>
        </w:rPr>
        <w:t xml:space="preserve">Mission Upgrades — unlock additional mission types, reduce mission durations.</w:t>
      </w:r>
    </w:p>
    <w:p>
      <w:pPr>
        <w:pStyle w:val="ListParagraph"/>
        <w:numPr>
          <w:ilvl w:val="0"/>
          <w:numId w:val="2"/>
        </w:numPr>
        <w:spacing w:after="40" w:before="40"/>
      </w:pPr>
      <w:r>
        <w:rPr>
          <w:rFonts w:ascii="Arial" w:cs="Arial" w:eastAsia="Arial" w:hAnsi="Arial"/>
          <w:color w:val="000000"/>
          <w:sz w:val="22"/>
          <w:szCs w:val="22"/>
        </w:rPr>
        <w:t xml:space="preserve">Influence Upgrades — improve passive conversion rates in owned regions.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5.3  Economy Balance Notes</w:t>
      </w:r>
    </w:p>
    <w:p>
      <w:pPr>
        <w:spacing w:after="60" w:before="60"/>
      </w:pPr>
      <w:r>
        <w:rPr>
          <w:rFonts w:ascii="Arial" w:cs="Arial" w:eastAsia="Arial" w:hAnsi="Arial"/>
          <w:color w:val="000000"/>
          <w:sz w:val="22"/>
          <w:szCs w:val="22"/>
        </w:rPr>
        <w:t xml:space="preserve">[TBD — Balance Pass Required] All resource rates (generation, costs, caps) are placeholder until a balance pass is completed. The following principles should guide balancing:</w:t>
      </w:r>
    </w:p>
    <w:p>
      <w:pPr>
        <w:pStyle w:val="ListParagraph"/>
        <w:numPr>
          <w:ilvl w:val="0"/>
          <w:numId w:val="2"/>
        </w:numPr>
        <w:spacing w:after="40" w:before="40"/>
      </w:pPr>
      <w:r>
        <w:rPr>
          <w:rFonts w:ascii="Arial" w:cs="Arial" w:eastAsia="Arial" w:hAnsi="Arial"/>
          <w:color w:val="000000"/>
          <w:sz w:val="22"/>
          <w:szCs w:val="22"/>
        </w:rPr>
        <w:t xml:space="preserve">XP should feel abundant early but create hard choices mid-game.</w:t>
      </w:r>
    </w:p>
    <w:p>
      <w:pPr>
        <w:pStyle w:val="ListParagraph"/>
        <w:numPr>
          <w:ilvl w:val="0"/>
          <w:numId w:val="2"/>
        </w:numPr>
        <w:spacing w:after="40" w:before="40"/>
      </w:pPr>
      <w:r>
        <w:rPr>
          <w:rFonts w:ascii="Arial" w:cs="Arial" w:eastAsia="Arial" w:hAnsi="Arial"/>
          <w:color w:val="000000"/>
          <w:sz w:val="22"/>
          <w:szCs w:val="22"/>
        </w:rPr>
        <w:t xml:space="preserve">Gold should be scarce enough that Wealthy Follower recruitment is always valuable.</w:t>
      </w:r>
    </w:p>
    <w:p>
      <w:pPr>
        <w:pStyle w:val="ListParagraph"/>
        <w:numPr>
          <w:ilvl w:val="0"/>
          <w:numId w:val="2"/>
        </w:numPr>
        <w:spacing w:after="40" w:before="40"/>
      </w:pPr>
      <w:r>
        <w:rPr>
          <w:rFonts w:ascii="Arial" w:cs="Arial" w:eastAsia="Arial" w:hAnsi="Arial"/>
          <w:color w:val="000000"/>
          <w:sz w:val="22"/>
          <w:szCs w:val="22"/>
        </w:rPr>
        <w:t xml:space="preserve">Fanatic units should feel precious — losing them on a failed mission should sting.</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6. Policy &amp; Doctrine Tree</w:t>
      </w:r>
    </w:p>
    <w:p>
      <w:pPr>
        <w:pStyle w:val="Heading2"/>
        <w:pBdr>
          <w:bottom w:val="single" w:color="E8E0D0" w:sz="4" w:space="2"/>
        </w:pBdr>
        <w:spacing w:after="100" w:before="320"/>
      </w:pPr>
      <w:r>
        <w:rPr>
          <w:rFonts w:ascii="Arial" w:cs="Arial" w:eastAsia="Arial" w:hAnsi="Arial"/>
          <w:b/>
          <w:bCs/>
          <w:color w:val="2E3F5C"/>
          <w:sz w:val="28"/>
          <w:szCs w:val="28"/>
        </w:rPr>
        <w:t xml:space="preserve">6.1  Overview</w:t>
      </w:r>
    </w:p>
    <w:p>
      <w:pPr>
        <w:spacing w:after="60" w:before="60"/>
      </w:pPr>
      <w:r>
        <w:rPr>
          <w:rFonts w:ascii="Arial" w:cs="Arial" w:eastAsia="Arial" w:hAnsi="Arial"/>
          <w:color w:val="000000"/>
          <w:sz w:val="22"/>
          <w:szCs w:val="22"/>
        </w:rPr>
        <w:t xml:space="preserve">The Policy &amp; Doctrine Tree is the primary XP sink. It represents the evolving beliefs, organisational structures, and spiritual teachings of the player's religion. Policies are purchased with XP generated by followers. The tree is divided into two top-level groups — In Life and Afterlife — each containing three colour-coded policy categories.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none" w:color="FFFFFF" w:sz="0"/>
              <w:right w:val="single" w:color="B8860B" w:sz="6"/>
            </w:tcBorders>
            <w:shd w:fill="1B2A4A" w:val="clear"/>
            <w:tcMar>
              <w:top w:type="dxa" w:w="100"/>
              <w:left w:type="dxa" w:w="180"/>
              <w:bottom w:type="dxa" w:w="60"/>
              <w:right w:type="dxa" w:w="180"/>
            </w:tcMar>
          </w:tcPr>
          <w:p>
            <w:r>
              <w:rPr>
                <w:rFonts w:ascii="Arial" w:cs="Arial" w:eastAsia="Arial" w:hAnsi="Arial"/>
                <w:b/>
                <w:bCs/>
                <w:color w:val="B8860B"/>
                <w:sz w:val="22"/>
                <w:szCs w:val="22"/>
              </w:rPr>
              <w:t xml:space="preserve">XP UNLOCK RULE</w:t>
            </w:r>
          </w:p>
        </w:tc>
      </w:tr>
      <w:tr>
        <w:tc>
          <w:tcPr>
            <w:tcW w:type="dxa" w:w="9360"/>
            <w:tcBorders>
              <w:top w:val="none" w:color="FFFFFF" w:sz="0"/>
              <w:left w:val="single" w:color="B8860B" w:sz="6"/>
              <w:bottom w:val="single" w:color="B8860B" w:sz="6"/>
              <w:right w:val="single" w:color="B8860B" w:sz="6"/>
            </w:tcBorders>
            <w:shd w:fill="F4F0E8" w:val="clear"/>
            <w:tcMar>
              <w:top w:type="dxa" w:w="80"/>
              <w:left w:type="dxa" w:w="180"/>
              <w:bottom w:type="dxa" w:w="100"/>
              <w:right w:type="dxa" w:w="180"/>
            </w:tcMar>
          </w:tcPr>
          <w:p>
            <w:r>
              <w:rPr>
                <w:rFonts w:ascii="Arial" w:cs="Arial" w:eastAsia="Arial" w:hAnsi="Arial"/>
                <w:i/>
                <w:iCs/>
                <w:color w:val="000000"/>
                <w:sz w:val="20"/>
                <w:szCs w:val="20"/>
              </w:rPr>
              <w:t xml:space="preserve">All policies in both the In Life and Afterlife groups are unlocked by spending XP generated by followers. General Followers are the primary XP source. Some advanced policies require prerequisite policies to be purchased first. Policy costs scale with tier — early policies are cheap; high-tier policies require sustained XP investment.</w:t>
            </w:r>
          </w:p>
        </w:tc>
      </w:tr>
    </w:tbl>
    <w:p>
      <w:pPr>
        <w:spacing w:after="100" w:before="0"/>
      </w:pPr>
    </w:p>
    <w:p>
      <w:pPr>
        <w:pStyle w:val="Heading2"/>
        <w:pBdr>
          <w:bottom w:val="single" w:color="E8E0D0" w:sz="4" w:space="2"/>
        </w:pBdr>
        <w:spacing w:after="100" w:before="320"/>
      </w:pPr>
      <w:r>
        <w:rPr>
          <w:rFonts w:ascii="Arial" w:cs="Arial" w:eastAsia="Arial" w:hAnsi="Arial"/>
          <w:b/>
          <w:bCs/>
          <w:color w:val="2E3F5C"/>
          <w:sz w:val="28"/>
          <w:szCs w:val="28"/>
        </w:rPr>
        <w:t xml:space="preserve">6.2  Policy Groups: In Life &amp; Afterlife</w:t>
      </w:r>
    </w:p>
    <w:p>
      <w:pPr>
        <w:spacing w:after="60" w:before="60"/>
      </w:pPr>
      <w:r>
        <w:rPr>
          <w:rFonts w:ascii="Arial" w:cs="Arial" w:eastAsia="Arial" w:hAnsi="Arial"/>
          <w:color w:val="000000"/>
          <w:sz w:val="22"/>
          <w:szCs w:val="22"/>
        </w:rPr>
        <w:t xml:space="preserve">The doctrine window is split into two panels displayed side by side (or as toggled tabs on mobile). Each panel contains the same three policy categories — Family, Individuals, and Traditions &amp; Rituals — but the policies within each category differ in theme and effect depending on the group.</w:t>
      </w:r>
    </w:p>
    <w:p>
      <w:pPr>
        <w:spacing w:after="80" w:before="0"/>
      </w:pPr>
    </w:p>
    <w:p>
      <w:pPr>
        <w:pStyle w:val="Heading3"/>
        <w:spacing w:after="80" w:before="200"/>
      </w:pPr>
      <w:r>
        <w:rPr>
          <w:rFonts w:ascii="Arial" w:cs="Arial" w:eastAsia="Arial" w:hAnsi="Arial"/>
          <w:b/>
          <w:bCs/>
          <w:color w:val="8B6508"/>
          <w:sz w:val="24"/>
          <w:szCs w:val="24"/>
        </w:rPr>
        <w:t xml:space="preserve">6.2.1  Colour Key</w:t>
      </w:r>
    </w:p>
    <w:p>
      <w:pPr>
        <w:spacing w:after="60" w:before="60"/>
      </w:pPr>
      <w:r>
        <w:rPr>
          <w:rFonts w:ascii="Arial" w:cs="Arial" w:eastAsia="Arial" w:hAnsi="Arial"/>
          <w:color w:val="000000"/>
          <w:sz w:val="22"/>
          <w:szCs w:val="22"/>
        </w:rPr>
        <w:t xml:space="preserve">Policy nodes are colour-coded by category across both groups, making it immediately clear which aspect of religious life a policy addresses: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Colour</w:t>
            </w:r>
          </w:p>
        </w:tc>
        <w:tc>
          <w:tcPr>
            <w:tcW w:type="dxa" w:w="5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b/>
                <w:bCs/>
                <w:color w:val="000000"/>
                <w:sz w:val="20"/>
                <w:szCs w:val="20"/>
              </w:rPr>
              <w:t xml:space="preserve">Family</w:t>
            </w:r>
          </w:p>
        </w:tc>
        <w:tc>
          <w:tcPr>
            <w:tcW w:type="dxa" w:w="20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color w:val="000000"/>
                <w:sz w:val="20"/>
                <w:szCs w:val="20"/>
              </w:rPr>
              <w:t xml:space="preserve">Soft Green</w:t>
            </w:r>
          </w:p>
        </w:tc>
        <w:tc>
          <w:tcPr>
            <w:tcW w:type="dxa" w:w="5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Policies governing family structure, marriage, children, and community bonds.</w:t>
            </w:r>
          </w:p>
        </w:tc>
      </w:tr>
      <w:tr>
        <w:tc>
          <w:tcPr>
            <w:tcW w:type="dxa" w:w="20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b/>
                <w:bCs/>
                <w:color w:val="000000"/>
                <w:sz w:val="20"/>
                <w:szCs w:val="20"/>
              </w:rPr>
              <w:t xml:space="preserve">Individuals</w:t>
            </w:r>
          </w:p>
        </w:tc>
        <w:tc>
          <w:tcPr>
            <w:tcW w:type="dxa" w:w="20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color w:val="000000"/>
                <w:sz w:val="20"/>
                <w:szCs w:val="20"/>
              </w:rPr>
              <w:t xml:space="preserve">Soft Blue</w:t>
            </w:r>
          </w:p>
        </w:tc>
        <w:tc>
          <w:tcPr>
            <w:tcW w:type="dxa" w:w="5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Policies focused on personal conduct, rights, obligations, and spiritual growth of the individual.</w:t>
            </w:r>
          </w:p>
        </w:tc>
      </w:tr>
      <w:tr>
        <w:tc>
          <w:tcPr>
            <w:tcW w:type="dxa" w:w="20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b/>
                <w:bCs/>
                <w:color w:val="000000"/>
                <w:sz w:val="20"/>
                <w:szCs w:val="20"/>
              </w:rPr>
              <w:t xml:space="preserve">Traditions &amp; Rituals</w:t>
            </w:r>
          </w:p>
        </w:tc>
        <w:tc>
          <w:tcPr>
            <w:tcW w:type="dxa" w:w="20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color w:val="000000"/>
                <w:sz w:val="20"/>
                <w:szCs w:val="20"/>
              </w:rPr>
              <w:t xml:space="preserve">Soft Amber</w:t>
            </w:r>
          </w:p>
        </w:tc>
        <w:tc>
          <w:tcPr>
            <w:tcW w:type="dxa" w:w="5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Policies defining ceremonies, holy days, pilgrimage, rites of passage, and cultural expressions of faith.</w:t>
            </w:r>
          </w:p>
        </w:tc>
      </w:tr>
    </w:tbl>
    <w:p>
      <w:pPr>
        <w:spacing w:after="100" w:before="0"/>
      </w:pPr>
    </w:p>
    <w:p>
      <w:pPr>
        <w:pStyle w:val="Heading3"/>
        <w:spacing w:after="80" w:before="200"/>
      </w:pPr>
      <w:r>
        <w:rPr>
          <w:rFonts w:ascii="Arial" w:cs="Arial" w:eastAsia="Arial" w:hAnsi="Arial"/>
          <w:b/>
          <w:bCs/>
          <w:color w:val="8B6508"/>
          <w:sz w:val="24"/>
          <w:szCs w:val="24"/>
        </w:rPr>
        <w:t xml:space="preserve">6.2.2  Group 1: In Life</w:t>
      </w:r>
    </w:p>
    <w:p>
      <w:pPr>
        <w:spacing w:after="60" w:before="60"/>
      </w:pPr>
      <w:r>
        <w:rPr>
          <w:rFonts w:ascii="Arial" w:cs="Arial" w:eastAsia="Arial" w:hAnsi="Arial"/>
          <w:color w:val="000000"/>
          <w:sz w:val="22"/>
          <w:szCs w:val="22"/>
        </w:rPr>
        <w:t xml:space="preserve">The In Life group governs how the religion shapes the everyday lives of its followers — their families, personal conduct, and communal practices. Policies here directly influence conversion rates, follower retention, and community appeal.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(In Life)</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 / Description</w:t>
            </w:r>
          </w:p>
        </w:tc>
      </w:tr>
      <w:tr>
        <w:tc>
          <w:tcPr>
            <w:tcW w:type="dxa" w:w="24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b/>
                <w:bCs/>
                <w:sz w:val="20"/>
                <w:szCs w:val="20"/>
              </w:rPr>
              <w:t xml:space="preserve">Sacred Marriage Rites</w:t>
            </w:r>
          </w:p>
        </w:tc>
        <w:tc>
          <w:tcPr>
            <w:tcW w:type="dxa" w:w="18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sz w:val="20"/>
                <w:szCs w:val="20"/>
              </w:rPr>
              <w:t xml:space="preserve">Family</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Increases General Follower retention rate; reduces attrition from rival poaching.</w:t>
            </w:r>
          </w:p>
        </w:tc>
      </w:tr>
      <w:tr>
        <w:tc>
          <w:tcPr>
            <w:tcW w:type="dxa" w:w="24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b/>
                <w:bCs/>
                <w:sz w:val="20"/>
                <w:szCs w:val="20"/>
              </w:rPr>
              <w:t xml:space="preserve">Children of the Faith</w:t>
            </w:r>
          </w:p>
        </w:tc>
        <w:tc>
          <w:tcPr>
            <w:tcW w:type="dxa" w:w="18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sz w:val="20"/>
                <w:szCs w:val="20"/>
              </w:rPr>
              <w:t xml:space="preserve">Family</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Boosts passive General Follower generation rate in controlled regions.</w:t>
            </w:r>
          </w:p>
        </w:tc>
      </w:tr>
      <w:tr>
        <w:tc>
          <w:tcPr>
            <w:tcW w:type="dxa" w:w="24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b/>
                <w:bCs/>
                <w:sz w:val="20"/>
                <w:szCs w:val="20"/>
              </w:rPr>
              <w:t xml:space="preserve">Personal Devotion Mandate</w:t>
            </w:r>
          </w:p>
        </w:tc>
        <w:tc>
          <w:tcPr>
            <w:tcW w:type="dxa" w:w="18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sz w:val="20"/>
                <w:szCs w:val="20"/>
              </w:rPr>
              <w:t xml:space="preserve">Individuals</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+XP per General Follower per time-unit; increases pipeline speed to Fanatics.</w:t>
            </w:r>
          </w:p>
        </w:tc>
      </w:tr>
      <w:tr>
        <w:tc>
          <w:tcPr>
            <w:tcW w:type="dxa" w:w="24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b/>
                <w:bCs/>
                <w:sz w:val="20"/>
                <w:szCs w:val="20"/>
              </w:rPr>
              <w:t xml:space="preserve">Code of Conduct</w:t>
            </w:r>
          </w:p>
        </w:tc>
        <w:tc>
          <w:tcPr>
            <w:tcW w:type="dxa" w:w="18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sz w:val="20"/>
                <w:szCs w:val="20"/>
              </w:rPr>
              <w:t xml:space="preserve">Individuals</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Reduces Opposition Score in regions with high Government Stability.</w:t>
            </w:r>
          </w:p>
        </w:tc>
      </w:tr>
      <w:tr>
        <w:tc>
          <w:tcPr>
            <w:tcW w:type="dxa" w:w="24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b/>
                <w:bCs/>
                <w:sz w:val="20"/>
                <w:szCs w:val="20"/>
              </w:rPr>
              <w:t xml:space="preserve">Holy Day Calendar</w:t>
            </w:r>
          </w:p>
        </w:tc>
        <w:tc>
          <w:tcPr>
            <w:tcW w:type="dxa" w:w="18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sz w:val="20"/>
                <w:szCs w:val="20"/>
              </w:rPr>
              <w:t xml:space="preserve">Traditions &amp; Rituals</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Periodic XP burst events; boosts follower morale and reduces attrition.</w:t>
            </w:r>
          </w:p>
        </w:tc>
      </w:tr>
      <w:tr>
        <w:tc>
          <w:tcPr>
            <w:tcW w:type="dxa" w:w="24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b/>
                <w:bCs/>
                <w:sz w:val="20"/>
                <w:szCs w:val="20"/>
              </w:rPr>
              <w:t xml:space="preserve">Rites of Passage</w:t>
            </w:r>
          </w:p>
        </w:tc>
        <w:tc>
          <w:tcPr>
            <w:tcW w:type="dxa" w:w="18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sz w:val="20"/>
                <w:szCs w:val="20"/>
              </w:rPr>
              <w:t xml:space="preserve">Traditions &amp; Rituals</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Accelerates General-to-Fanatic pipeline conversion threshold.</w:t>
            </w:r>
          </w:p>
        </w:tc>
      </w:tr>
    </w:tbl>
    <w:p>
      <w:pPr>
        <w:spacing w:after="100" w:before="0"/>
      </w:pPr>
    </w:p>
    <w:p>
      <w:pPr>
        <w:pStyle w:val="Heading3"/>
        <w:spacing w:after="80" w:before="200"/>
      </w:pPr>
      <w:r>
        <w:rPr>
          <w:rFonts w:ascii="Arial" w:cs="Arial" w:eastAsia="Arial" w:hAnsi="Arial"/>
          <w:b/>
          <w:bCs/>
          <w:color w:val="8B6508"/>
          <w:sz w:val="24"/>
          <w:szCs w:val="24"/>
        </w:rPr>
        <w:t xml:space="preserve">6.2.3  Group 2: Afterlife</w:t>
      </w:r>
    </w:p>
    <w:p>
      <w:pPr>
        <w:spacing w:after="60" w:before="60"/>
      </w:pPr>
      <w:r>
        <w:rPr>
          <w:rFonts w:ascii="Arial" w:cs="Arial" w:eastAsia="Arial" w:hAnsi="Arial"/>
          <w:color w:val="000000"/>
          <w:sz w:val="22"/>
          <w:szCs w:val="22"/>
        </w:rPr>
        <w:t xml:space="preserve">The Afterlife group governs the religion's teachings about what awaits followers beyond death — salvation, reincarnation, judgment, paradise, or oblivion. These doctrines tend to have more powerful effects on follower behaviour, mission outcomes, and rival resistance, but are generally more costly in XP.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(Afterlife)</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 / Description</w:t>
            </w:r>
          </w:p>
        </w:tc>
      </w:tr>
      <w:tr>
        <w:tc>
          <w:tcPr>
            <w:tcW w:type="dxa" w:w="24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b/>
                <w:bCs/>
                <w:sz w:val="20"/>
                <w:szCs w:val="20"/>
              </w:rPr>
              <w:t xml:space="preserve">Ancestral Covenant</w:t>
            </w:r>
          </w:p>
        </w:tc>
        <w:tc>
          <w:tcPr>
            <w:tcW w:type="dxa" w:w="18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sz w:val="20"/>
                <w:szCs w:val="20"/>
              </w:rPr>
              <w:t xml:space="preserve">Family</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Deceased followers leave behind a legacy Gold bonus; increases Wealthy Follower generation.</w:t>
            </w:r>
          </w:p>
        </w:tc>
      </w:tr>
      <w:tr>
        <w:tc>
          <w:tcPr>
            <w:tcW w:type="dxa" w:w="24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b/>
                <w:bCs/>
                <w:sz w:val="20"/>
                <w:szCs w:val="20"/>
              </w:rPr>
              <w:t xml:space="preserve">Communion of Saints</w:t>
            </w:r>
          </w:p>
        </w:tc>
        <w:tc>
          <w:tcPr>
            <w:tcW w:type="dxa" w:w="1800"/>
            <w:tcBorders>
              <w:top w:val="single" w:color="E8E0D0" w:sz="1"/>
              <w:left w:val="single" w:color="E8E0D0" w:sz="1"/>
              <w:bottom w:val="single" w:color="E8E0D0" w:sz="1"/>
              <w:right w:val="single" w:color="E8E0D0" w:sz="1"/>
            </w:tcBorders>
            <w:shd w:fill="D4E8D0" w:val="clear"/>
            <w:tcMar>
              <w:top w:type="dxa" w:w="80"/>
              <w:left w:type="dxa" w:w="120"/>
              <w:bottom w:type="dxa" w:w="80"/>
              <w:right w:type="dxa" w:w="120"/>
            </w:tcMar>
          </w:tcPr>
          <w:p>
            <w:r>
              <w:rPr>
                <w:rFonts w:ascii="Arial" w:cs="Arial" w:eastAsia="Arial" w:hAnsi="Arial"/>
                <w:sz w:val="20"/>
                <w:szCs w:val="20"/>
              </w:rPr>
              <w:t xml:space="preserve">Family</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Controlled regions generate bonus XP from existing follower communities.</w:t>
            </w:r>
          </w:p>
        </w:tc>
      </w:tr>
      <w:tr>
        <w:tc>
          <w:tcPr>
            <w:tcW w:type="dxa" w:w="24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b/>
                <w:bCs/>
                <w:sz w:val="20"/>
                <w:szCs w:val="20"/>
              </w:rPr>
              <w:t xml:space="preserve">Martyrdom Doctrine</w:t>
            </w:r>
          </w:p>
        </w:tc>
        <w:tc>
          <w:tcPr>
            <w:tcW w:type="dxa" w:w="18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sz w:val="20"/>
                <w:szCs w:val="20"/>
              </w:rPr>
              <w:t xml:space="preserve">Individuals</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Fanatics lost on failed missions generate a conversion surge in that region instead of being a pure loss.</w:t>
            </w:r>
          </w:p>
        </w:tc>
      </w:tr>
      <w:tr>
        <w:tc>
          <w:tcPr>
            <w:tcW w:type="dxa" w:w="24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b/>
                <w:bCs/>
                <w:sz w:val="20"/>
                <w:szCs w:val="20"/>
              </w:rPr>
              <w:t xml:space="preserve">Divine Judgment</w:t>
            </w:r>
          </w:p>
        </w:tc>
        <w:tc>
          <w:tcPr>
            <w:tcW w:type="dxa" w:w="1800"/>
            <w:tcBorders>
              <w:top w:val="single" w:color="E8E0D0" w:sz="1"/>
              <w:left w:val="single" w:color="E8E0D0" w:sz="1"/>
              <w:bottom w:val="single" w:color="E8E0D0" w:sz="1"/>
              <w:right w:val="single" w:color="E8E0D0" w:sz="1"/>
            </w:tcBorders>
            <w:shd w:fill="D0E4F0" w:val="clear"/>
            <w:tcMar>
              <w:top w:type="dxa" w:w="80"/>
              <w:left w:type="dxa" w:w="120"/>
              <w:bottom w:type="dxa" w:w="80"/>
              <w:right w:type="dxa" w:w="120"/>
            </w:tcMar>
          </w:tcPr>
          <w:p>
            <w:r>
              <w:rPr>
                <w:rFonts w:ascii="Arial" w:cs="Arial" w:eastAsia="Arial" w:hAnsi="Arial"/>
                <w:sz w:val="20"/>
                <w:szCs w:val="20"/>
              </w:rPr>
              <w:t xml:space="preserve">Individuals</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Increases resistance to rival poaching — followers are less likely to defect under rival pressure.</w:t>
            </w:r>
          </w:p>
        </w:tc>
      </w:tr>
      <w:tr>
        <w:tc>
          <w:tcPr>
            <w:tcW w:type="dxa" w:w="24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b/>
                <w:bCs/>
                <w:sz w:val="20"/>
                <w:szCs w:val="20"/>
              </w:rPr>
              <w:t xml:space="preserve">Funeral Rites</w:t>
            </w:r>
          </w:p>
        </w:tc>
        <w:tc>
          <w:tcPr>
            <w:tcW w:type="dxa" w:w="18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sz w:val="20"/>
                <w:szCs w:val="20"/>
              </w:rPr>
              <w:t xml:space="preserve">Traditions &amp; Rituals</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Reduces Opposition Score in regions where the religion is present but not dominant.</w:t>
            </w:r>
          </w:p>
        </w:tc>
      </w:tr>
      <w:tr>
        <w:tc>
          <w:tcPr>
            <w:tcW w:type="dxa" w:w="24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b/>
                <w:bCs/>
                <w:sz w:val="20"/>
                <w:szCs w:val="20"/>
              </w:rPr>
              <w:t xml:space="preserve">Pilgrimage Routes</w:t>
            </w:r>
          </w:p>
        </w:tc>
        <w:tc>
          <w:tcPr>
            <w:tcW w:type="dxa" w:w="1800"/>
            <w:tcBorders>
              <w:top w:val="single" w:color="E8E0D0" w:sz="1"/>
              <w:left w:val="single" w:color="E8E0D0" w:sz="1"/>
              <w:bottom w:val="single" w:color="E8E0D0" w:sz="1"/>
              <w:right w:val="single" w:color="E8E0D0" w:sz="1"/>
            </w:tcBorders>
            <w:shd w:fill="F5E6C8" w:val="clear"/>
            <w:tcMar>
              <w:top w:type="dxa" w:w="80"/>
              <w:left w:type="dxa" w:w="120"/>
              <w:bottom w:type="dxa" w:w="80"/>
              <w:right w:type="dxa" w:w="120"/>
            </w:tcMar>
          </w:tcPr>
          <w:p>
            <w:r>
              <w:rPr>
                <w:rFonts w:ascii="Arial" w:cs="Arial" w:eastAsia="Arial" w:hAnsi="Arial"/>
                <w:sz w:val="20"/>
                <w:szCs w:val="20"/>
              </w:rPr>
              <w:t xml:space="preserve">Traditions &amp; Rituals</w:t>
            </w:r>
          </w:p>
        </w:tc>
        <w:tc>
          <w:tcPr>
            <w:tcW w:type="dxa" w:w="5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Unlocks cross-region follower movement; boosts conversion in connected regions.</w:t>
            </w:r>
          </w:p>
        </w:tc>
      </w:tr>
    </w:tbl>
    <w:p>
      <w:pPr>
        <w:spacing w:after="100" w:before="0"/>
      </w:pPr>
    </w:p>
    <w:p>
      <w:pPr>
        <w:pStyle w:val="Heading2"/>
        <w:pBdr>
          <w:bottom w:val="single" w:color="E8E0D0" w:sz="4" w:space="2"/>
        </w:pBdr>
        <w:spacing w:after="100" w:before="320"/>
      </w:pPr>
      <w:r>
        <w:rPr>
          <w:rFonts w:ascii="Arial" w:cs="Arial" w:eastAsia="Arial" w:hAnsi="Arial"/>
          <w:b/>
          <w:bCs/>
          <w:color w:val="2E3F5C"/>
          <w:sz w:val="28"/>
          <w:szCs w:val="28"/>
        </w:rPr>
        <w:t xml:space="preserve">6.3  Tree Structure &amp; Unlock Flow</w:t>
      </w:r>
    </w:p>
    <w:p>
      <w:pPr>
        <w:spacing w:after="60" w:before="60"/>
      </w:pPr>
      <w:r>
        <w:rPr>
          <w:rFonts w:ascii="Arial" w:cs="Arial" w:eastAsia="Arial" w:hAnsi="Arial"/>
          <w:color w:val="000000"/>
          <w:sz w:val="22"/>
          <w:szCs w:val="22"/>
        </w:rPr>
        <w:t xml:space="preserve">Both the In Life and Afterlife groups share a tiered unlock structure. Policies within each group progress from Tier 1 (basic, cheap, broadly applicable) to Tier 3 (powerful, expensive, transformative). Players must purchase Tier 1 before unlocking Tier 2 in the same category.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XP Cost Range [TBD]</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Unlock Requirement</w:t>
            </w:r>
          </w:p>
        </w:tc>
        <w:tc>
          <w:tcPr>
            <w:tcW w:type="dxa" w:w="2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Effect Magnitude</w:t>
            </w:r>
          </w:p>
        </w:tc>
      </w:tr>
      <w:tr>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[TBD]</w:t>
            </w:r>
          </w:p>
        </w:tc>
        <w:tc>
          <w:tcPr>
            <w:tcW w:type="dxa" w:w="2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available from game start</w:t>
            </w:r>
          </w:p>
        </w:tc>
        <w:tc>
          <w:tcPr>
            <w:tcW w:type="dxa" w:w="2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Minor stat bonuses; foundational behaviours</w:t>
            </w:r>
          </w:p>
        </w:tc>
      </w:tr>
      <w:tr>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[TBD]</w:t>
            </w:r>
          </w:p>
        </w:tc>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Tier 1 policy in same category</w:t>
            </w:r>
          </w:p>
        </w:tc>
        <w:tc>
          <w:tcPr>
            <w:tcW w:type="dxa" w:w="2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bonuses; new mechanic interactions</w:t>
            </w:r>
          </w:p>
        </w:tc>
      </w:tr>
      <w:tr>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[TBD]</w:t>
            </w:r>
          </w:p>
        </w:tc>
        <w:tc>
          <w:tcPr>
            <w:tcW w:type="dxa" w:w="2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Tier 2 policy in same category</w:t>
            </w:r>
          </w:p>
        </w:tc>
        <w:tc>
          <w:tcPr>
            <w:tcW w:type="dxa" w:w="2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bonuses; unique abilities; Schism risk [TBD]</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6.4  Doctrine Alignment [TBD]</w:t>
      </w:r>
    </w:p>
    <w:p>
      <w:pPr>
        <w:spacing w:after="60" w:before="60"/>
      </w:pPr>
      <w:r>
        <w:rPr>
          <w:rFonts w:ascii="Arial" w:cs="Arial" w:eastAsia="Arial" w:hAnsi="Arial"/>
          <w:color w:val="000000"/>
          <w:sz w:val="22"/>
          <w:szCs w:val="22"/>
        </w:rPr>
        <w:t xml:space="preserve">[TBD] Consider whether policies move the religion along alignment axes (e.g. Inclusive ↔ Exclusive, Peaceful ↔ Militant, Worldly ↔ Transcendent). Alignment could affect available missions, public perception, and rival reactions.</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7. Building Window</w:t>
      </w:r>
    </w:p>
    <w:p>
      <w:pPr>
        <w:pStyle w:val="Heading2"/>
        <w:pBdr>
          <w:bottom w:val="single" w:color="E8E0D0" w:sz="4" w:space="2"/>
        </w:pBdr>
        <w:spacing w:after="100" w:before="320"/>
      </w:pPr>
      <w:r>
        <w:rPr>
          <w:rFonts w:ascii="Arial" w:cs="Arial" w:eastAsia="Arial" w:hAnsi="Arial"/>
          <w:b/>
          <w:bCs/>
          <w:color w:val="2E3F5C"/>
          <w:sz w:val="28"/>
          <w:szCs w:val="28"/>
        </w:rPr>
        <w:t xml:space="preserve">7.1  Overview</w:t>
      </w:r>
    </w:p>
    <w:p>
      <w:pPr>
        <w:spacing w:after="60" w:before="60"/>
      </w:pPr>
      <w:r>
        <w:rPr>
          <w:rFonts w:ascii="Arial" w:cs="Arial" w:eastAsia="Arial" w:hAnsi="Arial"/>
          <w:color w:val="000000"/>
          <w:sz w:val="22"/>
          <w:szCs w:val="22"/>
        </w:rPr>
        <w:t xml:space="preserve">The Building Window is a dedicated interface where players spend Gold — generated primarily by Wealthy Followers — to establish a physical presence across the world. Buildings act as follower multipliers: the more and higher-tier the buildings in a region, the faster the religion grows there. Buildings are separate from the Policy Tree and represent tangible infrastructure investment rather than doctrinal evolution.</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7.2  Places of Worship — Tier Progression</w:t>
      </w:r>
    </w:p>
    <w:p>
      <w:pPr>
        <w:spacing w:after="60" w:before="60"/>
      </w:pPr>
      <w:r>
        <w:rPr>
          <w:rFonts w:ascii="Arial" w:cs="Arial" w:eastAsia="Arial" w:hAnsi="Arial"/>
          <w:color w:val="000000"/>
          <w:sz w:val="22"/>
          <w:szCs w:val="22"/>
        </w:rPr>
        <w:t xml:space="preserve">Places of Worship are the primary building type. They are built in controlled or contested regions and provide a passive multiplier to follower generation in that region. Each tier is more expensive to build but delivers a stronger multiplier effect. A region can hold one Place of Worship at a time, which can be upgraded through the tiers.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80"/>
        <w:gridCol w:w="1640"/>
        <w:gridCol w:w="1640"/>
      </w:tblGrid>
      <w:tr>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Building</w:t>
            </w:r>
          </w:p>
        </w:tc>
        <w:tc>
          <w:tcPr>
            <w:tcW w:type="dxa" w:w="20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Follower Multiplier</w:t>
            </w:r>
          </w:p>
        </w:tc>
        <w:tc>
          <w:tcPr>
            <w:tcW w:type="dxa" w:w="164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 Cost [TBD]</w:t>
            </w:r>
          </w:p>
        </w:tc>
        <w:tc>
          <w:tcPr>
            <w:tcW w:type="dxa" w:w="164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Upkeep [TBD]</w:t>
            </w:r>
          </w:p>
        </w:tc>
      </w:tr>
      <w:tr>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w:t>
            </w:r>
          </w:p>
        </w:tc>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w:t>
            </w:r>
          </w:p>
        </w:tc>
        <w:tc>
          <w:tcPr>
            <w:tcW w:type="dxa" w:w="20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×1.25 all follower types</w:t>
            </w:r>
          </w:p>
        </w:tc>
        <w:tc>
          <w:tcPr>
            <w:tcW w:type="dxa" w:w="16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6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w:t>
            </w:r>
          </w:p>
        </w:tc>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Chapel</w:t>
            </w:r>
          </w:p>
        </w:tc>
        <w:tc>
          <w:tcPr>
            <w:tcW w:type="dxa" w:w="20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 all follower types</w:t>
            </w:r>
          </w:p>
        </w:tc>
        <w:tc>
          <w:tcPr>
            <w:tcW w:type="dxa" w:w="164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64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w:t>
            </w:r>
          </w:p>
        </w:tc>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w:t>
            </w:r>
          </w:p>
        </w:tc>
        <w:tc>
          <w:tcPr>
            <w:tcW w:type="dxa" w:w="20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×2.5 all follower types; +Fanatic pipeline speed</w:t>
            </w:r>
          </w:p>
        </w:tc>
        <w:tc>
          <w:tcPr>
            <w:tcW w:type="dxa" w:w="16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6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w:t>
            </w:r>
          </w:p>
        </w:tc>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Cathedral</w:t>
            </w:r>
          </w:p>
        </w:tc>
        <w:tc>
          <w:tcPr>
            <w:tcW w:type="dxa" w:w="20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all follower types; unlocks regional Wealthy cap increase</w:t>
            </w:r>
          </w:p>
        </w:tc>
        <w:tc>
          <w:tcPr>
            <w:tcW w:type="dxa" w:w="164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w:t>
            </w:r>
          </w:p>
        </w:tc>
        <w:tc>
          <w:tcPr>
            <w:tcW w:type="dxa" w:w="164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none" w:color="FFFFFF" w:sz="0"/>
              <w:right w:val="single" w:color="B8860B" w:sz="6"/>
            </w:tcBorders>
            <w:shd w:fill="1B2A4A" w:val="clear"/>
            <w:tcMar>
              <w:top w:type="dxa" w:w="100"/>
              <w:left w:type="dxa" w:w="180"/>
              <w:bottom w:type="dxa" w:w="60"/>
              <w:right w:type="dxa" w:w="180"/>
            </w:tcMar>
          </w:tcPr>
          <w:p>
            <w:r>
              <w:rPr>
                <w:rFonts w:ascii="Arial" w:cs="Arial" w:eastAsia="Arial" w:hAnsi="Arial"/>
                <w:b/>
                <w:bCs/>
                <w:color w:val="B8860B"/>
                <w:sz w:val="22"/>
                <w:szCs w:val="22"/>
              </w:rPr>
              <w:t xml:space="preserve">MULTIPLIER RULE</w:t>
            </w:r>
          </w:p>
        </w:tc>
      </w:tr>
      <w:tr>
        <w:tc>
          <w:tcPr>
            <w:tcW w:type="dxa" w:w="9360"/>
            <w:tcBorders>
              <w:top w:val="none" w:color="FFFFFF" w:sz="0"/>
              <w:left w:val="single" w:color="B8860B" w:sz="6"/>
              <w:bottom w:val="single" w:color="B8860B" w:sz="6"/>
              <w:right w:val="single" w:color="B8860B" w:sz="6"/>
            </w:tcBorders>
            <w:shd w:fill="F4F0E8" w:val="clear"/>
            <w:tcMar>
              <w:top w:type="dxa" w:w="80"/>
              <w:left w:type="dxa" w:w="180"/>
              <w:bottom w:type="dxa" w:w="100"/>
              <w:right w:type="dxa" w:w="180"/>
            </w:tcMar>
          </w:tcPr>
          <w:p>
            <w:r>
              <w:rPr>
                <w:rFonts w:ascii="Arial" w:cs="Arial" w:eastAsia="Arial" w:hAnsi="Arial"/>
                <w:i/>
                <w:iCs/>
                <w:color w:val="000000"/>
                <w:sz w:val="20"/>
                <w:szCs w:val="20"/>
              </w:rPr>
              <w:t xml:space="preserve">The Place of Worship multiplier applies to the passive follower generation rate in that region only. It stacks additively with Policy bonuses and region attribute bonuses. Upgrading a building retains the existing follower base — it does not reset the region.</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7.3  Establishing Missions in Other Regions</w:t>
      </w:r>
    </w:p>
    <w:p>
      <w:pPr>
        <w:spacing w:after="60" w:before="60"/>
      </w:pPr>
      <w:r>
        <w:rPr>
          <w:rFonts w:ascii="Arial" w:cs="Arial" w:eastAsia="Arial" w:hAnsi="Arial"/>
          <w:color w:val="000000"/>
          <w:sz w:val="22"/>
          <w:szCs w:val="22"/>
        </w:rPr>
        <w:t xml:space="preserve">Before a full Place of Worship can be built in a new region, the religion must first establish a foothold via a Mission building (Tier 1). Missions can be placed in Uncontested or Contested regions, even before the 50 %+ capture threshold is reached. This allows the player to begin generating followers and seeding the conversion pipeline in new territories.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6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region presence</w:t>
            </w:r>
          </w:p>
        </w:tc>
        <w:tc>
          <w:tcPr>
            <w:tcW w:type="dxa" w:w="65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At least 1 active Fanatic deployed to the region is required before a Mission can be built.</w:t>
            </w:r>
          </w:p>
        </w:tc>
      </w:tr>
      <w:tr>
        <w:tc>
          <w:tcPr>
            <w:tcW w:type="dxa" w:w="2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w:t>
            </w:r>
          </w:p>
        </w:tc>
        <w:tc>
          <w:tcPr>
            <w:tcW w:type="dxa" w:w="6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 (amount TBD). Cost increases with region Opposition Score.</w:t>
            </w:r>
          </w:p>
        </w:tc>
      </w:tr>
      <w:tr>
        <w:tc>
          <w:tcPr>
            <w:tcW w:type="dxa" w:w="2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Unlock</w:t>
            </w:r>
          </w:p>
        </w:tc>
        <w:tc>
          <w:tcPr>
            <w:tcW w:type="dxa" w:w="65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Once a Mission is built, the region can be upgraded to Chapel → Church → Cathedral as the religion's share grows.</w:t>
            </w:r>
          </w:p>
        </w:tc>
      </w:tr>
      <w:tr>
        <w:tc>
          <w:tcPr>
            <w:tcW w:type="dxa" w:w="2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Destruction risk</w:t>
            </w:r>
          </w:p>
        </w:tc>
        <w:tc>
          <w:tcPr>
            <w:tcW w:type="dxa" w:w="6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Missions in Hostile or Suppressed regions can be destroyed by political events or rival Counter-Missions, requiring rebuild.</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7.4  Good Works &amp; Bad Works</w:t>
      </w:r>
    </w:p>
    <w:p>
      <w:pPr>
        <w:spacing w:after="60" w:before="60"/>
      </w:pPr>
      <w:r>
        <w:rPr>
          <w:rFonts w:ascii="Arial" w:cs="Arial" w:eastAsia="Arial" w:hAnsi="Arial"/>
          <w:color w:val="000000"/>
          <w:sz w:val="22"/>
          <w:szCs w:val="22"/>
        </w:rPr>
        <w:t xml:space="preserve">Beyond places of worship, players can spend Gold on voluntary actions that generate followers, money, or XP. These actions are categorised as Good Works (overt, community-facing) or Bad Works (covert, self-serving). Both are available from the Building Window and have immediate gameplay effects, but Bad Works carry a risk of scandal events that can damage the religion's reputation and raise Opposition Scores if discovered.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800"/>
        <w:gridCol w:w="17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Reward</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Secondary Reward</w:t>
            </w:r>
          </w:p>
        </w:tc>
        <w:tc>
          <w:tcPr>
            <w:tcW w:type="dxa" w:w="1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Community Food Drive</w:t>
            </w:r>
          </w:p>
        </w:tc>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Work</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Followers +</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Opposition Score –</w:t>
            </w:r>
          </w:p>
        </w:tc>
        <w:tc>
          <w:tcPr>
            <w:tcW w:type="dxa" w:w="1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Medical Clinic</w:t>
            </w:r>
          </w:p>
        </w:tc>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Work</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Followers ++</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Followers (rare)</w:t>
            </w:r>
          </w:p>
        </w:tc>
        <w:tc>
          <w:tcPr>
            <w:tcW w:type="dxa" w:w="1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Disaster Relief Fund</w:t>
            </w:r>
          </w:p>
        </w:tc>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Work</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Opposition Score ––</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Followers +</w:t>
            </w:r>
          </w:p>
        </w:tc>
        <w:tc>
          <w:tcPr>
            <w:tcW w:type="dxa" w:w="1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Youth Education Programme</w:t>
            </w:r>
          </w:p>
        </w:tc>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Work</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XP +</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 pipeline speed +</w:t>
            </w:r>
          </w:p>
        </w:tc>
        <w:tc>
          <w:tcPr>
            <w:tcW w:type="dxa" w:w="1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Anonymous Donation</w:t>
            </w:r>
          </w:p>
        </w:tc>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Work</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Followers +</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 returned over time</w:t>
            </w:r>
          </w:p>
        </w:tc>
        <w:tc>
          <w:tcPr>
            <w:tcW w:type="dxa" w:w="1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Backroom Political Lobbying</w:t>
            </w:r>
          </w:p>
        </w:tc>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Work</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Government Stability +</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 income +</w:t>
            </w:r>
          </w:p>
        </w:tc>
        <w:tc>
          <w:tcPr>
            <w:tcW w:type="dxa" w:w="1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Scandal event risk if discovered</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Smear Campaign vs Rival</w:t>
            </w:r>
          </w:p>
        </w:tc>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Work</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Rival conversion –</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Opposition Score in rival's region +</w:t>
            </w:r>
          </w:p>
        </w:tc>
        <w:tc>
          <w:tcPr>
            <w:tcW w:type="dxa" w:w="1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Scandal event risk if discovered</w:t>
            </w:r>
          </w:p>
        </w:tc>
      </w:tr>
      <w:tr>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Covert Asset Acquisition</w:t>
            </w:r>
          </w:p>
        </w:tc>
        <w:tc>
          <w:tcPr>
            <w:tcW w:type="dxa" w:w="1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Work</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 ++</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Follower +</w:t>
            </w:r>
          </w:p>
        </w:tc>
        <w:tc>
          <w:tcPr>
            <w:tcW w:type="dxa" w:w="1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scandal risk; possible legal event</w:t>
            </w:r>
          </w:p>
        </w:tc>
      </w:tr>
      <w:tr>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 Market Influence</w:t>
            </w:r>
          </w:p>
        </w:tc>
        <w:tc>
          <w:tcPr>
            <w:tcW w:type="dxa" w:w="16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Work</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 success rate +</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XP +</w:t>
            </w:r>
          </w:p>
        </w:tc>
        <w:tc>
          <w:tcPr>
            <w:tcW w:type="dxa" w:w="1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 scandal risk; follower loss if exposed</w:t>
            </w:r>
          </w:p>
        </w:tc>
      </w:tr>
    </w:tbl>
    <w:p>
      <w:pPr>
        <w:spacing w:after="80" w:before="0"/>
      </w:pPr>
    </w:p>
    <w:p>
      <w:pPr>
        <w:pStyle w:val="Heading3"/>
        <w:spacing w:after="80" w:before="200"/>
      </w:pPr>
      <w:r>
        <w:rPr>
          <w:rFonts w:ascii="Arial" w:cs="Arial" w:eastAsia="Arial" w:hAnsi="Arial"/>
          <w:b/>
          <w:bCs/>
          <w:color w:val="8B6508"/>
          <w:sz w:val="24"/>
          <w:szCs w:val="24"/>
        </w:rPr>
        <w:t xml:space="preserve">Design Notes on Good / Bad Works</w:t>
      </w:r>
    </w:p>
    <w:p>
      <w:pPr>
        <w:pStyle w:val="ListParagraph"/>
        <w:numPr>
          <w:ilvl w:val="0"/>
          <w:numId w:val="2"/>
        </w:numPr>
        <w:spacing w:after="40" w:before="40"/>
      </w:pPr>
      <w:r>
        <w:rPr>
          <w:rFonts w:ascii="Arial" w:cs="Arial" w:eastAsia="Arial" w:hAnsi="Arial"/>
          <w:color w:val="000000"/>
          <w:sz w:val="22"/>
          <w:szCs w:val="22"/>
        </w:rPr>
        <w:t xml:space="preserve">Good Works are always visible to rivals and may attract counter-actions (e.g. a rival launches their own competing food drive).</w:t>
      </w:r>
    </w:p>
    <w:p>
      <w:pPr>
        <w:pStyle w:val="ListParagraph"/>
        <w:numPr>
          <w:ilvl w:val="0"/>
          <w:numId w:val="2"/>
        </w:numPr>
        <w:spacing w:after="40" w:before="40"/>
      </w:pPr>
      <w:r>
        <w:rPr>
          <w:rFonts w:ascii="Arial" w:cs="Arial" w:eastAsia="Arial" w:hAnsi="Arial"/>
          <w:color w:val="000000"/>
          <w:sz w:val="22"/>
          <w:szCs w:val="22"/>
        </w:rPr>
        <w:t xml:space="preserve">Bad Works are hidden unless a Scandal event fires; once discovered they cause a follower loss and Opposition Score spike.</w:t>
      </w:r>
    </w:p>
    <w:p>
      <w:pPr>
        <w:pStyle w:val="ListParagraph"/>
        <w:numPr>
          <w:ilvl w:val="0"/>
          <w:numId w:val="2"/>
        </w:numPr>
        <w:spacing w:after="40" w:before="40"/>
      </w:pPr>
      <w:r>
        <w:rPr>
          <w:rFonts w:ascii="Arial" w:cs="Arial" w:eastAsia="Arial" w:hAnsi="Arial"/>
          <w:color w:val="000000"/>
          <w:sz w:val="22"/>
          <w:szCs w:val="22"/>
        </w:rPr>
        <w:t xml:space="preserve">[TBD] Define the scandal discovery probability formula — should factor in region Government Stability and player's current Transparency alignment score.</w:t>
      </w:r>
    </w:p>
    <w:p>
      <w:pPr>
        <w:pStyle w:val="ListParagraph"/>
        <w:numPr>
          <w:ilvl w:val="0"/>
          <w:numId w:val="2"/>
        </w:numPr>
        <w:spacing w:after="40" w:before="40"/>
      </w:pPr>
      <w:r>
        <w:rPr>
          <w:rFonts w:ascii="Arial" w:cs="Arial" w:eastAsia="Arial" w:hAnsi="Arial"/>
          <w:color w:val="000000"/>
          <w:sz w:val="22"/>
          <w:szCs w:val="22"/>
        </w:rPr>
        <w:t xml:space="preserve">[TBD] Consider whether players can invest in covering their tracks (spending Gold to reduce scandal discovery probability).</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8. Region &amp; World Map System</w:t>
      </w:r>
    </w:p>
    <w:p>
      <w:pPr>
        <w:pStyle w:val="Heading2"/>
        <w:pBdr>
          <w:bottom w:val="single" w:color="E8E0D0" w:sz="4" w:space="2"/>
        </w:pBdr>
        <w:spacing w:after="100" w:before="320"/>
      </w:pPr>
      <w:r>
        <w:rPr>
          <w:rFonts w:ascii="Arial" w:cs="Arial" w:eastAsia="Arial" w:hAnsi="Arial"/>
          <w:b/>
          <w:bCs/>
          <w:color w:val="2E3F5C"/>
          <w:sz w:val="28"/>
          <w:szCs w:val="28"/>
        </w:rPr>
        <w:t xml:space="preserve">8.1  Region Attributes</w:t>
      </w:r>
    </w:p>
    <w:p>
      <w:pPr>
        <w:spacing w:after="60" w:before="60"/>
      </w:pPr>
      <w:r>
        <w:rPr>
          <w:rFonts w:ascii="Arial" w:cs="Arial" w:eastAsia="Arial" w:hAnsi="Arial"/>
          <w:color w:val="000000"/>
          <w:sz w:val="22"/>
          <w:szCs w:val="22"/>
        </w:rPr>
        <w:t xml:space="preserve">Each region on the world map has a set of attributes that affect how difficult it is to convert and what it offers once controlled: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 [TBD]</w:t>
            </w:r>
          </w:p>
        </w:tc>
        <w:tc>
          <w:tcPr>
            <w:tcW w:type="dxa" w:w="4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Population</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Med / High</w:t>
            </w:r>
          </w:p>
        </w:tc>
        <w:tc>
          <w:tcPr>
            <w:tcW w:type="dxa" w:w="4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Scales total follower count available for conversion</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 Index</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Med / High</w:t>
            </w:r>
          </w:p>
        </w:tc>
        <w:tc>
          <w:tcPr>
            <w:tcW w:type="dxa" w:w="4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Affects Wealthy Follower availability and Gold potential</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Religious Diversity</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Med / High</w:t>
            </w:r>
          </w:p>
        </w:tc>
        <w:tc>
          <w:tcPr>
            <w:tcW w:type="dxa" w:w="4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diversity = easier initial entry; low = entrenched rivals</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Government Stability</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Stable / Unstable / Hostile</w:t>
            </w:r>
          </w:p>
        </w:tc>
        <w:tc>
          <w:tcPr>
            <w:tcW w:type="dxa" w:w="4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Hostile governments increase mission failure rates</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Affiliation</w:t>
            </w:r>
          </w:p>
        </w:tc>
        <w:tc>
          <w:tcPr>
            <w:tcW w:type="dxa" w:w="2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Section 8.5</w:t>
            </w:r>
          </w:p>
        </w:tc>
        <w:tc>
          <w:tcPr>
            <w:tcW w:type="dxa" w:w="47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Pre-existing religious composition sets the conversion baseline</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Opposition Score</w:t>
            </w:r>
          </w:p>
        </w:tc>
        <w:tc>
          <w:tcPr>
            <w:tcW w:type="dxa" w:w="2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w:t>
            </w:r>
          </w:p>
        </w:tc>
        <w:tc>
          <w:tcPr>
            <w:tcW w:type="dxa" w:w="4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Dynamic score; rises with aggressive play, falls with aid missions</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8.2  Region States</w:t>
      </w:r>
    </w:p>
    <w:p>
      <w:pPr>
        <w:pStyle w:val="ListParagraph"/>
        <w:numPr>
          <w:ilvl w:val="0"/>
          <w:numId w:val="2"/>
        </w:numPr>
        <w:spacing w:after="40" w:before="40"/>
      </w:pPr>
      <w:r>
        <w:rPr>
          <w:rFonts w:ascii="Arial" w:cs="Arial" w:eastAsia="Arial" w:hAnsi="Arial"/>
          <w:color w:val="000000"/>
          <w:sz w:val="22"/>
          <w:szCs w:val="22"/>
        </w:rPr>
        <w:t xml:space="preserve">Uncontested — no significant religious presence.</w:t>
      </w:r>
    </w:p>
    <w:p>
      <w:pPr>
        <w:pStyle w:val="ListParagraph"/>
        <w:numPr>
          <w:ilvl w:val="0"/>
          <w:numId w:val="2"/>
        </w:numPr>
        <w:spacing w:after="40" w:before="40"/>
      </w:pPr>
      <w:r>
        <w:rPr>
          <w:rFonts w:ascii="Arial" w:cs="Arial" w:eastAsia="Arial" w:hAnsi="Arial"/>
          <w:color w:val="000000"/>
          <w:sz w:val="22"/>
          <w:szCs w:val="22"/>
        </w:rPr>
        <w:t xml:space="preserve">Contested — multiple religions competing; none above 50 %.</w:t>
      </w:r>
    </w:p>
    <w:p>
      <w:pPr>
        <w:pStyle w:val="ListParagraph"/>
        <w:numPr>
          <w:ilvl w:val="0"/>
          <w:numId w:val="2"/>
        </w:numPr>
        <w:spacing w:after="40" w:before="40"/>
      </w:pPr>
      <w:r>
        <w:rPr>
          <w:rFonts w:ascii="Arial" w:cs="Arial" w:eastAsia="Arial" w:hAnsi="Arial"/>
          <w:color w:val="000000"/>
          <w:sz w:val="22"/>
          <w:szCs w:val="22"/>
        </w:rPr>
        <w:t xml:space="preserve">Controlled — player holds 50 %+ of religious population.</w:t>
      </w:r>
    </w:p>
    <w:p>
      <w:pPr>
        <w:pStyle w:val="ListParagraph"/>
        <w:numPr>
          <w:ilvl w:val="0"/>
          <w:numId w:val="2"/>
        </w:numPr>
        <w:spacing w:after="40" w:before="40"/>
      </w:pPr>
      <w:r>
        <w:rPr>
          <w:rFonts w:ascii="Arial" w:cs="Arial" w:eastAsia="Arial" w:hAnsi="Arial"/>
          <w:color w:val="000000"/>
          <w:sz w:val="22"/>
          <w:szCs w:val="22"/>
        </w:rPr>
        <w:t xml:space="preserve">Suppressed — government crackdown active; all conversion rates reduced.</w:t>
      </w:r>
    </w:p>
    <w:p>
      <w:pPr>
        <w:pStyle w:val="ListParagraph"/>
        <w:numPr>
          <w:ilvl w:val="0"/>
          <w:numId w:val="2"/>
        </w:numPr>
        <w:spacing w:after="40" w:before="40"/>
      </w:pPr>
      <w:r>
        <w:rPr>
          <w:rFonts w:ascii="Arial" w:cs="Arial" w:eastAsia="Arial" w:hAnsi="Arial"/>
          <w:color w:val="000000"/>
          <w:sz w:val="22"/>
          <w:szCs w:val="22"/>
        </w:rPr>
        <w:t xml:space="preserve">Rival-Held — a rival religion holds 50 %+ majority.</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8.3  Region Adjacency &amp; Spread</w:t>
      </w:r>
    </w:p>
    <w:p>
      <w:pPr>
        <w:spacing w:after="60" w:before="60"/>
      </w:pPr>
      <w:r>
        <w:rPr>
          <w:rFonts w:ascii="Arial" w:cs="Arial" w:eastAsia="Arial" w:hAnsi="Arial"/>
          <w:color w:val="000000"/>
          <w:sz w:val="22"/>
          <w:szCs w:val="22"/>
        </w:rPr>
        <w:t xml:space="preserve">[TBD] Define whether conversion spread is purely player-driven (missions only) or includes passive diffusion across borders of controlled adjacent regions. Passive diffusion would replicate Plague Inc.'s organic spread feel.</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8.4  Map Visualisation</w:t>
      </w:r>
    </w:p>
    <w:p>
      <w:pPr>
        <w:spacing w:after="60" w:before="60"/>
      </w:pPr>
      <w:r>
        <w:rPr>
          <w:rFonts w:ascii="Arial" w:cs="Arial" w:eastAsia="Arial" w:hAnsi="Arial"/>
          <w:color w:val="000000"/>
          <w:sz w:val="22"/>
          <w:szCs w:val="22"/>
        </w:rPr>
        <w:t xml:space="preserve">The world map uses two distinct visual overlay layers that can be toggled by the player:</w:t>
      </w:r>
    </w:p>
    <w:p>
      <w:pPr>
        <w:pStyle w:val="ListParagraph"/>
        <w:numPr>
          <w:ilvl w:val="0"/>
          <w:numId w:val="2"/>
        </w:numPr>
        <w:spacing w:after="40" w:before="40"/>
      </w:pPr>
      <w:r>
        <w:rPr>
          <w:rFonts w:ascii="Arial" w:cs="Arial" w:eastAsia="Arial" w:hAnsi="Arial"/>
          <w:color w:val="000000"/>
          <w:sz w:val="22"/>
          <w:szCs w:val="22"/>
        </w:rPr>
        <w:t xml:space="preserve">Religion Composition Layer — regions are colour-coded by their existing dominant religious affiliation (see Section 8.5). This layer shows the baseline religious landscape the player must navigate.</w:t>
      </w:r>
    </w:p>
    <w:p>
      <w:pPr>
        <w:pStyle w:val="ListParagraph"/>
        <w:numPr>
          <w:ilvl w:val="0"/>
          <w:numId w:val="2"/>
        </w:numPr>
        <w:spacing w:after="40" w:before="40"/>
      </w:pPr>
      <w:r>
        <w:rPr>
          <w:rFonts w:ascii="Arial" w:cs="Arial" w:eastAsia="Arial" w:hAnsi="Arial"/>
          <w:color w:val="000000"/>
          <w:sz w:val="22"/>
          <w:szCs w:val="22"/>
        </w:rPr>
        <w:t xml:space="preserve">Conversion Progress Layer — a gradient overlay showing the player's current follower percentage in each region. The player's colour intensity increases as they approach 50 %+ control.</w:t>
      </w:r>
    </w:p>
    <w:p>
      <w:pPr>
        <w:pStyle w:val="ListParagraph"/>
        <w:numPr>
          <w:ilvl w:val="0"/>
          <w:numId w:val="2"/>
        </w:numPr>
        <w:spacing w:after="40" w:before="40"/>
      </w:pPr>
      <w:r>
        <w:rPr>
          <w:rFonts w:ascii="Arial" w:cs="Arial" w:eastAsia="Arial" w:hAnsi="Arial"/>
          <w:color w:val="000000"/>
          <w:sz w:val="22"/>
          <w:szCs w:val="22"/>
        </w:rPr>
        <w:t xml:space="preserve">Both layers can be viewed simultaneously, with the Conversion Progress layer rendered as a semi-transparent overlay on top of the Composition Layer.</w:t>
      </w:r>
    </w:p>
    <w:p>
      <w:pPr>
        <w:pStyle w:val="ListParagraph"/>
        <w:numPr>
          <w:ilvl w:val="0"/>
          <w:numId w:val="2"/>
        </w:numPr>
        <w:spacing w:after="40" w:before="40"/>
      </w:pPr>
      <w:r>
        <w:rPr>
          <w:rFonts w:ascii="Arial" w:cs="Arial" w:eastAsia="Arial" w:hAnsi="Arial"/>
          <w:color w:val="000000"/>
          <w:sz w:val="22"/>
          <w:szCs w:val="22"/>
        </w:rPr>
        <w:t xml:space="preserve">Region info panel on tap: shows attributes, religious composition breakdown, current conversion %, active missions, and any active buildings.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8.5  Existing Religious Composition Overlay</w:t>
      </w:r>
    </w:p>
    <w:p>
      <w:pPr>
        <w:spacing w:after="60" w:before="60"/>
      </w:pPr>
      <w:r>
        <w:rPr>
          <w:rFonts w:ascii="Arial" w:cs="Arial" w:eastAsia="Arial" w:hAnsi="Arial"/>
          <w:color w:val="000000"/>
          <w:sz w:val="22"/>
          <w:szCs w:val="22"/>
        </w:rPr>
        <w:t xml:space="preserve">Each region begins the game with a pre-set religious composition reflecting real-world or setting-defined demographics. The composition is displayed on the map using colour-coded overlays and a percentage breakdown in the Region Detail Panel. The composition directly affects how easy or hard it is to convert — regions dominated by a single rival religion are harder to crack; highly diverse or Atheist-heavy regions offer more opportunity.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Religious Group</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 Colour</w:t>
            </w:r>
          </w:p>
        </w:tc>
        <w:tc>
          <w:tcPr>
            <w:tcW w:type="dxa" w:w="5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Gameplay Notes</w:t>
            </w:r>
          </w:p>
        </w:tc>
      </w:tr>
      <w:tr>
        <w:tc>
          <w:tcPr>
            <w:tcW w:type="dxa" w:w="2000"/>
            <w:tcBorders>
              <w:top w:val="single" w:color="E8E0D0" w:sz="1"/>
              <w:left w:val="single" w:color="E8E0D0" w:sz="1"/>
              <w:bottom w:val="single" w:color="E8E0D0" w:sz="1"/>
              <w:right w:val="single" w:color="E8E0D0" w:sz="1"/>
            </w:tcBorders>
            <w:shd w:fill="D6E4F7" w:val="clear"/>
            <w:tcMar>
              <w:top w:type="dxa" w:w="80"/>
              <w:left w:type="dxa" w:w="120"/>
              <w:bottom w:type="dxa" w:w="80"/>
              <w:right w:type="dxa" w:w="120"/>
            </w:tcMar>
          </w:tcPr>
          <w:p>
            <w:r>
              <w:rPr>
                <w:rFonts w:ascii="Arial" w:cs="Arial" w:eastAsia="Arial" w:hAnsi="Arial"/>
                <w:b/>
                <w:bCs/>
                <w:color w:val="4472C4"/>
                <w:sz w:val="20"/>
                <w:szCs w:val="20"/>
              </w:rPr>
              <w:t xml:space="preserve">Christian</w:t>
            </w:r>
          </w:p>
        </w:tc>
        <w:tc>
          <w:tcPr>
            <w:tcW w:type="dxa" w:w="1800"/>
            <w:tcBorders>
              <w:top w:val="single" w:color="E8E0D0" w:sz="1"/>
              <w:left w:val="single" w:color="E8E0D0" w:sz="1"/>
              <w:bottom w:val="single" w:color="E8E0D0" w:sz="1"/>
              <w:right w:val="single" w:color="E8E0D0" w:sz="1"/>
            </w:tcBorders>
            <w:shd w:fill="D6E4F7" w:val="clear"/>
            <w:tcMar>
              <w:top w:type="dxa" w:w="80"/>
              <w:left w:type="dxa" w:w="120"/>
              <w:bottom w:type="dxa" w:w="80"/>
              <w:right w:type="dxa" w:w="120"/>
            </w:tcMar>
          </w:tcPr>
          <w:p>
            <w:r>
              <w:rPr>
                <w:rFonts w:ascii="Arial" w:cs="Arial" w:eastAsia="Arial" w:hAnsi="Arial"/>
                <w:color w:val="4472C4"/>
                <w:sz w:val="20"/>
                <w:szCs w:val="20"/>
              </w:rPr>
              <w:t xml:space="preserve">Blue (#4472C4)</w:t>
            </w:r>
          </w:p>
        </w:tc>
        <w:tc>
          <w:tcPr>
            <w:tcW w:type="dxa" w:w="5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Dominant in Europe, Americas, Sub-Saharan Africa. High Wealth Index in some regions. Family-policy-aligned conversion bonuses.</w:t>
            </w:r>
          </w:p>
        </w:tc>
      </w:tr>
      <w:tr>
        <w:tc>
          <w:tcPr>
            <w:tcW w:type="dxa" w:w="2000"/>
            <w:tcBorders>
              <w:top w:val="single" w:color="E8E0D0" w:sz="1"/>
              <w:left w:val="single" w:color="E8E0D0" w:sz="1"/>
              <w:bottom w:val="single" w:color="E8E0D0" w:sz="1"/>
              <w:right w:val="single" w:color="E8E0D0" w:sz="1"/>
            </w:tcBorders>
            <w:shd w:fill="E2F0D9" w:val="clear"/>
            <w:tcMar>
              <w:top w:type="dxa" w:w="80"/>
              <w:left w:type="dxa" w:w="120"/>
              <w:bottom w:type="dxa" w:w="80"/>
              <w:right w:type="dxa" w:w="120"/>
            </w:tcMar>
          </w:tcPr>
          <w:p>
            <w:r>
              <w:rPr>
                <w:rFonts w:ascii="Arial" w:cs="Arial" w:eastAsia="Arial" w:hAnsi="Arial"/>
                <w:b/>
                <w:bCs/>
                <w:color w:val="70AD47"/>
                <w:sz w:val="20"/>
                <w:szCs w:val="20"/>
              </w:rPr>
              <w:t xml:space="preserve">Muslim</w:t>
            </w:r>
          </w:p>
        </w:tc>
        <w:tc>
          <w:tcPr>
            <w:tcW w:type="dxa" w:w="1800"/>
            <w:tcBorders>
              <w:top w:val="single" w:color="E8E0D0" w:sz="1"/>
              <w:left w:val="single" w:color="E8E0D0" w:sz="1"/>
              <w:bottom w:val="single" w:color="E8E0D0" w:sz="1"/>
              <w:right w:val="single" w:color="E8E0D0" w:sz="1"/>
            </w:tcBorders>
            <w:shd w:fill="E2F0D9" w:val="clear"/>
            <w:tcMar>
              <w:top w:type="dxa" w:w="80"/>
              <w:left w:type="dxa" w:w="120"/>
              <w:bottom w:type="dxa" w:w="80"/>
              <w:right w:type="dxa" w:w="120"/>
            </w:tcMar>
          </w:tcPr>
          <w:p>
            <w:r>
              <w:rPr>
                <w:rFonts w:ascii="Arial" w:cs="Arial" w:eastAsia="Arial" w:hAnsi="Arial"/>
                <w:color w:val="70AD47"/>
                <w:sz w:val="20"/>
                <w:szCs w:val="20"/>
              </w:rPr>
              <w:t xml:space="preserve">Green (#70AD47)</w:t>
            </w:r>
          </w:p>
        </w:tc>
        <w:tc>
          <w:tcPr>
            <w:tcW w:type="dxa" w:w="5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Dominant in Middle East, North Africa, Central &amp; Southeast Asia. High Opposition Score for non-missionary faiths. Traditions-policy-aligned conversion.</w:t>
            </w:r>
          </w:p>
        </w:tc>
      </w:tr>
      <w:tr>
        <w:tc>
          <w:tcPr>
            <w:tcW w:type="dxa" w:w="2000"/>
            <w:tcBorders>
              <w:top w:val="single" w:color="E8E0D0" w:sz="1"/>
              <w:left w:val="single" w:color="E8E0D0" w:sz="1"/>
              <w:bottom w:val="single" w:color="E8E0D0" w:sz="1"/>
              <w:right w:val="single" w:color="E8E0D0" w:sz="1"/>
            </w:tcBorders>
            <w:shd w:fill="FFF2CC" w:val="clear"/>
            <w:tcMar>
              <w:top w:type="dxa" w:w="80"/>
              <w:left w:type="dxa" w:w="120"/>
              <w:bottom w:type="dxa" w:w="80"/>
              <w:right w:type="dxa" w:w="120"/>
            </w:tcMar>
          </w:tcPr>
          <w:p>
            <w:r>
              <w:rPr>
                <w:rFonts w:ascii="Arial" w:cs="Arial" w:eastAsia="Arial" w:hAnsi="Arial"/>
                <w:b/>
                <w:bCs/>
                <w:color w:val="8B6508"/>
                <w:sz w:val="20"/>
                <w:szCs w:val="20"/>
              </w:rPr>
              <w:t xml:space="preserve">Buddhist</w:t>
            </w:r>
          </w:p>
        </w:tc>
        <w:tc>
          <w:tcPr>
            <w:tcW w:type="dxa" w:w="1800"/>
            <w:tcBorders>
              <w:top w:val="single" w:color="E8E0D0" w:sz="1"/>
              <w:left w:val="single" w:color="E8E0D0" w:sz="1"/>
              <w:bottom w:val="single" w:color="E8E0D0" w:sz="1"/>
              <w:right w:val="single" w:color="E8E0D0" w:sz="1"/>
            </w:tcBorders>
            <w:shd w:fill="FFF2CC" w:val="clear"/>
            <w:tcMar>
              <w:top w:type="dxa" w:w="80"/>
              <w:left w:type="dxa" w:w="120"/>
              <w:bottom w:type="dxa" w:w="80"/>
              <w:right w:type="dxa" w:w="120"/>
            </w:tcMar>
          </w:tcPr>
          <w:p>
            <w:r>
              <w:rPr>
                <w:rFonts w:ascii="Arial" w:cs="Arial" w:eastAsia="Arial" w:hAnsi="Arial"/>
                <w:color w:val="8B6508"/>
                <w:sz w:val="20"/>
                <w:szCs w:val="20"/>
              </w:rPr>
              <w:t xml:space="preserve">Amber (#FFC000)</w:t>
            </w:r>
          </w:p>
        </w:tc>
        <w:tc>
          <w:tcPr>
            <w:tcW w:type="dxa" w:w="5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Dominant in East &amp; Southeast Asia. Low Opposition Score — relatively tolerant of new faiths. Individual-policy-aligned conversion bonuses.</w:t>
            </w:r>
          </w:p>
        </w:tc>
      </w:tr>
      <w:tr>
        <w:tc>
          <w:tcPr>
            <w:tcW w:type="dxa" w:w="2000"/>
            <w:tcBorders>
              <w:top w:val="single" w:color="E8E0D0" w:sz="1"/>
              <w:left w:val="single" w:color="E8E0D0" w:sz="1"/>
              <w:bottom w:val="single" w:color="E8E0D0" w:sz="1"/>
              <w:right w:val="single" w:color="E8E0D0" w:sz="1"/>
            </w:tcBorders>
            <w:shd w:fill="FCE4D6" w:val="clear"/>
            <w:tcMar>
              <w:top w:type="dxa" w:w="80"/>
              <w:left w:type="dxa" w:w="120"/>
              <w:bottom w:type="dxa" w:w="80"/>
              <w:right w:type="dxa" w:w="120"/>
            </w:tcMar>
          </w:tcPr>
          <w:p>
            <w:r>
              <w:rPr>
                <w:rFonts w:ascii="Arial" w:cs="Arial" w:eastAsia="Arial" w:hAnsi="Arial"/>
                <w:b/>
                <w:bCs/>
                <w:color w:val="C05000"/>
                <w:sz w:val="20"/>
                <w:szCs w:val="20"/>
              </w:rPr>
              <w:t xml:space="preserve">Hindu</w:t>
            </w:r>
          </w:p>
        </w:tc>
        <w:tc>
          <w:tcPr>
            <w:tcW w:type="dxa" w:w="1800"/>
            <w:tcBorders>
              <w:top w:val="single" w:color="E8E0D0" w:sz="1"/>
              <w:left w:val="single" w:color="E8E0D0" w:sz="1"/>
              <w:bottom w:val="single" w:color="E8E0D0" w:sz="1"/>
              <w:right w:val="single" w:color="E8E0D0" w:sz="1"/>
            </w:tcBorders>
            <w:shd w:fill="FCE4D6" w:val="clear"/>
            <w:tcMar>
              <w:top w:type="dxa" w:w="80"/>
              <w:left w:type="dxa" w:w="120"/>
              <w:bottom w:type="dxa" w:w="80"/>
              <w:right w:type="dxa" w:w="120"/>
            </w:tcMar>
          </w:tcPr>
          <w:p>
            <w:r>
              <w:rPr>
                <w:rFonts w:ascii="Arial" w:cs="Arial" w:eastAsia="Arial" w:hAnsi="Arial"/>
                <w:color w:val="C05000"/>
                <w:sz w:val="20"/>
                <w:szCs w:val="20"/>
              </w:rPr>
              <w:t xml:space="preserve">Orange (#FF6600)</w:t>
            </w:r>
          </w:p>
        </w:tc>
        <w:tc>
          <w:tcPr>
            <w:tcW w:type="dxa" w:w="5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Dominant in South Asia. High cultural entrenchment; slow to convert. Traditions-policy and community aid missions are most effective here.</w:t>
            </w:r>
          </w:p>
        </w:tc>
      </w:tr>
      <w:tr>
        <w:tc>
          <w:tcPr>
            <w:tcW w:type="dxa" w:w="2000"/>
            <w:tcBorders>
              <w:top w:val="single" w:color="E8E0D0" w:sz="1"/>
              <w:left w:val="single" w:color="E8E0D0" w:sz="1"/>
              <w:bottom w:val="single" w:color="E8E0D0" w:sz="1"/>
              <w:right w:val="single" w:color="E8E0D0"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Atheist / Secular</w:t>
            </w:r>
          </w:p>
        </w:tc>
        <w:tc>
          <w:tcPr>
            <w:tcW w:type="dxa" w:w="1800"/>
            <w:tcBorders>
              <w:top w:val="single" w:color="E8E0D0" w:sz="1"/>
              <w:left w:val="single" w:color="E8E0D0" w:sz="1"/>
              <w:bottom w:val="single" w:color="E8E0D0" w:sz="1"/>
              <w:right w:val="single" w:color="E8E0D0" w:sz="1"/>
            </w:tcBorders>
            <w:shd w:fill="EDEDED" w:val="clear"/>
            <w:tcMar>
              <w:top w:type="dxa" w:w="80"/>
              <w:left w:type="dxa" w:w="120"/>
              <w:bottom w:type="dxa" w:w="80"/>
              <w:right w:type="dxa" w:w="120"/>
            </w:tcMar>
          </w:tcPr>
          <w:p>
            <w:r>
              <w:rPr>
                <w:rFonts w:ascii="Arial" w:cs="Arial" w:eastAsia="Arial" w:hAnsi="Arial"/>
                <w:color w:val="666666"/>
                <w:sz w:val="20"/>
                <w:szCs w:val="20"/>
              </w:rPr>
              <w:t xml:space="preserve">Grey (#7F7F7F)</w:t>
            </w:r>
          </w:p>
        </w:tc>
        <w:tc>
          <w:tcPr>
            <w:tcW w:type="dxa" w:w="5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High in Western Europe, East Asia, Oceania. No rival religion pressure — but Individual and social-good policies are required to attract non-religious populations.</w:t>
            </w:r>
          </w:p>
        </w:tc>
      </w:tr>
      <w:tr>
        <w:tc>
          <w:tcPr>
            <w:tcW w:type="dxa" w:w="2000"/>
            <w:tcBorders>
              <w:top w:val="single" w:color="E8E0D0" w:sz="1"/>
              <w:left w:val="single" w:color="E8E0D0" w:sz="1"/>
              <w:bottom w:val="single" w:color="E8E0D0" w:sz="1"/>
              <w:right w:val="single" w:color="E8E0D0" w:sz="1"/>
            </w:tcBorders>
            <w:shd w:fill="EAD9F7" w:val="clear"/>
            <w:tcMar>
              <w:top w:type="dxa" w:w="80"/>
              <w:left w:type="dxa" w:w="120"/>
              <w:bottom w:type="dxa" w:w="80"/>
              <w:right w:type="dxa" w:w="120"/>
            </w:tcMar>
          </w:tcPr>
          <w:p>
            <w:r>
              <w:rPr>
                <w:rFonts w:ascii="Arial" w:cs="Arial" w:eastAsia="Arial" w:hAnsi="Arial"/>
                <w:b/>
                <w:bCs/>
                <w:color w:val="6633AA"/>
                <w:sz w:val="20"/>
                <w:szCs w:val="20"/>
              </w:rPr>
              <w:t xml:space="preserve">Other / Indigenous</w:t>
            </w:r>
          </w:p>
        </w:tc>
        <w:tc>
          <w:tcPr>
            <w:tcW w:type="dxa" w:w="1800"/>
            <w:tcBorders>
              <w:top w:val="single" w:color="E8E0D0" w:sz="1"/>
              <w:left w:val="single" w:color="E8E0D0" w:sz="1"/>
              <w:bottom w:val="single" w:color="E8E0D0" w:sz="1"/>
              <w:right w:val="single" w:color="E8E0D0" w:sz="1"/>
            </w:tcBorders>
            <w:shd w:fill="EAD9F7" w:val="clear"/>
            <w:tcMar>
              <w:top w:type="dxa" w:w="80"/>
              <w:left w:type="dxa" w:w="120"/>
              <w:bottom w:type="dxa" w:w="80"/>
              <w:right w:type="dxa" w:w="120"/>
            </w:tcMar>
          </w:tcPr>
          <w:p>
            <w:r>
              <w:rPr>
                <w:rFonts w:ascii="Arial" w:cs="Arial" w:eastAsia="Arial" w:hAnsi="Arial"/>
                <w:color w:val="6633AA"/>
                <w:sz w:val="20"/>
                <w:szCs w:val="20"/>
              </w:rPr>
              <w:t xml:space="preserve">Purple (#9966CC)</w:t>
            </w:r>
          </w:p>
        </w:tc>
        <w:tc>
          <w:tcPr>
            <w:tcW w:type="dxa" w:w="5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sz w:val="20"/>
                <w:szCs w:val="20"/>
              </w:rPr>
              <w:t xml:space="preserve">Distributed globally; includes animist, folk, and syncretic traditions. Variable Opposition Score. Community aid missions and Traditions policies are particularly effective.</w:t>
            </w:r>
          </w:p>
        </w:tc>
      </w:tr>
    </w:tbl>
    <w:p>
      <w:pPr>
        <w:spacing w:after="80" w:before="0"/>
      </w:pPr>
    </w:p>
    <w:p>
      <w:pPr>
        <w:pStyle w:val="Heading3"/>
        <w:spacing w:after="80" w:before="200"/>
      </w:pPr>
      <w:r>
        <w:rPr>
          <w:rFonts w:ascii="Arial" w:cs="Arial" w:eastAsia="Arial" w:hAnsi="Arial"/>
          <w:b/>
          <w:bCs/>
          <w:color w:val="8B6508"/>
          <w:sz w:val="24"/>
          <w:szCs w:val="24"/>
        </w:rPr>
        <w:t xml:space="preserve">Composition &amp; Conversion Interaction</w:t>
      </w:r>
    </w:p>
    <w:p>
      <w:pPr>
        <w:pStyle w:val="ListParagraph"/>
        <w:numPr>
          <w:ilvl w:val="0"/>
          <w:numId w:val="2"/>
        </w:numPr>
        <w:spacing w:after="40" w:before="40"/>
      </w:pPr>
      <w:r>
        <w:rPr>
          <w:rFonts w:ascii="Arial" w:cs="Arial" w:eastAsia="Arial" w:hAnsi="Arial"/>
          <w:color w:val="000000"/>
          <w:sz w:val="22"/>
          <w:szCs w:val="22"/>
        </w:rPr>
        <w:t xml:space="preserve">The starting religious composition of a region is fixed at game start but shifts dynamically as players and rivals convert followers.</w:t>
      </w:r>
    </w:p>
    <w:p>
      <w:pPr>
        <w:pStyle w:val="ListParagraph"/>
        <w:numPr>
          <w:ilvl w:val="0"/>
          <w:numId w:val="2"/>
        </w:numPr>
        <w:spacing w:after="40" w:before="40"/>
      </w:pPr>
      <w:r>
        <w:rPr>
          <w:rFonts w:ascii="Arial" w:cs="Arial" w:eastAsia="Arial" w:hAnsi="Arial"/>
          <w:color w:val="000000"/>
          <w:sz w:val="22"/>
          <w:szCs w:val="22"/>
        </w:rPr>
        <w:t xml:space="preserve">A region with 70% Christian composition means 70% of convertible followers begin as Christian — requiring active evangelism or community work to win them over.</w:t>
      </w:r>
    </w:p>
    <w:p>
      <w:pPr>
        <w:pStyle w:val="ListParagraph"/>
        <w:numPr>
          <w:ilvl w:val="0"/>
          <w:numId w:val="2"/>
        </w:numPr>
        <w:spacing w:after="40" w:before="40"/>
      </w:pPr>
      <w:r>
        <w:rPr>
          <w:rFonts w:ascii="Arial" w:cs="Arial" w:eastAsia="Arial" w:hAnsi="Arial"/>
          <w:color w:val="000000"/>
          <w:sz w:val="22"/>
          <w:szCs w:val="22"/>
        </w:rPr>
        <w:t xml:space="preserve">Atheist/Secular populations have no existing religious loyalty, making them easier to approach but requiring social-good appeals rather than spiritual ones.</w:t>
      </w:r>
    </w:p>
    <w:p>
      <w:pPr>
        <w:pStyle w:val="ListParagraph"/>
        <w:numPr>
          <w:ilvl w:val="0"/>
          <w:numId w:val="2"/>
        </w:numPr>
        <w:spacing w:after="40" w:before="40"/>
      </w:pPr>
      <w:r>
        <w:rPr>
          <w:rFonts w:ascii="Arial" w:cs="Arial" w:eastAsia="Arial" w:hAnsi="Arial"/>
          <w:color w:val="000000"/>
          <w:sz w:val="22"/>
          <w:szCs w:val="22"/>
        </w:rPr>
        <w:t xml:space="preserve">[TBD] Confirm whether real-world demographic data is used for region composition or whether a stylised fictional distribution is applied.</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9. Rival Religion AI</w:t>
      </w:r>
    </w:p>
    <w:p>
      <w:pPr>
        <w:pStyle w:val="Heading2"/>
        <w:pBdr>
          <w:bottom w:val="single" w:color="E8E0D0" w:sz="4" w:space="2"/>
        </w:pBdr>
        <w:spacing w:after="100" w:before="320"/>
      </w:pPr>
      <w:r>
        <w:rPr>
          <w:rFonts w:ascii="Arial" w:cs="Arial" w:eastAsia="Arial" w:hAnsi="Arial"/>
          <w:b/>
          <w:bCs/>
          <w:color w:val="2E3F5C"/>
          <w:sz w:val="28"/>
          <w:szCs w:val="28"/>
        </w:rPr>
        <w:t xml:space="preserve">9.1  AI Overview</w:t>
      </w:r>
    </w:p>
    <w:p>
      <w:pPr>
        <w:spacing w:after="60" w:before="60"/>
      </w:pPr>
      <w:r>
        <w:rPr>
          <w:rFonts w:ascii="Arial" w:cs="Arial" w:eastAsia="Arial" w:hAnsi="Arial"/>
          <w:color w:val="000000"/>
          <w:sz w:val="22"/>
          <w:szCs w:val="22"/>
        </w:rPr>
        <w:t xml:space="preserve">[TBD] Define the number and behaviour of rival religions. They should create meaningful pressure without being unfair. Options:</w:t>
      </w:r>
    </w:p>
    <w:p>
      <w:pPr>
        <w:pStyle w:val="ListParagraph"/>
        <w:numPr>
          <w:ilvl w:val="0"/>
          <w:numId w:val="2"/>
        </w:numPr>
        <w:spacing w:after="40" w:before="40"/>
      </w:pPr>
      <w:r>
        <w:rPr>
          <w:rFonts w:ascii="Arial" w:cs="Arial" w:eastAsia="Arial" w:hAnsi="Arial"/>
          <w:color w:val="000000"/>
          <w:sz w:val="22"/>
          <w:szCs w:val="22"/>
        </w:rPr>
        <w:t xml:space="preserve">2–4 rival AI religions active per game, each with a different archetype and strategy profile.</w:t>
      </w:r>
    </w:p>
    <w:p>
      <w:pPr>
        <w:pStyle w:val="ListParagraph"/>
        <w:numPr>
          <w:ilvl w:val="0"/>
          <w:numId w:val="2"/>
        </w:numPr>
        <w:spacing w:after="40" w:before="40"/>
      </w:pPr>
      <w:r>
        <w:rPr>
          <w:rFonts w:ascii="Arial" w:cs="Arial" w:eastAsia="Arial" w:hAnsi="Arial"/>
          <w:color w:val="000000"/>
          <w:sz w:val="22"/>
          <w:szCs w:val="22"/>
        </w:rPr>
        <w:t xml:space="preserve">AI religions follow simplified versions of the same resource loop (followers → missions → conversion).</w:t>
      </w:r>
    </w:p>
    <w:p>
      <w:pPr>
        <w:pStyle w:val="ListParagraph"/>
        <w:numPr>
          <w:ilvl w:val="0"/>
          <w:numId w:val="2"/>
        </w:numPr>
        <w:spacing w:after="40" w:before="40"/>
      </w:pPr>
      <w:r>
        <w:rPr>
          <w:rFonts w:ascii="Arial" w:cs="Arial" w:eastAsia="Arial" w:hAnsi="Arial"/>
          <w:color w:val="000000"/>
          <w:sz w:val="22"/>
          <w:szCs w:val="22"/>
        </w:rPr>
        <w:t xml:space="preserve">AI difficulty tiers adjust aggression, mission frequency, and reaction speed.</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9.2  AI Behaviour Profiles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Profile</w:t>
            </w:r>
          </w:p>
        </w:tc>
        <w:tc>
          <w:tcPr>
            <w:tcW w:type="dxa" w:w="1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 Move</w:t>
            </w:r>
          </w:p>
        </w:tc>
        <w:tc>
          <w:tcPr>
            <w:tcW w:type="dxa" w:w="2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Counter Strategy</w:t>
            </w:r>
          </w:p>
        </w:tc>
      </w:tr>
      <w:tr>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Expansionist</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 count</w:t>
            </w:r>
          </w:p>
        </w:tc>
        <w:tc>
          <w:tcPr>
            <w:tcW w:type="dxa" w:w="2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Sends many small missions broadly</w:t>
            </w:r>
          </w:p>
        </w:tc>
        <w:tc>
          <w:tcPr>
            <w:tcW w:type="dxa" w:w="2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 with Counter-Missions</w:t>
            </w:r>
          </w:p>
        </w:tc>
      </w:tr>
      <w:tr>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Consolidator</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majority in few regions</w:t>
            </w:r>
          </w:p>
        </w:tc>
        <w:tc>
          <w:tcPr>
            <w:tcW w:type="dxa" w:w="2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Invests heavily in held regions</w:t>
            </w:r>
          </w:p>
        </w:tc>
        <w:tc>
          <w:tcPr>
            <w:tcW w:type="dxa" w:w="2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Outpace in other regions</w:t>
            </w:r>
          </w:p>
        </w:tc>
      </w:tr>
      <w:tr>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Disruptor</w:t>
            </w:r>
          </w:p>
        </w:tc>
        <w:tc>
          <w:tcPr>
            <w:tcW w:type="dxa" w:w="1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Attacking player regions</w:t>
            </w:r>
          </w:p>
        </w:tc>
        <w:tc>
          <w:tcPr>
            <w:tcW w:type="dxa" w:w="28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Frequent Counter-Mission sorties</w:t>
            </w:r>
          </w:p>
        </w:tc>
        <w:tc>
          <w:tcPr>
            <w:tcW w:type="dxa" w:w="2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 Opposition Score in its home region</w:t>
            </w:r>
          </w:p>
        </w:tc>
      </w:tr>
      <w:tr>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Pacifist</w:t>
            </w:r>
          </w:p>
        </w:tc>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 count</w:t>
            </w:r>
          </w:p>
        </w:tc>
        <w:tc>
          <w:tcPr>
            <w:tcW w:type="dxa" w:w="2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XP output, slow spread</w:t>
            </w:r>
          </w:p>
        </w:tc>
        <w:tc>
          <w:tcPr>
            <w:tcW w:type="dxa" w:w="2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Outmanoeuvre via Fanatic speed</w:t>
            </w:r>
          </w:p>
        </w:tc>
      </w:tr>
    </w:tbl>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10. Events System</w:t>
      </w:r>
    </w:p>
    <w:p>
      <w:pPr>
        <w:pStyle w:val="Heading2"/>
        <w:pBdr>
          <w:bottom w:val="single" w:color="E8E0D0" w:sz="4" w:space="2"/>
        </w:pBdr>
        <w:spacing w:after="100" w:before="320"/>
      </w:pPr>
      <w:r>
        <w:rPr>
          <w:rFonts w:ascii="Arial" w:cs="Arial" w:eastAsia="Arial" w:hAnsi="Arial"/>
          <w:b/>
          <w:bCs/>
          <w:color w:val="2E3F5C"/>
          <w:sz w:val="28"/>
          <w:szCs w:val="28"/>
        </w:rPr>
        <w:t xml:space="preserve">10.1  Random Events</w:t>
      </w:r>
    </w:p>
    <w:p>
      <w:pPr>
        <w:spacing w:after="60" w:before="60"/>
      </w:pPr>
      <w:r>
        <w:rPr>
          <w:rFonts w:ascii="Arial" w:cs="Arial" w:eastAsia="Arial" w:hAnsi="Arial"/>
          <w:color w:val="000000"/>
          <w:sz w:val="22"/>
          <w:szCs w:val="22"/>
        </w:rPr>
        <w:t xml:space="preserve">Random events fire periodically, creating moments of opportunity or crisis. Events should feel reactive to the player's current state. Categories: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Events</w:t>
            </w:r>
          </w:p>
        </w:tc>
        <w:tc>
          <w:tcPr>
            <w:tcW w:type="dxa" w:w="43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Player Response</w:t>
            </w:r>
          </w:p>
        </w:tc>
      </w:tr>
      <w:tr>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Political</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Government crackdown, Religious freedom act passed</w:t>
            </w:r>
          </w:p>
        </w:tc>
        <w:tc>
          <w:tcPr>
            <w:tcW w:type="dxa" w:w="43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Spend Gold to lobby; deploy missions before window closes</w:t>
            </w:r>
          </w:p>
        </w:tc>
      </w:tr>
      <w:tr>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Cultural</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Viral miracle claim, Religious scandal</w:t>
            </w:r>
          </w:p>
        </w:tc>
        <w:tc>
          <w:tcPr>
            <w:tcW w:type="dxa" w:w="4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Choose to amplify or downplay; affects Opinion Score</w:t>
            </w:r>
          </w:p>
        </w:tc>
      </w:tr>
      <w:tr>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Economic</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donor inheritance, Financial crisis</w:t>
            </w:r>
          </w:p>
        </w:tc>
        <w:tc>
          <w:tcPr>
            <w:tcW w:type="dxa" w:w="43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 donation; reallocate Wealthy followers</w:t>
            </w:r>
          </w:p>
        </w:tc>
      </w:tr>
      <w:tr>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Rival Action</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Rival launches crusade, Rival splits into schism</w:t>
            </w:r>
          </w:p>
        </w:tc>
        <w:tc>
          <w:tcPr>
            <w:tcW w:type="dxa" w:w="4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Counter-Missions; exploit rival weakness</w:t>
            </w:r>
          </w:p>
        </w:tc>
      </w:tr>
      <w:tr>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Natural / Global</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Disaster relief opportunity, Pandemic</w:t>
            </w:r>
          </w:p>
        </w:tc>
        <w:tc>
          <w:tcPr>
            <w:tcW w:type="dxa" w:w="43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 aid missions for large Opposition Score drop</w:t>
            </w:r>
          </w:p>
        </w:tc>
      </w:tr>
      <w:tr>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 Custom]</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43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10.2  Event Design Principles</w:t>
      </w:r>
    </w:p>
    <w:p>
      <w:pPr>
        <w:pStyle w:val="ListParagraph"/>
        <w:numPr>
          <w:ilvl w:val="0"/>
          <w:numId w:val="2"/>
        </w:numPr>
        <w:spacing w:after="40" w:before="40"/>
      </w:pPr>
      <w:r>
        <w:rPr>
          <w:rFonts w:ascii="Arial" w:cs="Arial" w:eastAsia="Arial" w:hAnsi="Arial"/>
          <w:color w:val="000000"/>
          <w:sz w:val="22"/>
          <w:szCs w:val="22"/>
        </w:rPr>
        <w:t xml:space="preserve">Events should present a meaningful choice, not just a notification.</w:t>
      </w:r>
    </w:p>
    <w:p>
      <w:pPr>
        <w:pStyle w:val="ListParagraph"/>
        <w:numPr>
          <w:ilvl w:val="0"/>
          <w:numId w:val="2"/>
        </w:numPr>
        <w:spacing w:after="40" w:before="40"/>
      </w:pPr>
      <w:r>
        <w:rPr>
          <w:rFonts w:ascii="Arial" w:cs="Arial" w:eastAsia="Arial" w:hAnsi="Arial"/>
          <w:color w:val="000000"/>
          <w:sz w:val="22"/>
          <w:szCs w:val="22"/>
        </w:rPr>
        <w:t xml:space="preserve">Positive and negative events should occur with roughly equal frequency.</w:t>
      </w:r>
    </w:p>
    <w:p>
      <w:pPr>
        <w:pStyle w:val="ListParagraph"/>
        <w:numPr>
          <w:ilvl w:val="0"/>
          <w:numId w:val="2"/>
        </w:numPr>
        <w:spacing w:after="40" w:before="40"/>
      </w:pPr>
      <w:r>
        <w:rPr>
          <w:rFonts w:ascii="Arial" w:cs="Arial" w:eastAsia="Arial" w:hAnsi="Arial"/>
          <w:color w:val="000000"/>
          <w:sz w:val="22"/>
          <w:szCs w:val="22"/>
        </w:rPr>
        <w:t xml:space="preserve">Events should escalate in scale as the player's influence grows.</w:t>
      </w:r>
    </w:p>
    <w:p>
      <w:pPr>
        <w:pStyle w:val="ListParagraph"/>
        <w:numPr>
          <w:ilvl w:val="0"/>
          <w:numId w:val="2"/>
        </w:numPr>
        <w:spacing w:after="40" w:before="40"/>
      </w:pPr>
      <w:r>
        <w:rPr>
          <w:rFonts w:ascii="Arial" w:cs="Arial" w:eastAsia="Arial" w:hAnsi="Arial"/>
          <w:color w:val="000000"/>
          <w:sz w:val="22"/>
          <w:szCs w:val="22"/>
        </w:rPr>
        <w:t xml:space="preserve">[TBD] Define event frequency, trigger conditions, and whether events are globally shared (affecting all religions) or player-specific.</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11. Progression &amp; Difficulty</w:t>
      </w:r>
    </w:p>
    <w:p>
      <w:pPr>
        <w:pStyle w:val="Heading2"/>
        <w:pBdr>
          <w:bottom w:val="single" w:color="E8E0D0" w:sz="4" w:space="2"/>
        </w:pBdr>
        <w:spacing w:after="100" w:before="320"/>
      </w:pPr>
      <w:r>
        <w:rPr>
          <w:rFonts w:ascii="Arial" w:cs="Arial" w:eastAsia="Arial" w:hAnsi="Arial"/>
          <w:b/>
          <w:bCs/>
          <w:color w:val="2E3F5C"/>
          <w:sz w:val="28"/>
          <w:szCs w:val="28"/>
        </w:rPr>
        <w:t xml:space="preserve">11.1  Game Progression Phases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80"/>
        <w:gridCol w:w="3480"/>
      </w:tblGrid>
      <w:tr>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4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34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Characteristics</w:t>
            </w:r>
          </w:p>
        </w:tc>
      </w:tr>
      <w:tr>
        <w:tc>
          <w:tcPr>
            <w:tcW w:type="dxa" w:w="1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Genesis</w:t>
            </w:r>
          </w:p>
        </w:tc>
        <w:tc>
          <w:tcPr>
            <w:tcW w:type="dxa" w:w="24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 start</w:t>
            </w:r>
          </w:p>
        </w:tc>
        <w:tc>
          <w:tcPr>
            <w:tcW w:type="dxa" w:w="34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region; building first congregation; learning curve</w:t>
            </w:r>
          </w:p>
        </w:tc>
      </w:tr>
      <w:tr>
        <w:tc>
          <w:tcPr>
            <w:tcW w:type="dxa" w:w="1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Expansion</w:t>
            </w:r>
          </w:p>
        </w:tc>
        <w:tc>
          <w:tcPr>
            <w:tcW w:type="dxa" w:w="24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regions converted</w:t>
            </w:r>
          </w:p>
        </w:tc>
        <w:tc>
          <w:tcPr>
            <w:tcW w:type="dxa" w:w="34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rival contact; resource tension begins; Policy tree opens up</w:t>
            </w:r>
          </w:p>
        </w:tc>
      </w:tr>
      <w:tr>
        <w:tc>
          <w:tcPr>
            <w:tcW w:type="dxa" w:w="1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Consolidation</w:t>
            </w:r>
          </w:p>
        </w:tc>
        <w:tc>
          <w:tcPr>
            <w:tcW w:type="dxa" w:w="24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25 % of regions controlled</w:t>
            </w:r>
          </w:p>
        </w:tc>
        <w:tc>
          <w:tcPr>
            <w:tcW w:type="dxa" w:w="348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rivals entrenched; Suppression events increase; doctrine choices matter</w:t>
            </w:r>
          </w:p>
        </w:tc>
      </w:tr>
      <w:tr>
        <w:tc>
          <w:tcPr>
            <w:tcW w:type="dxa" w:w="1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Dominion</w:t>
            </w:r>
          </w:p>
        </w:tc>
        <w:tc>
          <w:tcPr>
            <w:tcW w:type="dxa" w:w="24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 regions in sight</w:t>
            </w:r>
          </w:p>
        </w:tc>
        <w:tc>
          <w:tcPr>
            <w:tcW w:type="dxa" w:w="348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rivals in competition mode; events escalate; final push</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11.2  Difficulty Settings</w:t>
      </w:r>
    </w:p>
    <w:p>
      <w:pPr>
        <w:spacing w:after="60" w:before="60"/>
      </w:pPr>
      <w:r>
        <w:rPr>
          <w:rFonts w:ascii="Arial" w:cs="Arial" w:eastAsia="Arial" w:hAnsi="Arial"/>
          <w:color w:val="000000"/>
          <w:sz w:val="22"/>
          <w:szCs w:val="22"/>
        </w:rPr>
        <w:t xml:space="preserve">[TBD] Define difficulty tiers (e.g. Acolyte / Disciple / Prophet / Messiah). Difficulty variables to tune:</w:t>
      </w:r>
    </w:p>
    <w:p>
      <w:pPr>
        <w:pStyle w:val="ListParagraph"/>
        <w:numPr>
          <w:ilvl w:val="0"/>
          <w:numId w:val="2"/>
        </w:numPr>
        <w:spacing w:after="40" w:before="40"/>
      </w:pPr>
      <w:r>
        <w:rPr>
          <w:rFonts w:ascii="Arial" w:cs="Arial" w:eastAsia="Arial" w:hAnsi="Arial"/>
          <w:color w:val="000000"/>
          <w:sz w:val="22"/>
          <w:szCs w:val="22"/>
        </w:rPr>
        <w:t xml:space="preserve">Rival AI aggression and reaction speed.</w:t>
      </w:r>
    </w:p>
    <w:p>
      <w:pPr>
        <w:pStyle w:val="ListParagraph"/>
        <w:numPr>
          <w:ilvl w:val="0"/>
          <w:numId w:val="2"/>
        </w:numPr>
        <w:spacing w:after="40" w:before="40"/>
      </w:pPr>
      <w:r>
        <w:rPr>
          <w:rFonts w:ascii="Arial" w:cs="Arial" w:eastAsia="Arial" w:hAnsi="Arial"/>
          <w:color w:val="000000"/>
          <w:sz w:val="22"/>
          <w:szCs w:val="22"/>
        </w:rPr>
        <w:t xml:space="preserve">Frequency and severity of negative random events.</w:t>
      </w:r>
    </w:p>
    <w:p>
      <w:pPr>
        <w:pStyle w:val="ListParagraph"/>
        <w:numPr>
          <w:ilvl w:val="0"/>
          <w:numId w:val="2"/>
        </w:numPr>
        <w:spacing w:after="40" w:before="40"/>
      </w:pPr>
      <w:r>
        <w:rPr>
          <w:rFonts w:ascii="Arial" w:cs="Arial" w:eastAsia="Arial" w:hAnsi="Arial"/>
          <w:color w:val="000000"/>
          <w:sz w:val="22"/>
          <w:szCs w:val="22"/>
        </w:rPr>
        <w:t xml:space="preserve">Starting region attributes (favorable vs. hostile).</w:t>
      </w:r>
    </w:p>
    <w:p>
      <w:pPr>
        <w:pStyle w:val="ListParagraph"/>
        <w:numPr>
          <w:ilvl w:val="0"/>
          <w:numId w:val="2"/>
        </w:numPr>
        <w:spacing w:after="40" w:before="40"/>
      </w:pPr>
      <w:r>
        <w:rPr>
          <w:rFonts w:ascii="Arial" w:cs="Arial" w:eastAsia="Arial" w:hAnsi="Arial"/>
          <w:color w:val="000000"/>
          <w:sz w:val="22"/>
          <w:szCs w:val="22"/>
        </w:rPr>
        <w:t xml:space="preserve">Opposition Score growth rate.</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11.3  Replayability</w:t>
      </w:r>
    </w:p>
    <w:p>
      <w:pPr>
        <w:pStyle w:val="ListParagraph"/>
        <w:numPr>
          <w:ilvl w:val="0"/>
          <w:numId w:val="2"/>
        </w:numPr>
        <w:spacing w:after="40" w:before="40"/>
      </w:pPr>
      <w:r>
        <w:rPr>
          <w:rFonts w:ascii="Arial" w:cs="Arial" w:eastAsia="Arial" w:hAnsi="Arial"/>
          <w:color w:val="000000"/>
          <w:sz w:val="22"/>
          <w:szCs w:val="22"/>
        </w:rPr>
        <w:t xml:space="preserve">Multiple religion archetypes with distinct playstyles.</w:t>
      </w:r>
    </w:p>
    <w:p>
      <w:pPr>
        <w:pStyle w:val="ListParagraph"/>
        <w:numPr>
          <w:ilvl w:val="0"/>
          <w:numId w:val="2"/>
        </w:numPr>
        <w:spacing w:after="40" w:before="40"/>
      </w:pPr>
      <w:r>
        <w:rPr>
          <w:rFonts w:ascii="Arial" w:cs="Arial" w:eastAsia="Arial" w:hAnsi="Arial"/>
          <w:color w:val="000000"/>
          <w:sz w:val="22"/>
          <w:szCs w:val="22"/>
        </w:rPr>
        <w:t xml:space="preserve">Randomised rival religion combinations per game.</w:t>
      </w:r>
    </w:p>
    <w:p>
      <w:pPr>
        <w:pStyle w:val="ListParagraph"/>
        <w:numPr>
          <w:ilvl w:val="0"/>
          <w:numId w:val="2"/>
        </w:numPr>
        <w:spacing w:after="40" w:before="40"/>
      </w:pPr>
      <w:r>
        <w:rPr>
          <w:rFonts w:ascii="Arial" w:cs="Arial" w:eastAsia="Arial" w:hAnsi="Arial"/>
          <w:color w:val="000000"/>
          <w:sz w:val="22"/>
          <w:szCs w:val="22"/>
        </w:rPr>
        <w:t xml:space="preserve">Varying starting regions (global / regional start options) [TBD].</w:t>
      </w:r>
    </w:p>
    <w:p>
      <w:pPr>
        <w:pStyle w:val="ListParagraph"/>
        <w:numPr>
          <w:ilvl w:val="0"/>
          <w:numId w:val="2"/>
        </w:numPr>
        <w:spacing w:after="40" w:before="40"/>
      </w:pPr>
      <w:r>
        <w:rPr>
          <w:rFonts w:ascii="Arial" w:cs="Arial" w:eastAsia="Arial" w:hAnsi="Arial"/>
          <w:color w:val="000000"/>
          <w:sz w:val="22"/>
          <w:szCs w:val="22"/>
        </w:rPr>
        <w:t xml:space="preserve">Score / leaderboard system for post-game comparison [TBD].</w:t>
      </w:r>
    </w:p>
    <w:p>
      <w:pPr>
        <w:pStyle w:val="ListParagraph"/>
        <w:numPr>
          <w:ilvl w:val="0"/>
          <w:numId w:val="2"/>
        </w:numPr>
        <w:spacing w:after="40" w:before="40"/>
      </w:pPr>
      <w:r>
        <w:rPr>
          <w:rFonts w:ascii="Arial" w:cs="Arial" w:eastAsia="Arial" w:hAnsi="Arial"/>
          <w:color w:val="000000"/>
          <w:sz w:val="22"/>
          <w:szCs w:val="22"/>
        </w:rPr>
        <w:t xml:space="preserve">Achievement system for specific challenge runs [TBD].</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12. User Interface &amp; Experience</w:t>
      </w:r>
    </w:p>
    <w:p>
      <w:pPr>
        <w:pStyle w:val="Heading2"/>
        <w:pBdr>
          <w:bottom w:val="single" w:color="E8E0D0" w:sz="4" w:space="2"/>
        </w:pBdr>
        <w:spacing w:after="100" w:before="320"/>
      </w:pPr>
      <w:r>
        <w:rPr>
          <w:rFonts w:ascii="Arial" w:cs="Arial" w:eastAsia="Arial" w:hAnsi="Arial"/>
          <w:b/>
          <w:bCs/>
          <w:color w:val="2E3F5C"/>
          <w:sz w:val="28"/>
          <w:szCs w:val="28"/>
        </w:rPr>
        <w:t xml:space="preserve">12.1  Screen Map</w:t>
      </w:r>
    </w:p>
    <w:p>
      <w:pPr>
        <w:spacing w:after="60" w:before="60"/>
      </w:pPr>
      <w:r>
        <w:rPr>
          <w:rFonts w:ascii="Arial" w:cs="Arial" w:eastAsia="Arial" w:hAnsi="Arial"/>
          <w:color w:val="000000"/>
          <w:sz w:val="22"/>
          <w:szCs w:val="22"/>
        </w:rPr>
        <w:t xml:space="preserve">[TBD] Define all screens and their navigation hierarchy. Key screens likely include:</w:t>
      </w:r>
    </w:p>
    <w:p>
      <w:pPr>
        <w:pStyle w:val="ListParagraph"/>
        <w:numPr>
          <w:ilvl w:val="0"/>
          <w:numId w:val="2"/>
        </w:numPr>
        <w:spacing w:after="40" w:before="40"/>
      </w:pPr>
      <w:r>
        <w:rPr>
          <w:rFonts w:ascii="Arial" w:cs="Arial" w:eastAsia="Arial" w:hAnsi="Arial"/>
          <w:color w:val="000000"/>
          <w:sz w:val="22"/>
          <w:szCs w:val="22"/>
        </w:rPr>
        <w:t xml:space="preserve">Main Menu — New Game, Load, Settings, Achievements, Credits.</w:t>
      </w:r>
    </w:p>
    <w:p>
      <w:pPr>
        <w:pStyle w:val="ListParagraph"/>
        <w:numPr>
          <w:ilvl w:val="0"/>
          <w:numId w:val="2"/>
        </w:numPr>
        <w:spacing w:after="40" w:before="40"/>
      </w:pPr>
      <w:r>
        <w:rPr>
          <w:rFonts w:ascii="Arial" w:cs="Arial" w:eastAsia="Arial" w:hAnsi="Arial"/>
          <w:color w:val="000000"/>
          <w:sz w:val="22"/>
          <w:szCs w:val="22"/>
        </w:rPr>
        <w:t xml:space="preserve">Religion Setup — Archetype select, naming, custom doctrine sliders.</w:t>
      </w:r>
    </w:p>
    <w:p>
      <w:pPr>
        <w:pStyle w:val="ListParagraph"/>
        <w:numPr>
          <w:ilvl w:val="0"/>
          <w:numId w:val="2"/>
        </w:numPr>
        <w:spacing w:after="40" w:before="40"/>
      </w:pPr>
      <w:r>
        <w:rPr>
          <w:rFonts w:ascii="Arial" w:cs="Arial" w:eastAsia="Arial" w:hAnsi="Arial"/>
          <w:color w:val="000000"/>
          <w:sz w:val="22"/>
          <w:szCs w:val="22"/>
        </w:rPr>
        <w:t xml:space="preserve">World Map — Primary gameplay screen; region selection, mission overview; toggle between Composition and Conversion overlays.</w:t>
      </w:r>
    </w:p>
    <w:p>
      <w:pPr>
        <w:pStyle w:val="ListParagraph"/>
        <w:numPr>
          <w:ilvl w:val="0"/>
          <w:numId w:val="2"/>
        </w:numPr>
        <w:spacing w:after="40" w:before="40"/>
      </w:pPr>
      <w:r>
        <w:rPr>
          <w:rFonts w:ascii="Arial" w:cs="Arial" w:eastAsia="Arial" w:hAnsi="Arial"/>
          <w:color w:val="000000"/>
          <w:sz w:val="22"/>
          <w:szCs w:val="22"/>
        </w:rPr>
        <w:t xml:space="preserve">Region Detail Panel — Tapped region stats, religious composition breakdown, conversion %, active missions, current building.</w:t>
      </w:r>
    </w:p>
    <w:p>
      <w:pPr>
        <w:pStyle w:val="ListParagraph"/>
        <w:numPr>
          <w:ilvl w:val="0"/>
          <w:numId w:val="2"/>
        </w:numPr>
        <w:spacing w:after="40" w:before="40"/>
      </w:pPr>
      <w:r>
        <w:rPr>
          <w:rFonts w:ascii="Arial" w:cs="Arial" w:eastAsia="Arial" w:hAnsi="Arial"/>
          <w:color w:val="000000"/>
          <w:sz w:val="22"/>
          <w:szCs w:val="22"/>
        </w:rPr>
        <w:t xml:space="preserve">Church HQ — Upgrade screen; follower management; resource overview; pipeline status.</w:t>
      </w:r>
    </w:p>
    <w:p>
      <w:pPr>
        <w:pStyle w:val="ListParagraph"/>
        <w:numPr>
          <w:ilvl w:val="0"/>
          <w:numId w:val="2"/>
        </w:numPr>
        <w:spacing w:after="40" w:before="40"/>
      </w:pPr>
      <w:r>
        <w:rPr>
          <w:rFonts w:ascii="Arial" w:cs="Arial" w:eastAsia="Arial" w:hAnsi="Arial"/>
          <w:color w:val="000000"/>
          <w:sz w:val="22"/>
          <w:szCs w:val="22"/>
        </w:rPr>
        <w:t xml:space="preserve">Policy Tree — XP spend interface; In Life and Afterlife groups; colour-coded category nodes.</w:t>
      </w:r>
    </w:p>
    <w:p>
      <w:pPr>
        <w:pStyle w:val="ListParagraph"/>
        <w:numPr>
          <w:ilvl w:val="0"/>
          <w:numId w:val="2"/>
        </w:numPr>
        <w:spacing w:after="40" w:before="40"/>
      </w:pPr>
      <w:r>
        <w:rPr>
          <w:rFonts w:ascii="Arial" w:cs="Arial" w:eastAsia="Arial" w:hAnsi="Arial"/>
          <w:color w:val="000000"/>
          <w:sz w:val="22"/>
          <w:szCs w:val="22"/>
        </w:rPr>
        <w:t xml:space="preserve">Building Window — Construct and upgrade Places of Worship (Mission → Chapel → Church → Cathedral); launch Good Works and Bad Works.</w:t>
      </w:r>
    </w:p>
    <w:p>
      <w:pPr>
        <w:pStyle w:val="ListParagraph"/>
        <w:numPr>
          <w:ilvl w:val="0"/>
          <w:numId w:val="2"/>
        </w:numPr>
        <w:spacing w:after="40" w:before="40"/>
      </w:pPr>
      <w:r>
        <w:rPr>
          <w:rFonts w:ascii="Arial" w:cs="Arial" w:eastAsia="Arial" w:hAnsi="Arial"/>
          <w:color w:val="000000"/>
          <w:sz w:val="22"/>
          <w:szCs w:val="22"/>
        </w:rPr>
        <w:t xml:space="preserve">Mission Dispatch — Select mission type, assign Fanatics, confirm.</w:t>
      </w:r>
    </w:p>
    <w:p>
      <w:pPr>
        <w:pStyle w:val="ListParagraph"/>
        <w:numPr>
          <w:ilvl w:val="0"/>
          <w:numId w:val="2"/>
        </w:numPr>
        <w:spacing w:after="40" w:before="40"/>
      </w:pPr>
      <w:r>
        <w:rPr>
          <w:rFonts w:ascii="Arial" w:cs="Arial" w:eastAsia="Arial" w:hAnsi="Arial"/>
          <w:color w:val="000000"/>
          <w:sz w:val="22"/>
          <w:szCs w:val="22"/>
        </w:rPr>
        <w:t xml:space="preserve">Event Modal — Random event display with response options.</w:t>
      </w:r>
    </w:p>
    <w:p>
      <w:pPr>
        <w:pStyle w:val="ListParagraph"/>
        <w:numPr>
          <w:ilvl w:val="0"/>
          <w:numId w:val="2"/>
        </w:numPr>
        <w:spacing w:after="40" w:before="40"/>
      </w:pPr>
      <w:r>
        <w:rPr>
          <w:rFonts w:ascii="Arial" w:cs="Arial" w:eastAsia="Arial" w:hAnsi="Arial"/>
          <w:color w:val="000000"/>
          <w:sz w:val="22"/>
          <w:szCs w:val="22"/>
        </w:rPr>
        <w:t xml:space="preserve">Win / Lose Screen — Score summary, replay, share.</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12.2  HUD Elements (World Map Screen)</w:t>
      </w:r>
    </w:p>
    <w:p>
      <w:pPr>
        <w:spacing w:after="60" w:before="60"/>
      </w:pPr>
      <w:r>
        <w:rPr>
          <w:rFonts w:ascii="Arial" w:cs="Arial" w:eastAsia="Arial" w:hAnsi="Arial"/>
          <w:color w:val="000000"/>
          <w:sz w:val="22"/>
          <w:szCs w:val="22"/>
        </w:rPr>
        <w:t xml:space="preserve">[TBD] Define persistent HUD overlays on the world map. Suggested:</w:t>
      </w:r>
    </w:p>
    <w:p>
      <w:pPr>
        <w:pStyle w:val="ListParagraph"/>
        <w:numPr>
          <w:ilvl w:val="0"/>
          <w:numId w:val="2"/>
        </w:numPr>
        <w:spacing w:after="40" w:before="40"/>
      </w:pPr>
      <w:r>
        <w:rPr>
          <w:rFonts w:ascii="Arial" w:cs="Arial" w:eastAsia="Arial" w:hAnsi="Arial"/>
          <w:color w:val="000000"/>
          <w:sz w:val="22"/>
          <w:szCs w:val="22"/>
        </w:rPr>
        <w:t xml:space="preserve">Resource bar: XP balance, Gold balance, Fanatic count / cap.</w:t>
      </w:r>
    </w:p>
    <w:p>
      <w:pPr>
        <w:pStyle w:val="ListParagraph"/>
        <w:numPr>
          <w:ilvl w:val="0"/>
          <w:numId w:val="2"/>
        </w:numPr>
        <w:spacing w:after="40" w:before="40"/>
      </w:pPr>
      <w:r>
        <w:rPr>
          <w:rFonts w:ascii="Arial" w:cs="Arial" w:eastAsia="Arial" w:hAnsi="Arial"/>
          <w:color w:val="000000"/>
          <w:sz w:val="22"/>
          <w:szCs w:val="22"/>
        </w:rPr>
        <w:t xml:space="preserve">Global conversion percentage tracker.</w:t>
      </w:r>
    </w:p>
    <w:p>
      <w:pPr>
        <w:pStyle w:val="ListParagraph"/>
        <w:numPr>
          <w:ilvl w:val="0"/>
          <w:numId w:val="2"/>
        </w:numPr>
        <w:spacing w:after="40" w:before="40"/>
      </w:pPr>
      <w:r>
        <w:rPr>
          <w:rFonts w:ascii="Arial" w:cs="Arial" w:eastAsia="Arial" w:hAnsi="Arial"/>
          <w:color w:val="000000"/>
          <w:sz w:val="22"/>
          <w:szCs w:val="22"/>
        </w:rPr>
        <w:t xml:space="preserve">Active missions counter with tap-to-view.</w:t>
      </w:r>
    </w:p>
    <w:p>
      <w:pPr>
        <w:pStyle w:val="ListParagraph"/>
        <w:numPr>
          <w:ilvl w:val="0"/>
          <w:numId w:val="2"/>
        </w:numPr>
        <w:spacing w:after="40" w:before="40"/>
      </w:pPr>
      <w:r>
        <w:rPr>
          <w:rFonts w:ascii="Arial" w:cs="Arial" w:eastAsia="Arial" w:hAnsi="Arial"/>
          <w:color w:val="000000"/>
          <w:sz w:val="22"/>
          <w:szCs w:val="22"/>
        </w:rPr>
        <w:t xml:space="preserve">Notification queue for completed missions, events, and rival actions.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12.3  Mobile UX Principles</w:t>
      </w:r>
    </w:p>
    <w:p>
      <w:pPr>
        <w:pStyle w:val="ListParagraph"/>
        <w:numPr>
          <w:ilvl w:val="0"/>
          <w:numId w:val="2"/>
        </w:numPr>
        <w:spacing w:after="40" w:before="40"/>
      </w:pPr>
      <w:r>
        <w:rPr>
          <w:rFonts w:ascii="Arial" w:cs="Arial" w:eastAsia="Arial" w:hAnsi="Arial"/>
          <w:color w:val="000000"/>
          <w:sz w:val="22"/>
          <w:szCs w:val="22"/>
        </w:rPr>
        <w:t xml:space="preserve">One-thumb reachability for core actions.</w:t>
      </w:r>
    </w:p>
    <w:p>
      <w:pPr>
        <w:pStyle w:val="ListParagraph"/>
        <w:numPr>
          <w:ilvl w:val="0"/>
          <w:numId w:val="2"/>
        </w:numPr>
        <w:spacing w:after="40" w:before="40"/>
      </w:pPr>
      <w:r>
        <w:rPr>
          <w:rFonts w:ascii="Arial" w:cs="Arial" w:eastAsia="Arial" w:hAnsi="Arial"/>
          <w:color w:val="000000"/>
          <w:sz w:val="22"/>
          <w:szCs w:val="22"/>
        </w:rPr>
        <w:t xml:space="preserve">Clear iconography with text labels — no icon-only navigation.</w:t>
      </w:r>
    </w:p>
    <w:p>
      <w:pPr>
        <w:pStyle w:val="ListParagraph"/>
        <w:numPr>
          <w:ilvl w:val="0"/>
          <w:numId w:val="2"/>
        </w:numPr>
        <w:spacing w:after="40" w:before="40"/>
      </w:pPr>
      <w:r>
        <w:rPr>
          <w:rFonts w:ascii="Arial" w:cs="Arial" w:eastAsia="Arial" w:hAnsi="Arial"/>
          <w:color w:val="000000"/>
          <w:sz w:val="22"/>
          <w:szCs w:val="22"/>
        </w:rPr>
        <w:t xml:space="preserve">Haptic feedback on mission completion and region capture.</w:t>
      </w:r>
    </w:p>
    <w:p>
      <w:pPr>
        <w:pStyle w:val="ListParagraph"/>
        <w:numPr>
          <w:ilvl w:val="0"/>
          <w:numId w:val="2"/>
        </w:numPr>
        <w:spacing w:after="40" w:before="40"/>
      </w:pPr>
      <w:r>
        <w:rPr>
          <w:rFonts w:ascii="Arial" w:cs="Arial" w:eastAsia="Arial" w:hAnsi="Arial"/>
          <w:color w:val="000000"/>
          <w:sz w:val="22"/>
          <w:szCs w:val="22"/>
        </w:rPr>
        <w:t xml:space="preserve">Accessible colour palette — not purely colour-coded for region states.</w:t>
      </w:r>
    </w:p>
    <w:p>
      <w:pPr>
        <w:pStyle w:val="ListParagraph"/>
        <w:numPr>
          <w:ilvl w:val="0"/>
          <w:numId w:val="2"/>
        </w:numPr>
        <w:spacing w:after="40" w:before="40"/>
      </w:pPr>
      <w:r>
        <w:rPr>
          <w:rFonts w:ascii="Arial" w:cs="Arial" w:eastAsia="Arial" w:hAnsi="Arial"/>
          <w:color w:val="000000"/>
          <w:sz w:val="22"/>
          <w:szCs w:val="22"/>
        </w:rPr>
        <w:t xml:space="preserve">Session save at any point; resume exactly where left off.</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13. Art Direction</w:t>
      </w:r>
    </w:p>
    <w:p>
      <w:pPr>
        <w:pStyle w:val="Heading2"/>
        <w:pBdr>
          <w:bottom w:val="single" w:color="E8E0D0" w:sz="4" w:space="2"/>
        </w:pBdr>
        <w:spacing w:after="100" w:before="320"/>
      </w:pPr>
      <w:r>
        <w:rPr>
          <w:rFonts w:ascii="Arial" w:cs="Arial" w:eastAsia="Arial" w:hAnsi="Arial"/>
          <w:b/>
          <w:bCs/>
          <w:color w:val="2E3F5C"/>
          <w:sz w:val="28"/>
          <w:szCs w:val="28"/>
        </w:rPr>
        <w:t xml:space="preserve">13.1  Visual Style</w:t>
      </w:r>
    </w:p>
    <w:p>
      <w:pPr>
        <w:spacing w:after="60" w:before="60"/>
      </w:pPr>
      <w:r>
        <w:rPr>
          <w:rFonts w:ascii="Arial" w:cs="Arial" w:eastAsia="Arial" w:hAnsi="Arial"/>
          <w:color w:val="000000"/>
          <w:sz w:val="22"/>
          <w:szCs w:val="22"/>
        </w:rPr>
        <w:t xml:space="preserve">[TBD] Define the art style. Reference points from genre peers:</w:t>
      </w:r>
    </w:p>
    <w:p>
      <w:pPr>
        <w:pStyle w:val="ListParagraph"/>
        <w:numPr>
          <w:ilvl w:val="0"/>
          <w:numId w:val="2"/>
        </w:numPr>
        <w:spacing w:after="40" w:before="40"/>
      </w:pPr>
      <w:r>
        <w:rPr>
          <w:rFonts w:ascii="Arial" w:cs="Arial" w:eastAsia="Arial" w:hAnsi="Arial"/>
          <w:color w:val="000000"/>
          <w:sz w:val="22"/>
          <w:szCs w:val="22"/>
        </w:rPr>
        <w:t xml:space="preserve">Plague Inc. — flat, clean, clinical aesthetic; muted palette; data-forward.</w:t>
      </w:r>
    </w:p>
    <w:p>
      <w:pPr>
        <w:pStyle w:val="ListParagraph"/>
        <w:numPr>
          <w:ilvl w:val="0"/>
          <w:numId w:val="2"/>
        </w:numPr>
        <w:spacing w:after="40" w:before="40"/>
      </w:pPr>
      <w:r>
        <w:rPr>
          <w:rFonts w:ascii="Arial" w:cs="Arial" w:eastAsia="Arial" w:hAnsi="Arial"/>
          <w:color w:val="000000"/>
          <w:sz w:val="22"/>
          <w:szCs w:val="22"/>
        </w:rPr>
        <w:t xml:space="preserve">Rebel Inc. — slightly warmer tones; painterly terrain; strategic map feel.</w:t>
      </w:r>
    </w:p>
    <w:p>
      <w:pPr>
        <w:spacing w:after="60" w:before="60"/>
      </w:pPr>
      <w:r>
        <w:rPr>
          <w:rFonts w:ascii="Arial" w:cs="Arial" w:eastAsia="Arial" w:hAnsi="Arial"/>
          <w:color w:val="000000"/>
          <w:sz w:val="22"/>
          <w:szCs w:val="22"/>
        </w:rPr>
        <w:t xml:space="preserve">For Divine Dominion, consider a style that evokes ancient manuscript illumination meets modern information design — ornate borders, rich jewel tones, gold accents, readable at small mobile sizes.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13.2  Key Art Assets [TBD]</w:t>
      </w:r>
    </w:p>
    <w:p>
      <w:pPr>
        <w:pStyle w:val="ListParagraph"/>
        <w:numPr>
          <w:ilvl w:val="0"/>
          <w:numId w:val="2"/>
        </w:numPr>
        <w:spacing w:after="40" w:before="40"/>
      </w:pPr>
      <w:r>
        <w:rPr>
          <w:rFonts w:ascii="Arial" w:cs="Arial" w:eastAsia="Arial" w:hAnsi="Arial"/>
          <w:color w:val="000000"/>
          <w:sz w:val="22"/>
          <w:szCs w:val="22"/>
        </w:rPr>
        <w:t xml:space="preserve">World map base layer and region overlays.</w:t>
      </w:r>
    </w:p>
    <w:p>
      <w:pPr>
        <w:pStyle w:val="ListParagraph"/>
        <w:numPr>
          <w:ilvl w:val="0"/>
          <w:numId w:val="2"/>
        </w:numPr>
        <w:spacing w:after="40" w:before="40"/>
      </w:pPr>
      <w:r>
        <w:rPr>
          <w:rFonts w:ascii="Arial" w:cs="Arial" w:eastAsia="Arial" w:hAnsi="Arial"/>
          <w:color w:val="000000"/>
          <w:sz w:val="22"/>
          <w:szCs w:val="22"/>
        </w:rPr>
        <w:t xml:space="preserve">Religion archetype icons and avatars.</w:t>
      </w:r>
    </w:p>
    <w:p>
      <w:pPr>
        <w:pStyle w:val="ListParagraph"/>
        <w:numPr>
          <w:ilvl w:val="0"/>
          <w:numId w:val="2"/>
        </w:numPr>
        <w:spacing w:after="40" w:before="40"/>
      </w:pPr>
      <w:r>
        <w:rPr>
          <w:rFonts w:ascii="Arial" w:cs="Arial" w:eastAsia="Arial" w:hAnsi="Arial"/>
          <w:color w:val="000000"/>
          <w:sz w:val="22"/>
          <w:szCs w:val="22"/>
        </w:rPr>
        <w:t xml:space="preserve">Follower type illustrations (General, Fanatic, Wealthy).</w:t>
      </w:r>
    </w:p>
    <w:p>
      <w:pPr>
        <w:pStyle w:val="ListParagraph"/>
        <w:numPr>
          <w:ilvl w:val="0"/>
          <w:numId w:val="2"/>
        </w:numPr>
        <w:spacing w:after="40" w:before="40"/>
      </w:pPr>
      <w:r>
        <w:rPr>
          <w:rFonts w:ascii="Arial" w:cs="Arial" w:eastAsia="Arial" w:hAnsi="Arial"/>
          <w:color w:val="000000"/>
          <w:sz w:val="22"/>
          <w:szCs w:val="22"/>
        </w:rPr>
        <w:t xml:space="preserve">Mission type icons.</w:t>
      </w:r>
    </w:p>
    <w:p>
      <w:pPr>
        <w:pStyle w:val="ListParagraph"/>
        <w:numPr>
          <w:ilvl w:val="0"/>
          <w:numId w:val="2"/>
        </w:numPr>
        <w:spacing w:after="40" w:before="40"/>
      </w:pPr>
      <w:r>
        <w:rPr>
          <w:rFonts w:ascii="Arial" w:cs="Arial" w:eastAsia="Arial" w:hAnsi="Arial"/>
          <w:color w:val="000000"/>
          <w:sz w:val="22"/>
          <w:szCs w:val="22"/>
        </w:rPr>
        <w:t xml:space="preserve">Policy tree node art.</w:t>
      </w:r>
    </w:p>
    <w:p>
      <w:pPr>
        <w:pStyle w:val="ListParagraph"/>
        <w:numPr>
          <w:ilvl w:val="0"/>
          <w:numId w:val="2"/>
        </w:numPr>
        <w:spacing w:after="40" w:before="40"/>
      </w:pPr>
      <w:r>
        <w:rPr>
          <w:rFonts w:ascii="Arial" w:cs="Arial" w:eastAsia="Arial" w:hAnsi="Arial"/>
          <w:color w:val="000000"/>
          <w:sz w:val="22"/>
          <w:szCs w:val="22"/>
        </w:rPr>
        <w:t xml:space="preserve">Event illustration cards.</w:t>
      </w:r>
    </w:p>
    <w:p>
      <w:pPr>
        <w:pStyle w:val="ListParagraph"/>
        <w:numPr>
          <w:ilvl w:val="0"/>
          <w:numId w:val="2"/>
        </w:numPr>
        <w:spacing w:after="40" w:before="40"/>
      </w:pPr>
      <w:r>
        <w:rPr>
          <w:rFonts w:ascii="Arial" w:cs="Arial" w:eastAsia="Arial" w:hAnsi="Arial"/>
          <w:color w:val="000000"/>
          <w:sz w:val="22"/>
          <w:szCs w:val="22"/>
        </w:rPr>
        <w:t xml:space="preserve">Church upgrade visual states (Tier 1 → Max).</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13.3  Colour Palette [PLACEHOLDER]</w:t>
      </w:r>
    </w:p>
    <w:p>
      <w:pPr>
        <w:spacing w:after="60" w:before="60"/>
      </w:pPr>
      <w:r>
        <w:rPr>
          <w:rFonts w:ascii="Arial" w:cs="Arial" w:eastAsia="Arial" w:hAnsi="Arial"/>
          <w:color w:val="000000"/>
          <w:sz w:val="22"/>
          <w:szCs w:val="22"/>
        </w:rPr>
        <w:t xml:space="preserve">[TBD] Confirm palette in art review. Example placeholder scheme:</w:t>
      </w:r>
    </w:p>
    <w:p>
      <w:pPr>
        <w:pStyle w:val="ListParagraph"/>
        <w:numPr>
          <w:ilvl w:val="0"/>
          <w:numId w:val="2"/>
        </w:numPr>
        <w:spacing w:after="40" w:before="40"/>
      </w:pPr>
      <w:r>
        <w:rPr>
          <w:rFonts w:ascii="Arial" w:cs="Arial" w:eastAsia="Arial" w:hAnsi="Arial"/>
          <w:color w:val="000000"/>
          <w:sz w:val="22"/>
          <w:szCs w:val="22"/>
        </w:rPr>
        <w:t xml:space="preserve">Primary — Deep Navy (#1B2A4A), Antique Gold (#B8860B).</w:t>
      </w:r>
    </w:p>
    <w:p>
      <w:pPr>
        <w:pStyle w:val="ListParagraph"/>
        <w:numPr>
          <w:ilvl w:val="0"/>
          <w:numId w:val="2"/>
        </w:numPr>
        <w:spacing w:after="40" w:before="40"/>
      </w:pPr>
      <w:r>
        <w:rPr>
          <w:rFonts w:ascii="Arial" w:cs="Arial" w:eastAsia="Arial" w:hAnsi="Arial"/>
          <w:color w:val="000000"/>
          <w:sz w:val="22"/>
          <w:szCs w:val="22"/>
        </w:rPr>
        <w:t xml:space="preserve">Secondary — Parchment (#F4F0E8), Slate (#2E3F5C).</w:t>
      </w:r>
    </w:p>
    <w:p>
      <w:pPr>
        <w:pStyle w:val="ListParagraph"/>
        <w:numPr>
          <w:ilvl w:val="0"/>
          <w:numId w:val="2"/>
        </w:numPr>
        <w:spacing w:after="40" w:before="40"/>
      </w:pPr>
      <w:r>
        <w:rPr>
          <w:rFonts w:ascii="Arial" w:cs="Arial" w:eastAsia="Arial" w:hAnsi="Arial"/>
          <w:color w:val="000000"/>
          <w:sz w:val="22"/>
          <w:szCs w:val="22"/>
        </w:rPr>
        <w:t xml:space="preserve">Accent / Alert — Crimson (#8B0000), Emerald (#1A6B3C).</w:t>
      </w:r>
    </w:p>
    <w:p>
      <w:pPr>
        <w:pStyle w:val="ListParagraph"/>
        <w:numPr>
          <w:ilvl w:val="0"/>
          <w:numId w:val="2"/>
        </w:numPr>
        <w:spacing w:after="40" w:before="40"/>
      </w:pPr>
      <w:r>
        <w:rPr>
          <w:rFonts w:ascii="Arial" w:cs="Arial" w:eastAsia="Arial" w:hAnsi="Arial"/>
          <w:color w:val="000000"/>
          <w:sz w:val="22"/>
          <w:szCs w:val="22"/>
        </w:rPr>
        <w:t xml:space="preserve">Rivals — Each assigned a distinct hue from a pre-defined conflict palette.</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14. Audio Direction</w:t>
      </w:r>
    </w:p>
    <w:p>
      <w:pPr>
        <w:pStyle w:val="Heading2"/>
        <w:pBdr>
          <w:bottom w:val="single" w:color="E8E0D0" w:sz="4" w:space="2"/>
        </w:pBdr>
        <w:spacing w:after="100" w:before="320"/>
      </w:pPr>
      <w:r>
        <w:rPr>
          <w:rFonts w:ascii="Arial" w:cs="Arial" w:eastAsia="Arial" w:hAnsi="Arial"/>
          <w:b/>
          <w:bCs/>
          <w:color w:val="2E3F5C"/>
          <w:sz w:val="28"/>
          <w:szCs w:val="28"/>
        </w:rPr>
        <w:t xml:space="preserve">14.1  Music</w:t>
      </w:r>
    </w:p>
    <w:p>
      <w:pPr>
        <w:spacing w:after="60" w:before="60"/>
      </w:pPr>
      <w:r>
        <w:rPr>
          <w:rFonts w:ascii="Arial" w:cs="Arial" w:eastAsia="Arial" w:hAnsi="Arial"/>
          <w:color w:val="000000"/>
          <w:sz w:val="22"/>
          <w:szCs w:val="22"/>
        </w:rPr>
        <w:t xml:space="preserve">[TBD] Define the music style and adaptive audio approach. Suggested direction:</w:t>
      </w:r>
    </w:p>
    <w:p>
      <w:pPr>
        <w:pStyle w:val="ListParagraph"/>
        <w:numPr>
          <w:ilvl w:val="0"/>
          <w:numId w:val="2"/>
        </w:numPr>
        <w:spacing w:after="40" w:before="40"/>
      </w:pPr>
      <w:r>
        <w:rPr>
          <w:rFonts w:ascii="Arial" w:cs="Arial" w:eastAsia="Arial" w:hAnsi="Arial"/>
          <w:color w:val="000000"/>
          <w:sz w:val="22"/>
          <w:szCs w:val="22"/>
        </w:rPr>
        <w:t xml:space="preserve">Ambient, orchestral-choral underscore that adapts to game phase (Genesis = sparse; Dominion = epic).</w:t>
      </w:r>
    </w:p>
    <w:p>
      <w:pPr>
        <w:pStyle w:val="ListParagraph"/>
        <w:numPr>
          <w:ilvl w:val="0"/>
          <w:numId w:val="2"/>
        </w:numPr>
        <w:spacing w:after="40" w:before="40"/>
      </w:pPr>
      <w:r>
        <w:rPr>
          <w:rFonts w:ascii="Arial" w:cs="Arial" w:eastAsia="Arial" w:hAnsi="Arial"/>
          <w:color w:val="000000"/>
          <w:sz w:val="22"/>
          <w:szCs w:val="22"/>
        </w:rPr>
        <w:t xml:space="preserve">Each religion archetype could have a distinct musical motif.</w:t>
      </w:r>
    </w:p>
    <w:p>
      <w:pPr>
        <w:pStyle w:val="ListParagraph"/>
        <w:numPr>
          <w:ilvl w:val="0"/>
          <w:numId w:val="2"/>
        </w:numPr>
        <w:spacing w:after="40" w:before="40"/>
      </w:pPr>
      <w:r>
        <w:rPr>
          <w:rFonts w:ascii="Arial" w:cs="Arial" w:eastAsia="Arial" w:hAnsi="Arial"/>
          <w:color w:val="000000"/>
          <w:sz w:val="22"/>
          <w:szCs w:val="22"/>
        </w:rPr>
        <w:t xml:space="preserve">Dynamic layering: additional instruments added as player's global influence grows.</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14.2  Sound Effects</w:t>
      </w:r>
    </w:p>
    <w:p>
      <w:pPr>
        <w:spacing w:after="60" w:before="60"/>
      </w:pPr>
      <w:r>
        <w:rPr>
          <w:rFonts w:ascii="Arial" w:cs="Arial" w:eastAsia="Arial" w:hAnsi="Arial"/>
          <w:color w:val="000000"/>
          <w:sz w:val="22"/>
          <w:szCs w:val="22"/>
        </w:rPr>
        <w:t xml:space="preserve">[TBD] Key SFX moments to design:</w:t>
      </w:r>
    </w:p>
    <w:p>
      <w:pPr>
        <w:pStyle w:val="ListParagraph"/>
        <w:numPr>
          <w:ilvl w:val="0"/>
          <w:numId w:val="2"/>
        </w:numPr>
        <w:spacing w:after="40" w:before="40"/>
      </w:pPr>
      <w:r>
        <w:rPr>
          <w:rFonts w:ascii="Arial" w:cs="Arial" w:eastAsia="Arial" w:hAnsi="Arial"/>
          <w:color w:val="000000"/>
          <w:sz w:val="22"/>
          <w:szCs w:val="22"/>
        </w:rPr>
        <w:t xml:space="preserve">Follower conversion chime (satisfying, frequent).</w:t>
      </w:r>
    </w:p>
    <w:p>
      <w:pPr>
        <w:pStyle w:val="ListParagraph"/>
        <w:numPr>
          <w:ilvl w:val="0"/>
          <w:numId w:val="2"/>
        </w:numPr>
        <w:spacing w:after="40" w:before="40"/>
      </w:pPr>
      <w:r>
        <w:rPr>
          <w:rFonts w:ascii="Arial" w:cs="Arial" w:eastAsia="Arial" w:hAnsi="Arial"/>
          <w:color w:val="000000"/>
          <w:sz w:val="22"/>
          <w:szCs w:val="22"/>
        </w:rPr>
        <w:t xml:space="preserve">Mission launch / completion sound.</w:t>
      </w:r>
    </w:p>
    <w:p>
      <w:pPr>
        <w:pStyle w:val="ListParagraph"/>
        <w:numPr>
          <w:ilvl w:val="0"/>
          <w:numId w:val="2"/>
        </w:numPr>
        <w:spacing w:after="40" w:before="40"/>
      </w:pPr>
      <w:r>
        <w:rPr>
          <w:rFonts w:ascii="Arial" w:cs="Arial" w:eastAsia="Arial" w:hAnsi="Arial"/>
          <w:color w:val="000000"/>
          <w:sz w:val="22"/>
          <w:szCs w:val="22"/>
        </w:rPr>
        <w:t xml:space="preserve">Region capture fanfare (notable, rewarding).</w:t>
      </w:r>
    </w:p>
    <w:p>
      <w:pPr>
        <w:pStyle w:val="ListParagraph"/>
        <w:numPr>
          <w:ilvl w:val="0"/>
          <w:numId w:val="2"/>
        </w:numPr>
        <w:spacing w:after="40" w:before="40"/>
      </w:pPr>
      <w:r>
        <w:rPr>
          <w:rFonts w:ascii="Arial" w:cs="Arial" w:eastAsia="Arial" w:hAnsi="Arial"/>
          <w:color w:val="000000"/>
          <w:sz w:val="22"/>
          <w:szCs w:val="22"/>
        </w:rPr>
        <w:t xml:space="preserve">Event notification (distinctive, not alarming).</w:t>
      </w:r>
    </w:p>
    <w:p>
      <w:pPr>
        <w:pStyle w:val="ListParagraph"/>
        <w:numPr>
          <w:ilvl w:val="0"/>
          <w:numId w:val="2"/>
        </w:numPr>
        <w:spacing w:after="40" w:before="40"/>
      </w:pPr>
      <w:r>
        <w:rPr>
          <w:rFonts w:ascii="Arial" w:cs="Arial" w:eastAsia="Arial" w:hAnsi="Arial"/>
          <w:color w:val="000000"/>
          <w:sz w:val="22"/>
          <w:szCs w:val="22"/>
        </w:rPr>
        <w:t xml:space="preserve">Rival threat sting.</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15. Technical Requirements</w:t>
      </w:r>
    </w:p>
    <w:p>
      <w:pPr>
        <w:pStyle w:val="Heading2"/>
        <w:pBdr>
          <w:bottom w:val="single" w:color="E8E0D0" w:sz="4" w:space="2"/>
        </w:pBdr>
        <w:spacing w:after="100" w:before="320"/>
      </w:pPr>
      <w:r>
        <w:rPr>
          <w:rFonts w:ascii="Arial" w:cs="Arial" w:eastAsia="Arial" w:hAnsi="Arial"/>
          <w:b/>
          <w:bCs/>
          <w:color w:val="2E3F5C"/>
          <w:sz w:val="28"/>
          <w:szCs w:val="28"/>
        </w:rPr>
        <w:t xml:space="preserve">15.1  Engine &amp; Tools</w:t>
      </w:r>
    </w:p>
    <w:p>
      <w:pPr>
        <w:spacing w:after="60" w:before="60"/>
      </w:pPr>
      <w:r>
        <w:rPr>
          <w:rFonts w:ascii="Arial" w:cs="Arial" w:eastAsia="Arial" w:hAnsi="Arial"/>
          <w:color w:val="000000"/>
          <w:sz w:val="22"/>
          <w:szCs w:val="22"/>
        </w:rPr>
        <w:t xml:space="preserve">[TBD] Confirm game engine and toolchain. Candidates for a mobile strategy sim of this scope include Unity (C#) or Godot (GDScript/C#). Consider:</w:t>
      </w:r>
    </w:p>
    <w:p>
      <w:pPr>
        <w:pStyle w:val="ListParagraph"/>
        <w:numPr>
          <w:ilvl w:val="0"/>
          <w:numId w:val="2"/>
        </w:numPr>
        <w:spacing w:after="40" w:before="40"/>
      </w:pPr>
      <w:r>
        <w:rPr>
          <w:rFonts w:ascii="Arial" w:cs="Arial" w:eastAsia="Arial" w:hAnsi="Arial"/>
          <w:color w:val="000000"/>
          <w:sz w:val="22"/>
          <w:szCs w:val="22"/>
        </w:rPr>
        <w:t xml:space="preserve">Map rendering performance on mid-range Android devices.</w:t>
      </w:r>
    </w:p>
    <w:p>
      <w:pPr>
        <w:pStyle w:val="ListParagraph"/>
        <w:numPr>
          <w:ilvl w:val="0"/>
          <w:numId w:val="2"/>
        </w:numPr>
        <w:spacing w:after="40" w:before="40"/>
      </w:pPr>
      <w:r>
        <w:rPr>
          <w:rFonts w:ascii="Arial" w:cs="Arial" w:eastAsia="Arial" w:hAnsi="Arial"/>
          <w:color w:val="000000"/>
          <w:sz w:val="22"/>
          <w:szCs w:val="22"/>
        </w:rPr>
        <w:t xml:space="preserve">Save / load system for mid-session persistence.</w:t>
      </w:r>
    </w:p>
    <w:p>
      <w:pPr>
        <w:pStyle w:val="ListParagraph"/>
        <w:numPr>
          <w:ilvl w:val="0"/>
          <w:numId w:val="2"/>
        </w:numPr>
        <w:spacing w:after="40" w:before="40"/>
      </w:pPr>
      <w:r>
        <w:rPr>
          <w:rFonts w:ascii="Arial" w:cs="Arial" w:eastAsia="Arial" w:hAnsi="Arial"/>
          <w:color w:val="000000"/>
          <w:sz w:val="22"/>
          <w:szCs w:val="22"/>
        </w:rPr>
        <w:t xml:space="preserve">Localisation support from day one (string externalisation).</w:t>
      </w:r>
    </w:p>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15.2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Android Min.</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API Level 28 / Android 9.0]</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iOS Min.</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iOS 14]</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Devices</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720p+ screens, 2GB RAM]</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Offline Play</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Yes / No / Partial]</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Cloud Save</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Google Play / Apple Game Center]</w:t>
            </w:r>
          </w:p>
        </w:tc>
      </w:tr>
      <w:tr>
        <w:tc>
          <w:tcPr>
            <w:tcW w:type="dxa" w:w="2520"/>
            <w:tcBorders>
              <w:top w:val="single" w:color="E8E0D0" w:sz="1"/>
              <w:left w:val="single" w:color="E8E0D0" w:sz="1"/>
              <w:bottom w:val="single" w:color="E8E0D0" w:sz="1"/>
              <w:right w:val="single" w:color="E8E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Analytics</w:t>
            </w:r>
          </w:p>
        </w:tc>
        <w:tc>
          <w:tcPr>
            <w:tcW w:type="dxa" w:w="684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color w:val="000000"/>
                <w:sz w:val="20"/>
                <w:szCs w:val="20"/>
              </w:rPr>
              <w:t xml:space="preserve">[TBD — e.g. Firebase / Adjust]</w:t>
            </w:r>
          </w:p>
        </w:tc>
      </w:tr>
    </w:tbl>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16. Monetisation Strategy</w:t>
      </w:r>
    </w:p>
    <w:p>
      <w:pPr>
        <w:pStyle w:val="Heading2"/>
        <w:pBdr>
          <w:bottom w:val="single" w:color="E8E0D0" w:sz="4" w:space="2"/>
        </w:pBdr>
        <w:spacing w:after="100" w:before="320"/>
      </w:pPr>
      <w:r>
        <w:rPr>
          <w:rFonts w:ascii="Arial" w:cs="Arial" w:eastAsia="Arial" w:hAnsi="Arial"/>
          <w:b/>
          <w:bCs/>
          <w:color w:val="2E3F5C"/>
          <w:sz w:val="28"/>
          <w:szCs w:val="28"/>
        </w:rPr>
        <w:t xml:space="preserve">16.1  Model [TBD]</w:t>
      </w:r>
    </w:p>
    <w:p>
      <w:pPr>
        <w:spacing w:after="60" w:before="60"/>
      </w:pPr>
      <w:r>
        <w:rPr>
          <w:rFonts w:ascii="Arial" w:cs="Arial" w:eastAsia="Arial" w:hAnsi="Arial"/>
          <w:color w:val="000000"/>
          <w:sz w:val="22"/>
          <w:szCs w:val="22"/>
        </w:rPr>
        <w:t xml:space="preserve">Confirm monetisation model before pre-production. Options to evaluate: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w:t>
            </w:r>
          </w:p>
        </w:tc>
        <w:tc>
          <w:tcPr>
            <w:tcW w:type="dxa" w:w="3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(one-time purchase)</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pay-to-win; pure design; Plague Inc. precedent</w:t>
            </w:r>
          </w:p>
        </w:tc>
        <w:tc>
          <w:tcPr>
            <w:tcW w:type="dxa" w:w="3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 discovery; higher barrier to entry</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 Ads</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install rate; accessible</w:t>
            </w:r>
          </w:p>
        </w:tc>
        <w:tc>
          <w:tcPr>
            <w:tcW w:type="dxa" w:w="3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Intrusive; can undermine tone</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 Premium unlock</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Freemium with full game purchase option</w:t>
            </w:r>
          </w:p>
        </w:tc>
        <w:tc>
          <w:tcPr>
            <w:tcW w:type="dxa" w:w="3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strong demo hook</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Steady revenue; supports live-ops</w:t>
            </w:r>
          </w:p>
        </w:tc>
        <w:tc>
          <w:tcPr>
            <w:tcW w:type="dxa" w:w="3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player expectation; churn risk</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 Cosmetic IAP</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pay-to-win; community goodwill</w:t>
            </w:r>
          </w:p>
        </w:tc>
        <w:tc>
          <w:tcPr>
            <w:tcW w:type="dxa" w:w="3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strong cosmetic pipeline</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16.2  What Should Never Be Monetised</w:t>
      </w:r>
    </w:p>
    <w:p>
      <w:pPr>
        <w:spacing w:after="60" w:before="60"/>
      </w:pPr>
      <w:r>
        <w:rPr>
          <w:rFonts w:ascii="Arial" w:cs="Arial" w:eastAsia="Arial" w:hAnsi="Arial"/>
          <w:color w:val="000000"/>
          <w:sz w:val="22"/>
          <w:szCs w:val="22"/>
        </w:rPr>
        <w:t xml:space="preserve">To preserve strategic integrity and player trust:</w:t>
      </w:r>
    </w:p>
    <w:p>
      <w:pPr>
        <w:pStyle w:val="ListParagraph"/>
        <w:numPr>
          <w:ilvl w:val="0"/>
          <w:numId w:val="2"/>
        </w:numPr>
        <w:spacing w:after="40" w:before="40"/>
      </w:pPr>
      <w:r>
        <w:rPr>
          <w:rFonts w:ascii="Arial" w:cs="Arial" w:eastAsia="Arial" w:hAnsi="Arial"/>
          <w:color w:val="000000"/>
          <w:sz w:val="22"/>
          <w:szCs w:val="22"/>
        </w:rPr>
        <w:t xml:space="preserve">Core gameplay balance (no pay-to-win resource packs).</w:t>
      </w:r>
    </w:p>
    <w:p>
      <w:pPr>
        <w:pStyle w:val="ListParagraph"/>
        <w:numPr>
          <w:ilvl w:val="0"/>
          <w:numId w:val="2"/>
        </w:numPr>
        <w:spacing w:after="40" w:before="40"/>
      </w:pPr>
      <w:r>
        <w:rPr>
          <w:rFonts w:ascii="Arial" w:cs="Arial" w:eastAsia="Arial" w:hAnsi="Arial"/>
          <w:color w:val="000000"/>
          <w:sz w:val="22"/>
          <w:szCs w:val="22"/>
        </w:rPr>
        <w:t xml:space="preserve">Difficulty reduction purchases that bypass strategy.</w:t>
      </w:r>
    </w:p>
    <w:p>
      <w:pPr>
        <w:pStyle w:val="ListParagraph"/>
        <w:numPr>
          <w:ilvl w:val="0"/>
          <w:numId w:val="2"/>
        </w:numPr>
        <w:spacing w:after="40" w:before="40"/>
      </w:pPr>
      <w:r>
        <w:rPr>
          <w:rFonts w:ascii="Arial" w:cs="Arial" w:eastAsia="Arial" w:hAnsi="Arial"/>
          <w:color w:val="000000"/>
          <w:sz w:val="22"/>
          <w:szCs w:val="22"/>
        </w:rPr>
        <w:t xml:space="preserve">Exclusive religion archetypes behind paywalls (consider time-limited unlocks vs. paid).</w:t>
      </w:r>
    </w:p>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17. Development Roadmap</w:t>
      </w:r>
    </w:p>
    <w:p>
      <w:pPr>
        <w:pStyle w:val="Heading2"/>
        <w:pBdr>
          <w:bottom w:val="single" w:color="E8E0D0" w:sz="4" w:space="2"/>
        </w:pBdr>
        <w:spacing w:after="100" w:before="320"/>
      </w:pPr>
      <w:r>
        <w:rPr>
          <w:rFonts w:ascii="Arial" w:cs="Arial" w:eastAsia="Arial" w:hAnsi="Arial"/>
          <w:b/>
          <w:bCs/>
          <w:color w:val="2E3F5C"/>
          <w:sz w:val="28"/>
          <w:szCs w:val="28"/>
        </w:rPr>
        <w:t xml:space="preserve">17.1  Suggested Phases [PLACEHOLDER — Timelines TBD]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5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r>
      <w:tr>
        <w:tc>
          <w:tcPr>
            <w:tcW w:type="dxa" w:w="1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Pre-Production</w:t>
            </w:r>
          </w:p>
        </w:tc>
        <w:tc>
          <w:tcPr>
            <w:tcW w:type="dxa" w:w="5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GDD finalised; art style confirmed; engine selected; core team assembled</w:t>
            </w:r>
          </w:p>
        </w:tc>
      </w:tr>
      <w:tr>
        <w:tc>
          <w:tcPr>
            <w:tcW w:type="dxa" w:w="1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Prototype</w:t>
            </w:r>
          </w:p>
        </w:tc>
        <w:tc>
          <w:tcPr>
            <w:tcW w:type="dxa" w:w="5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Playable world map; 3 follower types functional; basic conversion loop; 1 AI rival</w:t>
            </w:r>
          </w:p>
        </w:tc>
      </w:tr>
      <w:tr>
        <w:tc>
          <w:tcPr>
            <w:tcW w:type="dxa" w:w="1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w:t>
            </w:r>
          </w:p>
        </w:tc>
        <w:tc>
          <w:tcPr>
            <w:tcW w:type="dxa" w:w="5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Policy Tree; all mission types; event system; 3 religion archetypes; sound placeholder</w:t>
            </w:r>
          </w:p>
        </w:tc>
      </w:tr>
      <w:tr>
        <w:tc>
          <w:tcPr>
            <w:tcW w:type="dxa" w:w="1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Beta</w:t>
            </w:r>
          </w:p>
        </w:tc>
        <w:tc>
          <w:tcPr>
            <w:tcW w:type="dxa" w:w="5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regions; 4 AI rivals; balancing pass; full UI; monetisation integrated; QA start</w:t>
            </w:r>
          </w:p>
        </w:tc>
      </w:tr>
      <w:tr>
        <w:tc>
          <w:tcPr>
            <w:tcW w:type="dxa" w:w="1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Launch</w:t>
            </w:r>
          </w:p>
        </w:tc>
        <w:tc>
          <w:tcPr>
            <w:tcW w:type="dxa" w:w="5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Regional release (e.g. AU/NZ/CA); live ops pipeline; crash analytics; player feedback</w:t>
            </w:r>
          </w:p>
        </w:tc>
      </w:tr>
      <w:tr>
        <w:tc>
          <w:tcPr>
            <w:tcW w:type="dxa" w:w="1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Launch</w:t>
            </w:r>
          </w:p>
        </w:tc>
        <w:tc>
          <w:tcPr>
            <w:tcW w:type="dxa" w:w="5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global rollout; marketing push; post-launch support plan active</w:t>
            </w:r>
          </w:p>
        </w:tc>
      </w:tr>
    </w:tbl>
    <w:p>
      <w:pPr>
        <w:spacing w:after="80" w:before="0"/>
      </w:pPr>
    </w:p>
    <w:p>
      <w:pPr>
        <w:pStyle w:val="Heading2"/>
        <w:pBdr>
          <w:bottom w:val="single" w:color="E8E0D0" w:sz="4" w:space="2"/>
        </w:pBdr>
        <w:spacing w:after="100" w:before="320"/>
      </w:pPr>
      <w:r>
        <w:rPr>
          <w:rFonts w:ascii="Arial" w:cs="Arial" w:eastAsia="Arial" w:hAnsi="Arial"/>
          <w:b/>
          <w:bCs/>
          <w:color w:val="2E3F5C"/>
          <w:sz w:val="28"/>
          <w:szCs w:val="28"/>
        </w:rPr>
        <w:t xml:space="preserve">17.2  MVP Scope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none" w:color="FFFFFF" w:sz="0"/>
              <w:right w:val="single" w:color="B8860B" w:sz="6"/>
            </w:tcBorders>
            <w:shd w:fill="1B2A4A" w:val="clear"/>
            <w:tcMar>
              <w:top w:type="dxa" w:w="100"/>
              <w:left w:type="dxa" w:w="180"/>
              <w:bottom w:type="dxa" w:w="60"/>
              <w:right w:type="dxa" w:w="180"/>
            </w:tcMar>
          </w:tcPr>
          <w:p>
            <w:r>
              <w:rPr>
                <w:rFonts w:ascii="Arial" w:cs="Arial" w:eastAsia="Arial" w:hAnsi="Arial"/>
                <w:b/>
                <w:bCs/>
                <w:color w:val="B8860B"/>
                <w:sz w:val="22"/>
                <w:szCs w:val="22"/>
              </w:rPr>
              <w:t xml:space="preserve">MVP PRINCIPLE</w:t>
            </w:r>
          </w:p>
        </w:tc>
      </w:tr>
      <w:tr>
        <w:tc>
          <w:tcPr>
            <w:tcW w:type="dxa" w:w="9360"/>
            <w:tcBorders>
              <w:top w:val="none" w:color="FFFFFF" w:sz="0"/>
              <w:left w:val="single" w:color="B8860B" w:sz="6"/>
              <w:bottom w:val="single" w:color="B8860B" w:sz="6"/>
              <w:right w:val="single" w:color="B8860B" w:sz="6"/>
            </w:tcBorders>
            <w:shd w:fill="F4F0E8" w:val="clear"/>
            <w:tcMar>
              <w:top w:type="dxa" w:w="80"/>
              <w:left w:type="dxa" w:w="180"/>
              <w:bottom w:type="dxa" w:w="100"/>
              <w:right w:type="dxa" w:w="180"/>
            </w:tcMar>
          </w:tcPr>
          <w:p>
            <w:r>
              <w:rPr>
                <w:rFonts w:ascii="Arial" w:cs="Arial" w:eastAsia="Arial" w:hAnsi="Arial"/>
                <w:i/>
                <w:iCs/>
                <w:color w:val="000000"/>
                <w:sz w:val="20"/>
                <w:szCs w:val="20"/>
              </w:rPr>
              <w:t xml:space="preserve">The Minimum Viable Product must deliver the complete core loop — recruit followers, assign missions, capture regions, win/lose — with at least one playable religion and one AI rival. Everything else is layered on top.</w:t>
            </w:r>
          </w:p>
        </w:tc>
      </w:tr>
    </w:tbl>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18. Open Questions &amp; Outstanding TBDs</w:t>
      </w:r>
    </w:p>
    <w:p>
      <w:pPr>
        <w:pStyle w:val="Heading2"/>
        <w:pBdr>
          <w:bottom w:val="single" w:color="E8E0D0" w:sz="4" w:space="2"/>
        </w:pBdr>
        <w:spacing w:after="100" w:before="320"/>
      </w:pPr>
      <w:r>
        <w:rPr>
          <w:rFonts w:ascii="Arial" w:cs="Arial" w:eastAsia="Arial" w:hAnsi="Arial"/>
          <w:b/>
          <w:bCs/>
          <w:color w:val="2E3F5C"/>
          <w:sz w:val="28"/>
          <w:szCs w:val="28"/>
        </w:rPr>
        <w:t xml:space="preserve">18.1  Design Decisions Requiring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Options</w:t>
            </w:r>
          </w:p>
        </w:tc>
        <w:tc>
          <w:tcPr>
            <w:tcW w:type="dxa" w:w="3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 / Due</w:t>
            </w:r>
          </w:p>
        </w:tc>
      </w:tr>
      <w:tr>
        <w:tc>
          <w:tcPr>
            <w:tcW w:type="dxa" w:w="3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many world regions? (affects game length)</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~30 / ~50 / ~100</w:t>
            </w:r>
          </w:p>
        </w:tc>
        <w:tc>
          <w:tcPr>
            <w:tcW w:type="dxa" w:w="31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Real-world religions or fully fictional?</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 Fictional / Hybrid</w:t>
            </w:r>
          </w:p>
        </w:tc>
        <w:tc>
          <w:tcPr>
            <w:tcW w:type="dxa" w:w="3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Is play real-time or turn-based?</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(Plague Inc. style) / Turn-based</w:t>
            </w:r>
          </w:p>
        </w:tc>
        <w:tc>
          <w:tcPr>
            <w:tcW w:type="dxa" w:w="31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Multiplayer (PvP or co-op)?</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Single-player only / Async PvP / Live PvP</w:t>
            </w:r>
          </w:p>
        </w:tc>
        <w:tc>
          <w:tcPr>
            <w:tcW w:type="dxa" w:w="3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length target?</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5 min / 15 min / 30 min+ per session</w:t>
            </w:r>
          </w:p>
        </w:tc>
        <w:tc>
          <w:tcPr>
            <w:tcW w:type="dxa" w:w="31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 in a single sitting or campaign?</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run / Persistent campaign</w:t>
            </w:r>
          </w:p>
        </w:tc>
        <w:tc>
          <w:tcPr>
            <w:tcW w:type="dxa" w:w="3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Doctrine alignment axis system?</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31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Influence as a third currency?</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w:t>
            </w:r>
          </w:p>
        </w:tc>
        <w:tc>
          <w:tcPr>
            <w:tcW w:type="dxa" w:w="3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religion creator depth?</w:t>
            </w:r>
          </w:p>
        </w:tc>
        <w:tc>
          <w:tcPr>
            <w:tcW w:type="dxa" w:w="30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sliders / Deep builder</w:t>
            </w:r>
          </w:p>
        </w:tc>
        <w:tc>
          <w:tcPr>
            <w:tcW w:type="dxa" w:w="31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Monetisation model?</w:t>
            </w:r>
          </w:p>
        </w:tc>
        <w:tc>
          <w:tcPr>
            <w:tcW w:type="dxa" w:w="30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Section 15</w:t>
            </w:r>
          </w:p>
        </w:tc>
        <w:tc>
          <w:tcPr>
            <w:tcW w:type="dxa" w:w="31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bl>
    <w:p>
      <w:pPr>
        <w:spacing w:after="160" w:before="0"/>
      </w:pPr>
    </w:p>
    <w:p>
      <w:pPr>
        <w:pStyle w:val="Heading1"/>
        <w:pBdr>
          <w:bottom w:val="single" w:color="B8860B" w:sz="8" w:space="4"/>
        </w:pBdr>
        <w:spacing w:after="120" w:before="480"/>
      </w:pPr>
      <w:r>
        <w:rPr>
          <w:rFonts w:ascii="Arial" w:cs="Arial" w:eastAsia="Arial" w:hAnsi="Arial"/>
          <w:b/>
          <w:bCs/>
          <w:color w:val="1B2A4A"/>
          <w:sz w:val="36"/>
          <w:szCs w:val="36"/>
        </w:rPr>
        <w:t xml:space="preserve">19. Appendices</w:t>
      </w:r>
    </w:p>
    <w:p>
      <w:pPr>
        <w:pStyle w:val="Heading2"/>
        <w:pBdr>
          <w:bottom w:val="single" w:color="E8E0D0" w:sz="4" w:space="2"/>
        </w:pBdr>
        <w:spacing w:after="100" w:before="320"/>
      </w:pPr>
      <w:r>
        <w:rPr>
          <w:rFonts w:ascii="Arial" w:cs="Arial" w:eastAsia="Arial" w:hAnsi="Arial"/>
          <w:b/>
          <w:bCs/>
          <w:color w:val="2E3F5C"/>
          <w:sz w:val="28"/>
          <w:szCs w:val="28"/>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Followers</w:t>
            </w:r>
          </w:p>
        </w:tc>
        <w:tc>
          <w:tcPr>
            <w:tcW w:type="dxa" w:w="6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followers. Primary source of XP. Represent the broad congregation.</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Fanatics</w:t>
            </w:r>
          </w:p>
        </w:tc>
        <w:tc>
          <w:tcPr>
            <w:tcW w:type="dxa" w:w="6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follower units deployed on Missions. Core expansion tool.</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Wealthy Followers</w:t>
            </w:r>
          </w:p>
        </w:tc>
        <w:tc>
          <w:tcPr>
            <w:tcW w:type="dxa" w:w="6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High-value followers. Primary Gold income source.</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XP</w:t>
            </w:r>
          </w:p>
        </w:tc>
        <w:tc>
          <w:tcPr>
            <w:tcW w:type="dxa" w:w="6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Experience Points generated by General Followers. Spent in the Policy Tree.</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w:t>
            </w:r>
          </w:p>
        </w:tc>
        <w:tc>
          <w:tcPr>
            <w:tcW w:type="dxa" w:w="6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Currency generated by Wealthy Followers. Spent on Church Upgrades and missions.</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w:t>
            </w:r>
          </w:p>
        </w:tc>
        <w:tc>
          <w:tcPr>
            <w:tcW w:type="dxa" w:w="6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Fanatic-led operation targeting a specific region with a defined outcome.</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Opposition Score</w:t>
            </w:r>
          </w:p>
        </w:tc>
        <w:tc>
          <w:tcPr>
            <w:tcW w:type="dxa" w:w="6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Per-region metric reflecting local resistance to conversion. Raised by aggressive play.</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 Control</w:t>
            </w:r>
          </w:p>
        </w:tc>
        <w:tc>
          <w:tcPr>
            <w:tcW w:type="dxa" w:w="6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Achieved when player religion holds 50%+ of a region's total religious population.</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Tree</w:t>
            </w:r>
          </w:p>
        </w:tc>
        <w:tc>
          <w:tcPr>
            <w:tcW w:type="dxa" w:w="69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XP-funded upgrade tree split into Doctrine, Organisation, and Outreach branches.</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Archetype</w:t>
            </w:r>
          </w:p>
        </w:tc>
        <w:tc>
          <w:tcPr>
            <w:tcW w:type="dxa" w:w="6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Starting religion template with pre-defined bonuses and penalties.</w:t>
            </w:r>
          </w:p>
        </w:tc>
      </w:tr>
    </w:tbl>
    <w:p>
      <w:pPr>
        <w:spacing w:after="100" w:before="0"/>
      </w:pPr>
    </w:p>
    <w:p>
      <w:pPr>
        <w:pStyle w:val="Heading2"/>
        <w:pBdr>
          <w:bottom w:val="single" w:color="E8E0D0" w:sz="4" w:space="2"/>
        </w:pBdr>
        <w:spacing w:after="100" w:before="320"/>
      </w:pPr>
      <w:r>
        <w:rPr>
          <w:rFonts w:ascii="Arial" w:cs="Arial" w:eastAsia="Arial" w:hAnsi="Arial"/>
          <w:b/>
          <w:bCs/>
          <w:color w:val="2E3F5C"/>
          <w:sz w:val="28"/>
          <w:szCs w:val="28"/>
        </w:rPr>
        <w:t xml:space="preserve">Appendix B — Reference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Developer</w:t>
            </w:r>
          </w:p>
        </w:tc>
        <w:tc>
          <w:tcPr>
            <w:tcW w:type="dxa" w:w="45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Takeaway for Divine Dominion</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Plague Inc.</w:t>
            </w:r>
          </w:p>
        </w:tc>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Ndemic Creations</w:t>
            </w:r>
          </w:p>
        </w:tc>
        <w:tc>
          <w:tcPr>
            <w:tcW w:type="dxa" w:w="45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map conquest; region-by-region spread; accessible mobile strategy</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Rebel Inc.</w:t>
            </w:r>
          </w:p>
        </w:tc>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Ndemic Creations</w:t>
            </w:r>
          </w:p>
        </w:tc>
        <w:tc>
          <w:tcPr>
            <w:tcW w:type="dxa" w:w="4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Governance under pressure; balancing competing forces; Insurgency mechanic as Opposition analogue</w:t>
            </w:r>
          </w:p>
        </w:tc>
      </w:tr>
      <w:tr>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Civilisation VI</w:t>
            </w:r>
          </w:p>
        </w:tc>
        <w:tc>
          <w:tcPr>
            <w:tcW w:type="dxa" w:w="240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Firaxis Games</w:t>
            </w:r>
          </w:p>
        </w:tc>
        <w:tc>
          <w:tcPr>
            <w:tcW w:type="dxa" w:w="4560"/>
            <w:tcBorders>
              <w:top w:val="single" w:color="E8E0D0" w:sz="1"/>
              <w:left w:val="single" w:color="E8E0D0" w:sz="1"/>
              <w:bottom w:val="single" w:color="E8E0D0" w:sz="1"/>
              <w:right w:val="single" w:color="E8E0D0" w:sz="1"/>
            </w:tcBorders>
            <w:shd w:fill="F4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Religion system; faith spreading; cultural pressure on borders</w:t>
            </w:r>
          </w:p>
        </w:tc>
      </w:tr>
      <w:tr>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Crusader Kings III</w:t>
            </w:r>
          </w:p>
        </w:tc>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Paradox Interactive</w:t>
            </w:r>
          </w:p>
        </w:tc>
        <w:tc>
          <w:tcPr>
            <w:tcW w:type="dxa" w:w="4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Religion mechanics; doctrine customisation; dynamic political pressure</w:t>
            </w:r>
          </w:p>
        </w:tc>
      </w:tr>
    </w:tbl>
    <w:p>
      <w:pPr>
        <w:spacing w:after="100" w:before="0"/>
      </w:pPr>
    </w:p>
    <w:p>
      <w:pPr>
        <w:pStyle w:val="Heading2"/>
        <w:pBdr>
          <w:bottom w:val="single" w:color="E8E0D0" w:sz="4" w:space="2"/>
        </w:pBdr>
        <w:spacing w:after="100" w:before="320"/>
      </w:pPr>
      <w:r>
        <w:rPr>
          <w:rFonts w:ascii="Arial" w:cs="Arial" w:eastAsia="Arial" w:hAnsi="Arial"/>
          <w:b/>
          <w:bCs/>
          <w:color w:val="2E3F5C"/>
          <w:sz w:val="28"/>
          <w:szCs w:val="28"/>
        </w:rPr>
        <w:t xml:space="preserve">Appendix C — Document Changelog</w:t>
      </w:r>
    </w:p>
    <w:p>
      <w:pPr>
        <w:spacing w:after="60" w:before="60"/>
      </w:pPr>
      <w:r>
        <w:rPr>
          <w:rFonts w:ascii="Arial" w:cs="Arial" w:eastAsia="Arial" w:hAnsi="Arial"/>
          <w:color w:val="000000"/>
          <w:sz w:val="22"/>
          <w:szCs w:val="22"/>
        </w:rPr>
        <w:t xml:space="preserve">[Maintain running log of major GDD revisions here as the project evolves.]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right"/>
    </w:pPr>
    <w:r>
      <w:rPr>
        <w:rFonts w:ascii="Arial" w:cs="Arial" w:eastAsia="Arial" w:hAnsi="Arial"/>
        <w:color w:val="666666"/>
        <w:sz w:val="18"/>
        <w:szCs w:val="18"/>
      </w:rPr>
      <w:t xml:space="preserve">Page </w:t>
    </w:r>
    <w:pgNum/>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right"/>
    </w:pPr>
    <w:r>
      <w:rPr>
        <w:rFonts w:ascii="Arial" w:cs="Arial" w:eastAsia="Arial" w:hAnsi="Arial"/>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olor w:val="666666"/>
        <w:sz w:val="18"/>
        <w:szCs w:val="18"/>
      </w:rPr>
      <w:t xml:space="preserve">DIVINE DOMINION  |  GDD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olor w:val="666666"/>
        <w:sz w:val="18"/>
        <w:szCs w:val="18"/>
      </w:rPr>
      <w:t xml:space="preserve">DIVINE DOMINION  |  GDD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3F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8B65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2026-04-22T08:52:36.608Z</dcterms:created>
  <dcterms:modified xsi:type="dcterms:W3CDTF">2026-04-22T08:52:36.653Z</dcterms:modified>
</cp:coreProperties>
</file>

<file path=docProps/custom.xml><?xml version="1.0" encoding="utf-8"?>
<Properties xmlns="http://schemas.openxmlformats.org/officeDocument/2006/custom-properties" xmlns:vt="http://schemas.openxmlformats.org/officeDocument/2006/docPropsVTypes"/>
</file>