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highlight w:val="white"/>
          <w:rtl w:val="0"/>
        </w:rPr>
        <w:t xml:space="preserve">ESTADÍSTICA DESCRIPTIVA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highlight w:val="white"/>
          <w:rtl w:val="0"/>
        </w:rPr>
        <w:t xml:space="preserve">TRABAJO PRÁCTICO NRO 1 1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En una clínica infantil se ha ido anotando, durante un mes, el número de metros que cada niño anda, seguido y sin caerse, el primer día que comienza a caminar, obteniéndose la tabla de información adjunta: 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número de metros 1 2 3 4 5 6 7 8 ------------------------ número de niños 2 6 10 5 10 3 2 2 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Se pide: 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a) Tabla de frecuencias. Diagrama de barras para frecuencias absolutas, relativas y acumuladas. b) Mediana, media aritmética, moda y cuartiles. 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c) Varianza y desviación típica.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d) ¿Entre qué dos valores se encuentra, como mínimo, el 75% de las observaciones? 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a) Tabla de frecuencias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 Frecuencia Absoluta** (FA): Ya está dada en la tabla.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Frecuencia Relativa** (FR): Se calcula dividiendo cada frecuencia absoluta entre el total de niños.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Frecuencia Acumulada** (FAC): Se calcula sumando las frecuencias absolutas de manera acumulativa.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hd w:fill="ffffff" w:val="clear"/>
        <w:spacing w:after="240" w:before="360" w:line="300" w:lineRule="auto"/>
        <w:rPr>
          <w:rFonts w:ascii="Roboto" w:cs="Roboto" w:eastAsia="Roboto" w:hAnsi="Roboto"/>
          <w:b w:val="1"/>
          <w:color w:val="000000"/>
          <w:sz w:val="21"/>
          <w:szCs w:val="21"/>
        </w:rPr>
      </w:pPr>
      <w:bookmarkStart w:colFirst="0" w:colLast="0" w:name="_7l5bv3s79jhe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21"/>
          <w:szCs w:val="21"/>
          <w:rtl w:val="0"/>
        </w:rPr>
        <w:t xml:space="preserve">Datos iniciales:</w:t>
      </w:r>
    </w:p>
    <w:tbl>
      <w:tblPr>
        <w:tblStyle w:val="Table1"/>
        <w:tblW w:w="72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15"/>
        <w:gridCol w:w="540"/>
        <w:gridCol w:w="540"/>
        <w:gridCol w:w="660"/>
        <w:gridCol w:w="540"/>
        <w:gridCol w:w="660"/>
        <w:gridCol w:w="540"/>
        <w:gridCol w:w="540"/>
        <w:gridCol w:w="555"/>
        <w:tblGridChange w:id="0">
          <w:tblGrid>
            <w:gridCol w:w="2715"/>
            <w:gridCol w:w="540"/>
            <w:gridCol w:w="540"/>
            <w:gridCol w:w="660"/>
            <w:gridCol w:w="540"/>
            <w:gridCol w:w="660"/>
            <w:gridCol w:w="540"/>
            <w:gridCol w:w="540"/>
            <w:gridCol w:w="55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360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Metros (X)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360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360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360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360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360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360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360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360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d0d7de" w:space="0" w:sz="7" w:val="single"/>
              <w:bottom w:color="d0d7de" w:space="0" w:sz="7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36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Número de niños (FA)</w:t>
            </w:r>
          </w:p>
        </w:tc>
        <w:tc>
          <w:tcPr>
            <w:tcBorders>
              <w:top w:color="000000" w:space="0" w:sz="0" w:val="nil"/>
              <w:left w:color="d0d7de" w:space="0" w:sz="7" w:val="single"/>
              <w:bottom w:color="d0d7de" w:space="0" w:sz="7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36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d0d7de" w:space="0" w:sz="7" w:val="single"/>
              <w:bottom w:color="d0d7de" w:space="0" w:sz="7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36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d0d7de" w:space="0" w:sz="7" w:val="single"/>
              <w:bottom w:color="d0d7de" w:space="0" w:sz="7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36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d0d7de" w:space="0" w:sz="7" w:val="single"/>
              <w:bottom w:color="d0d7de" w:space="0" w:sz="7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36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d0d7de" w:space="0" w:sz="7" w:val="single"/>
              <w:bottom w:color="d0d7de" w:space="0" w:sz="7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36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d0d7de" w:space="0" w:sz="7" w:val="single"/>
              <w:bottom w:color="d0d7de" w:space="0" w:sz="7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36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d0d7de" w:space="0" w:sz="7" w:val="single"/>
              <w:bottom w:color="d0d7de" w:space="0" w:sz="7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36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36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Total de niños (N):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 = 2 + 6 + 10 + 5 + 10 + 3 + 2 + 2 = 40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hd w:fill="ffffff" w:val="clear"/>
        <w:spacing w:after="240" w:before="360" w:line="300" w:lineRule="auto"/>
        <w:rPr>
          <w:rFonts w:ascii="Roboto" w:cs="Roboto" w:eastAsia="Roboto" w:hAnsi="Roboto"/>
          <w:b w:val="1"/>
          <w:color w:val="000000"/>
          <w:sz w:val="21"/>
          <w:szCs w:val="21"/>
        </w:rPr>
      </w:pPr>
      <w:bookmarkStart w:colFirst="0" w:colLast="0" w:name="_p1dueq51t8s3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21"/>
          <w:szCs w:val="21"/>
          <w:rtl w:val="0"/>
        </w:rPr>
        <w:t xml:space="preserve">Cálculo de frecuencias relativas y acumuladas:</w:t>
      </w:r>
    </w:p>
    <w:tbl>
      <w:tblPr>
        <w:tblStyle w:val="Table2"/>
        <w:tblW w:w="49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690"/>
        <w:gridCol w:w="1755"/>
        <w:gridCol w:w="855"/>
        <w:tblGridChange w:id="0">
          <w:tblGrid>
            <w:gridCol w:w="1605"/>
            <w:gridCol w:w="690"/>
            <w:gridCol w:w="1755"/>
            <w:gridCol w:w="85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360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Metros (X)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360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360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FR = FA/N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360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FAC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d0d7de" w:space="0" w:sz="7" w:val="single"/>
              <w:bottom w:color="d0d7de" w:space="0" w:sz="7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36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d0d7de" w:space="0" w:sz="7" w:val="single"/>
              <w:bottom w:color="d0d7de" w:space="0" w:sz="7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36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d0d7de" w:space="0" w:sz="7" w:val="single"/>
              <w:bottom w:color="d0d7de" w:space="0" w:sz="7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36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2/40 = 0.05</w:t>
            </w:r>
          </w:p>
        </w:tc>
        <w:tc>
          <w:tcPr>
            <w:tcBorders>
              <w:top w:color="000000" w:space="0" w:sz="0" w:val="nil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36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2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d0d7de" w:space="0" w:sz="7" w:val="single"/>
              <w:bottom w:color="d0d7de" w:space="0" w:sz="7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36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d0d7de" w:space="0" w:sz="7" w:val="single"/>
              <w:bottom w:color="d0d7de" w:space="0" w:sz="7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36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d0d7de" w:space="0" w:sz="7" w:val="single"/>
              <w:bottom w:color="d0d7de" w:space="0" w:sz="7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36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6/40 = 0.15</w:t>
            </w:r>
          </w:p>
        </w:tc>
        <w:tc>
          <w:tcPr>
            <w:tcBorders>
              <w:top w:color="000000" w:space="0" w:sz="0" w:val="nil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36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8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d0d7de" w:space="0" w:sz="7" w:val="single"/>
              <w:bottom w:color="d0d7de" w:space="0" w:sz="7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36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d0d7de" w:space="0" w:sz="7" w:val="single"/>
              <w:bottom w:color="d0d7de" w:space="0" w:sz="7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36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d0d7de" w:space="0" w:sz="7" w:val="single"/>
              <w:bottom w:color="d0d7de" w:space="0" w:sz="7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36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10/40 = 0.25</w:t>
            </w:r>
          </w:p>
        </w:tc>
        <w:tc>
          <w:tcPr>
            <w:tcBorders>
              <w:top w:color="000000" w:space="0" w:sz="0" w:val="nil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36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18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d0d7de" w:space="0" w:sz="7" w:val="single"/>
              <w:bottom w:color="d0d7de" w:space="0" w:sz="7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36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d0d7de" w:space="0" w:sz="7" w:val="single"/>
              <w:bottom w:color="d0d7de" w:space="0" w:sz="7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36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d0d7de" w:space="0" w:sz="7" w:val="single"/>
              <w:bottom w:color="d0d7de" w:space="0" w:sz="7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36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5/40 = 0.125</w:t>
            </w:r>
          </w:p>
        </w:tc>
        <w:tc>
          <w:tcPr>
            <w:tcBorders>
              <w:top w:color="000000" w:space="0" w:sz="0" w:val="nil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36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23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d0d7de" w:space="0" w:sz="7" w:val="single"/>
              <w:bottom w:color="d0d7de" w:space="0" w:sz="7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36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d0d7de" w:space="0" w:sz="7" w:val="single"/>
              <w:bottom w:color="d0d7de" w:space="0" w:sz="7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36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d0d7de" w:space="0" w:sz="7" w:val="single"/>
              <w:bottom w:color="d0d7de" w:space="0" w:sz="7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36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10/40 = 0.25</w:t>
            </w:r>
          </w:p>
        </w:tc>
        <w:tc>
          <w:tcPr>
            <w:tcBorders>
              <w:top w:color="000000" w:space="0" w:sz="0" w:val="nil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36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33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d0d7de" w:space="0" w:sz="7" w:val="single"/>
              <w:bottom w:color="d0d7de" w:space="0" w:sz="7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36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d0d7de" w:space="0" w:sz="7" w:val="single"/>
              <w:bottom w:color="d0d7de" w:space="0" w:sz="7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36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d0d7de" w:space="0" w:sz="7" w:val="single"/>
              <w:bottom w:color="d0d7de" w:space="0" w:sz="7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36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3/40 = 0.075</w:t>
            </w:r>
          </w:p>
        </w:tc>
        <w:tc>
          <w:tcPr>
            <w:tcBorders>
              <w:top w:color="000000" w:space="0" w:sz="0" w:val="nil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36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36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d0d7de" w:space="0" w:sz="7" w:val="single"/>
              <w:bottom w:color="d0d7de" w:space="0" w:sz="7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36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d0d7de" w:space="0" w:sz="7" w:val="single"/>
              <w:bottom w:color="d0d7de" w:space="0" w:sz="7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36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d0d7de" w:space="0" w:sz="7" w:val="single"/>
              <w:bottom w:color="d0d7de" w:space="0" w:sz="7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36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2/40 = 0.05</w:t>
            </w:r>
          </w:p>
        </w:tc>
        <w:tc>
          <w:tcPr>
            <w:tcBorders>
              <w:top w:color="000000" w:space="0" w:sz="0" w:val="nil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36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38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d0d7de" w:space="0" w:sz="7" w:val="single"/>
              <w:bottom w:color="d0d7de" w:space="0" w:sz="7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36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d0d7de" w:space="0" w:sz="7" w:val="single"/>
              <w:bottom w:color="d0d7de" w:space="0" w:sz="7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36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d0d7de" w:space="0" w:sz="7" w:val="single"/>
              <w:bottom w:color="d0d7de" w:space="0" w:sz="7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36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2/40 = 0.05</w:t>
            </w:r>
          </w:p>
        </w:tc>
        <w:tc>
          <w:tcPr>
            <w:tcBorders>
              <w:top w:color="000000" w:space="0" w:sz="0" w:val="nil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36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40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hd w:fill="ffffff" w:val="clear"/>
        <w:spacing w:after="240" w:before="360" w:line="300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gzjpkgao82o4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Tabla de Frecuencias:</w:t>
      </w:r>
    </w:p>
    <w:tbl>
      <w:tblPr>
        <w:tblStyle w:val="Table3"/>
        <w:tblW w:w="41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690"/>
        <w:gridCol w:w="975"/>
        <w:gridCol w:w="855"/>
        <w:tblGridChange w:id="0">
          <w:tblGrid>
            <w:gridCol w:w="1605"/>
            <w:gridCol w:w="690"/>
            <w:gridCol w:w="975"/>
            <w:gridCol w:w="85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360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Metros (X)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360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360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FR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360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FAC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d0d7de" w:space="0" w:sz="7" w:val="single"/>
              <w:bottom w:color="d0d7de" w:space="0" w:sz="7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36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d0d7de" w:space="0" w:sz="7" w:val="single"/>
              <w:bottom w:color="d0d7de" w:space="0" w:sz="7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36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d0d7de" w:space="0" w:sz="7" w:val="single"/>
              <w:bottom w:color="d0d7de" w:space="0" w:sz="7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36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0.05</w:t>
            </w:r>
          </w:p>
        </w:tc>
        <w:tc>
          <w:tcPr>
            <w:tcBorders>
              <w:top w:color="000000" w:space="0" w:sz="0" w:val="nil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36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2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d0d7de" w:space="0" w:sz="7" w:val="single"/>
              <w:bottom w:color="d0d7de" w:space="0" w:sz="7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36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d0d7de" w:space="0" w:sz="7" w:val="single"/>
              <w:bottom w:color="d0d7de" w:space="0" w:sz="7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36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d0d7de" w:space="0" w:sz="7" w:val="single"/>
              <w:bottom w:color="d0d7de" w:space="0" w:sz="7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36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0.15</w:t>
            </w:r>
          </w:p>
        </w:tc>
        <w:tc>
          <w:tcPr>
            <w:tcBorders>
              <w:top w:color="000000" w:space="0" w:sz="0" w:val="nil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36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8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d0d7de" w:space="0" w:sz="7" w:val="single"/>
              <w:bottom w:color="d0d7de" w:space="0" w:sz="7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36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d0d7de" w:space="0" w:sz="7" w:val="single"/>
              <w:bottom w:color="d0d7de" w:space="0" w:sz="7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36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d0d7de" w:space="0" w:sz="7" w:val="single"/>
              <w:bottom w:color="d0d7de" w:space="0" w:sz="7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36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0.25</w:t>
            </w:r>
          </w:p>
        </w:tc>
        <w:tc>
          <w:tcPr>
            <w:tcBorders>
              <w:top w:color="000000" w:space="0" w:sz="0" w:val="nil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36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18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d0d7de" w:space="0" w:sz="7" w:val="single"/>
              <w:bottom w:color="d0d7de" w:space="0" w:sz="7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36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d0d7de" w:space="0" w:sz="7" w:val="single"/>
              <w:bottom w:color="d0d7de" w:space="0" w:sz="7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36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d0d7de" w:space="0" w:sz="7" w:val="single"/>
              <w:bottom w:color="d0d7de" w:space="0" w:sz="7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36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0.125</w:t>
            </w:r>
          </w:p>
        </w:tc>
        <w:tc>
          <w:tcPr>
            <w:tcBorders>
              <w:top w:color="000000" w:space="0" w:sz="0" w:val="nil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36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23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d0d7de" w:space="0" w:sz="7" w:val="single"/>
              <w:bottom w:color="d0d7de" w:space="0" w:sz="7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36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d0d7de" w:space="0" w:sz="7" w:val="single"/>
              <w:bottom w:color="d0d7de" w:space="0" w:sz="7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36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d0d7de" w:space="0" w:sz="7" w:val="single"/>
              <w:bottom w:color="d0d7de" w:space="0" w:sz="7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36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0.25</w:t>
            </w:r>
          </w:p>
        </w:tc>
        <w:tc>
          <w:tcPr>
            <w:tcBorders>
              <w:top w:color="000000" w:space="0" w:sz="0" w:val="nil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36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33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d0d7de" w:space="0" w:sz="7" w:val="single"/>
              <w:bottom w:color="d0d7de" w:space="0" w:sz="7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36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d0d7de" w:space="0" w:sz="7" w:val="single"/>
              <w:bottom w:color="d0d7de" w:space="0" w:sz="7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36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d0d7de" w:space="0" w:sz="7" w:val="single"/>
              <w:bottom w:color="d0d7de" w:space="0" w:sz="7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36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0.075</w:t>
            </w:r>
          </w:p>
        </w:tc>
        <w:tc>
          <w:tcPr>
            <w:tcBorders>
              <w:top w:color="000000" w:space="0" w:sz="0" w:val="nil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36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36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d0d7de" w:space="0" w:sz="7" w:val="single"/>
              <w:bottom w:color="d0d7de" w:space="0" w:sz="7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36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d0d7de" w:space="0" w:sz="7" w:val="single"/>
              <w:bottom w:color="d0d7de" w:space="0" w:sz="7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36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d0d7de" w:space="0" w:sz="7" w:val="single"/>
              <w:bottom w:color="d0d7de" w:space="0" w:sz="7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36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0.05</w:t>
            </w:r>
          </w:p>
        </w:tc>
        <w:tc>
          <w:tcPr>
            <w:tcBorders>
              <w:top w:color="000000" w:space="0" w:sz="0" w:val="nil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36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38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d0d7de" w:space="0" w:sz="7" w:val="single"/>
              <w:bottom w:color="d0d7de" w:space="0" w:sz="7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36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d0d7de" w:space="0" w:sz="7" w:val="single"/>
              <w:bottom w:color="d0d7de" w:space="0" w:sz="7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36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d0d7de" w:space="0" w:sz="7" w:val="single"/>
              <w:bottom w:color="d0d7de" w:space="0" w:sz="7" w:val="single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36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0.05</w:t>
            </w:r>
          </w:p>
        </w:tc>
        <w:tc>
          <w:tcPr>
            <w:tcBorders>
              <w:top w:color="000000" w:space="0" w:sz="0" w:val="nil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36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40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hd w:fill="ffffff" w:val="clear"/>
        <w:spacing w:after="240" w:before="360" w:line="300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qqsxwtfkao0m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b) Mediana, media aritmética, moda y cuartiles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Mediana: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N = 40 (número par).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La mediana está entre los valores 20 y 21.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Observamos que las frecuencias acumuladas son: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18 (hasta 3) y 23 (hasta 4), así que la mediana cae en el intervalo [3, 4].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314325</wp:posOffset>
            </wp:positionV>
            <wp:extent cx="6653213" cy="1838325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3213" cy="1838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D">
      <w:pPr>
        <w:spacing w:after="240" w:before="6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240" w:before="60" w:lineRule="auto"/>
        <w:ind w:left="21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240" w:before="60" w:lineRule="auto"/>
        <w:ind w:left="21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60" w:lineRule="auto"/>
        <w:ind w:left="2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60" w:lineRule="auto"/>
        <w:ind w:left="2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hd w:fill="ffffff" w:val="clear"/>
        <w:spacing w:after="24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Moda:</w:t>
      </w:r>
    </w:p>
    <w:p w:rsidR="00000000" w:rsidDel="00000000" w:rsidP="00000000" w:rsidRDefault="00000000" w:rsidRPr="00000000" w14:paraId="00000083">
      <w:pPr>
        <w:shd w:fill="ffffff" w:val="clear"/>
        <w:spacing w:after="240" w:line="360" w:lineRule="auto"/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3.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Moda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4">
      <w:pPr>
        <w:shd w:fill="ffffff" w:val="clear"/>
        <w:spacing w:after="240" w:line="360" w:lineRule="auto"/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es el valor con mayor frecuencia. En este caso, el valor 3 y 5 tienen la misma frecuencia máxima (10), por lo tanto:</w:t>
      </w:r>
    </w:p>
    <w:p w:rsidR="00000000" w:rsidDel="00000000" w:rsidP="00000000" w:rsidRDefault="00000000" w:rsidRPr="00000000" w14:paraId="00000085">
      <w:pPr>
        <w:shd w:fill="ffffff" w:val="clear"/>
        <w:spacing w:after="220" w:before="220" w:line="288" w:lineRule="auto"/>
        <w:jc w:val="center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Modas=3,5</w:t>
      </w:r>
    </w:p>
    <w:p w:rsidR="00000000" w:rsidDel="00000000" w:rsidP="00000000" w:rsidRDefault="00000000" w:rsidRPr="00000000" w14:paraId="00000086">
      <w:pPr>
        <w:shd w:fill="ffffff" w:val="clear"/>
        <w:spacing w:after="220" w:before="220" w:line="288" w:lineRule="auto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           4.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Cuartiles:</w:t>
      </w:r>
    </w:p>
    <w:p w:rsidR="00000000" w:rsidDel="00000000" w:rsidP="00000000" w:rsidRDefault="00000000" w:rsidRPr="00000000" w14:paraId="00000087">
      <w:pPr>
        <w:shd w:fill="ffffff" w:val="clear"/>
        <w:spacing w:after="240" w:line="288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Q1 (25% de las observaciones):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hd w:fill="ffffff" w:val="clear"/>
        <w:spacing w:after="240" w:line="288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10% (1) + 15% (2) + 25% (3) + 12.5% (4):</w:t>
      </w:r>
    </w:p>
    <w:p w:rsidR="00000000" w:rsidDel="00000000" w:rsidP="00000000" w:rsidRDefault="00000000" w:rsidRPr="00000000" w14:paraId="00000089">
      <w:pPr>
        <w:shd w:fill="ffffff" w:val="clear"/>
        <w:spacing w:after="240" w:line="288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Q1 está entre 2 y 3. Se encuentra en 2.5 (entre esos valores).</w:t>
      </w:r>
    </w:p>
    <w:p w:rsidR="00000000" w:rsidDel="00000000" w:rsidP="00000000" w:rsidRDefault="00000000" w:rsidRPr="00000000" w14:paraId="0000008A">
      <w:pPr>
        <w:shd w:fill="ffffff" w:val="clear"/>
        <w:spacing w:after="240" w:before="60" w:line="288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Q2 (Mediana) = 3.4.</w:t>
      </w:r>
    </w:p>
    <w:p w:rsidR="00000000" w:rsidDel="00000000" w:rsidP="00000000" w:rsidRDefault="00000000" w:rsidRPr="00000000" w14:paraId="0000008B">
      <w:pPr>
        <w:shd w:fill="ffffff" w:val="clear"/>
        <w:spacing w:after="240" w:before="60" w:line="288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Q3 (75% de las observaciones):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hd w:fill="ffffff" w:val="clear"/>
        <w:spacing w:after="240" w:before="60" w:line="288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Hasta 3 tenemos 18, hasta 4 son 23, así que Q3 está entre 4 y 5:</w:t>
      </w:r>
    </w:p>
    <w:p w:rsidR="00000000" w:rsidDel="00000000" w:rsidP="00000000" w:rsidRDefault="00000000" w:rsidRPr="00000000" w14:paraId="0000008D">
      <w:pPr>
        <w:shd w:fill="ffffff" w:val="clear"/>
        <w:spacing w:after="240" w:before="60" w:line="288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-1533524</wp:posOffset>
            </wp:positionH>
            <wp:positionV relativeFrom="paragraph">
              <wp:posOffset>131795</wp:posOffset>
            </wp:positionV>
            <wp:extent cx="8658225" cy="1090613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8225" cy="10906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hd w:fill="ffffff" w:val="clear"/>
        <w:spacing w:after="240" w:before="360" w:line="300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5wc7s54fqc0i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c) Varianza y desviación típica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714426</wp:posOffset>
            </wp:positionV>
            <wp:extent cx="6333667" cy="662826"/>
            <wp:effectExtent b="0" l="0" r="0" t="0"/>
            <wp:wrapNone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3667" cy="6628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3">
      <w:pPr>
        <w:shd w:fill="ffffff" w:val="clear"/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2- Los datos que se dan a continuación corresponden a los pesos en Kg. de ochenta personas: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a) Obténgase una distribución de datos en intervalos de amplitud 5, siendo el primer intervalo [50; 55].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b) Calcúlese el porcentaje de personas de peso menor que 65 Kg.|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c) ¿Cuántas personas tienen peso mayor o igual que 70 Kg. pero menor que 85?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60; 66; 77; 70; 66; 68; 57; 70; 66; 52; 75; 65; 69; 71; 58; 66; 67; 74; 61; 63; 69; 80; 59; 66; 70; 67; 78; 75; 64; 71; 81; 62; 64; 69; 68; 72; 83; 56; 65; 74; 67; 54; 65; 65; 69; 61; 67; 73; 57; 62; 67; 68; 63; 67; 71; 68; 76; 61; 62; 63; 76; 61; 67; 67; 64; 72; 64; 73; 79; 58; 67; 71; 68; 59; 69; 70; 66; 62; 63; 66;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[50; 55] 52, 54 = 2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[55, 60] 60, 58, 59, 57, 58 = 5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[60, 65] 60, 65, 61, 63, 64, 62, 65, 61, 62, 63, 61, 62, 63, 61, 64, 64, 62, 63 = 18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[65, 70] 66, 70, 66, 68, 70, 66, 65, 69, 66, 67, 69, 66, 67, 69, 68, 65, 67, 65, 65, 69, 67, 67, 68, 67, 67, 67, 67, 67, 68, 69, 66, 66 = 32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[70, 75] 70, 70, 70, 70, 71, 71, 71, 71, 72, 72, 73, 73, 74, 74, 75, 75= 16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[75, 80] 75, 75, 76, 76, 77, 78, 79, 80 = 8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[80, 85] : 80, 81, 83 = 3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B)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Hicimos la división de 22 personas sobre 80 que es el total de personas, nos da como resultado 0,275, multiplicado por 100% es de 27,5%.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/>
        <w:drawing>
          <wp:inline distB="114300" distT="114300" distL="114300" distR="114300">
            <wp:extent cx="1143000" cy="533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Respuesta Ejercicio 2) c) 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total de números que cumplen con la condición es </w:t>
      </w:r>
      <w:r w:rsidDel="00000000" w:rsidR="00000000" w:rsidRPr="00000000">
        <w:rPr>
          <w:b w:val="1"/>
          <w:rtl w:val="0"/>
        </w:rPr>
        <w:t xml:space="preserve">24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Entonces, </w:t>
      </w:r>
      <w:r w:rsidDel="00000000" w:rsidR="00000000" w:rsidRPr="00000000">
        <w:rPr>
          <w:b w:val="1"/>
          <w:rtl w:val="0"/>
        </w:rPr>
        <w:t xml:space="preserve">24 personas</w:t>
      </w:r>
      <w:r w:rsidDel="00000000" w:rsidR="00000000" w:rsidRPr="00000000">
        <w:rPr>
          <w:rtl w:val="0"/>
        </w:rPr>
        <w:t xml:space="preserve"> tienen un peso mayor o igual que 70 kg pero menor que 85 kg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INTEGRANTES: 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Martin Fernandez 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Andrés Domínguez 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Guillermo Kondratiuk 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Camila Andrea Alvarez 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Zoe Morena Ruiz 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Lilieth Chacon Ramirez 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Nicolás Cruzate 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Francisco Ruben Valdez 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Matias Fuentes                             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Jorge Mathez 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 Perez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