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맑은 고딕" w:hAnsi="맑은 고딕" w:eastAsia="맑은 고딕"/>
          <w:b/>
          <w:i w:val="0"/>
          <w:color w:val="1F4E79"/>
          <w:sz w:val="52"/>
        </w:rPr>
        <w:t>독서 토론 코칭 시스템</w:t>
      </w:r>
    </w:p>
    <w:p>
      <w:pPr>
        <w:spacing w:after="40"/>
        <w:jc w:val="center"/>
      </w:pPr>
      <w:r>
        <w:rPr>
          <w:rFonts w:ascii="맑은 고딕" w:hAnsi="맑은 고딕" w:eastAsia="맑은 고딕"/>
          <w:b w:val="0"/>
          <w:i/>
          <w:color w:val="666666"/>
          <w:sz w:val="28"/>
        </w:rPr>
        <w:t>Reading Discussion Coach</w:t>
      </w:r>
    </w:p>
    <w:p>
      <w:pPr>
        <w:spacing w:after="40"/>
        <w:jc w:val="center"/>
      </w:pPr>
      <w:r>
        <w:rPr>
          <w:rFonts w:ascii="맑은 고딕" w:hAnsi="맑은 고딕" w:eastAsia="맑은 고딕"/>
          <w:b w:val="0"/>
          <w:i w:val="0"/>
          <w:sz w:val="26"/>
        </w:rPr>
        <w:t>LLMOps 프로젝트 기획서</w:t>
      </w:r>
    </w:p>
    <w:p>
      <w:pPr>
        <w:spacing w:after="40"/>
        <w:jc w:val="center"/>
      </w:pPr>
      <w:r>
        <w:rPr>
          <w:rFonts w:ascii="맑은 고딕" w:hAnsi="맑은 고딕" w:eastAsia="맑은 고딕"/>
          <w:b/>
          <w:i w:val="0"/>
          <w:color w:val="C0504D"/>
          <w:sz w:val="24"/>
        </w:rPr>
        <w:t>버전 0.3 · MLOps 전 과정 반영판 (No-Training)</w:t>
      </w:r>
    </w:p>
    <w:p>
      <w:pPr>
        <w:spacing w:after="240"/>
        <w:jc w:val="center"/>
      </w:pPr>
      <w:r>
        <w:rPr>
          <w:rFonts w:ascii="맑은 고딕" w:hAnsi="맑은 고딕" w:eastAsia="맑은 고딕"/>
          <w:b w:val="0"/>
          <w:i w:val="0"/>
          <w:color w:val="666666"/>
          <w:sz w:val="21"/>
        </w:rPr>
        <w:t>2026-06-12</w:t>
      </w:r>
    </w:p>
    <w:tbl>
      <w:tblPr>
        <w:tblStyle w:val="TableGrid"/>
        <w:tblW w:type="auto" w:w="0"/>
        <w:tblLook w:firstColumn="1" w:firstRow="1" w:lastColumn="0" w:lastRow="0" w:noHBand="0" w:noVBand="1" w:val="04A0"/>
      </w:tblPr>
      <w:tblGrid>
        <w:gridCol w:w="8640"/>
      </w:tblGrid>
      <w:tr>
        <w:tc>
          <w:tcPr>
            <w:tcW w:type="dxa" w:w="8640"/>
            <w:shd w:val="clear" w:fill="FBEEEC"/>
          </w:tcPr>
          <w:p>
            <w:r>
              <w:rPr>
                <w:rFonts w:ascii="맑은 고딕" w:hAnsi="맑은 고딕" w:eastAsia="맑은 고딕"/>
                <w:b/>
                <w:color w:val="C0504D"/>
              </w:rPr>
              <w:t>개정 요약 (v0.1 → v0.2) — 외부 피드백 4건을 전면 반영</w:t>
            </w:r>
          </w:p>
          <w:p>
            <w:r>
              <w:rPr>
                <w:rFonts w:ascii="맑은 고딕" w:hAnsi="맑은 고딕" w:eastAsia="맑은 고딕"/>
                <w:sz w:val="19"/>
              </w:rPr>
              <w:t>① 환각·저작권 위험: 책 요약만으로 '구체 장면 질문'을 만들면 환각이 난다 → 그라운딩 범위를 메타데이터+사용자 발화로 명시하고, 본문 전문 RAG는 MVP에서 제외(저작권). 프롬프트에 [그라운딩 규칙]과 환각 금지 가드 주입.</w:t>
            </w:r>
          </w:p>
          <w:p>
            <w:r>
              <w:rPr>
                <w:rFonts w:ascii="맑은 고딕" w:hAnsi="맑은 고딕" w:eastAsia="맑은 고딕"/>
                <w:sz w:val="19"/>
              </w:rPr>
              <w:t>② 평가 신뢰도: LLM-as-a-Judge는 좋으나 사람 평가와의 상관 확인이 필요 → 골든셋을 30+로 확대하고, Judge–사람 Spearman 상관 ≥ 0.70 게이트를 평가 절차에 명문화.</w:t>
            </w:r>
          </w:p>
          <w:p>
            <w:r>
              <w:rPr>
                <w:rFonts w:ascii="맑은 고딕" w:hAnsi="맑은 고딕" w:eastAsia="맑은 고딕"/>
                <w:sz w:val="19"/>
              </w:rPr>
              <w:t>③ 과대 범위 축소: Phase 3의 Reward Model/DPO는 과제 범위에 과함 → 전 단계에서 '학습 없이' 운영. 프롬프트 버저닝·평가 회귀·A/B·로깅으로 품질을 개선하는 로드맵으로 교체.</w:t>
            </w:r>
          </w:p>
          <w:p>
            <w:r>
              <w:rPr>
                <w:rFonts w:ascii="맑은 고딕" w:hAnsi="맑은 고딕" w:eastAsia="맑은 고딕"/>
                <w:sz w:val="19"/>
              </w:rPr>
              <w:t>④ 산출물 정렬: 비용·지연·안전·품질을 함께 보는 설계를 살려 최종 산출물을 운영 대시보드와 평가 노트북 중심으로 재정렬(/ops/overview, eval_summary.json).</w:t>
            </w:r>
          </w:p>
        </w:tc>
      </w:tr>
    </w:tbl>
    <w:p/>
    <w:p>
      <w:r>
        <w:br w:type="page"/>
      </w:r>
    </w:p>
    <w:p>
      <w:pPr>
        <w:pStyle w:val="Heading1"/>
      </w:pPr>
      <w:r>
        <w:rPr>
          <w:rFonts w:ascii="맑은 고딕" w:hAnsi="맑은 고딕" w:eastAsia="맑은 고딕"/>
          <w:color w:val="1F4E79"/>
        </w:rPr>
        <w:t>0. 핵심 설계 원칙</w:t>
      </w:r>
    </w:p>
    <w:p>
      <w:pPr>
        <w:spacing w:after="120"/>
      </w:pPr>
      <w:r>
        <w:rPr>
          <w:rFonts w:ascii="맑은 고딕" w:hAnsi="맑은 고딕" w:eastAsia="맑은 고딕"/>
          <w:b w:val="0"/>
          <w:i w:val="0"/>
          <w:sz w:val="21"/>
        </w:rPr>
        <w:t>본 개정판은 다음 세 원칙을 일관되게 적용한다.</w:t>
      </w:r>
    </w:p>
    <w:p>
      <w:pPr>
        <w:pStyle w:val="ListBullet"/>
      </w:pPr>
      <w:r>
        <w:rPr>
          <w:rFonts w:ascii="맑은 고딕" w:hAnsi="맑은 고딕" w:eastAsia="맑은 고딕"/>
          <w:b/>
        </w:rPr>
        <w:t xml:space="preserve">질문 우선 — </w:t>
      </w:r>
      <w:r>
        <w:rPr>
          <w:rFonts w:ascii="맑은 고딕" w:hAnsi="맑은 고딕" w:eastAsia="맑은 고딕"/>
        </w:rPr>
        <w:t>코치는 답이 아니라 질문을 준다. 가치의 축은 '정답 정확도'가 아니라 '질문 품질'이다.</w:t>
      </w:r>
    </w:p>
    <w:p>
      <w:pPr>
        <w:pStyle w:val="ListBullet"/>
      </w:pPr>
      <w:r>
        <w:rPr>
          <w:rFonts w:ascii="맑은 고딕" w:hAnsi="맑은 고딕" w:eastAsia="맑은 고딕"/>
          <w:b/>
        </w:rPr>
        <w:t xml:space="preserve">그라운딩 우선 — </w:t>
      </w:r>
      <w:r>
        <w:rPr>
          <w:rFonts w:ascii="맑은 고딕" w:hAnsi="맑은 고딕" w:eastAsia="맑은 고딕"/>
        </w:rPr>
        <w:t>코치는 자신이 실제로 가진 근거(메타데이터 요약 + 사용자 발화)에만 닻을 내린다. 모르면 지어내지 않고 사용자에게 되묻는다.</w:t>
      </w:r>
    </w:p>
    <w:p>
      <w:pPr>
        <w:pStyle w:val="ListBullet"/>
      </w:pPr>
      <w:r>
        <w:rPr>
          <w:rFonts w:ascii="맑은 고딕" w:hAnsi="맑은 고딕" w:eastAsia="맑은 고딕"/>
          <w:b/>
        </w:rPr>
        <w:t xml:space="preserve">학습 없이(No-Training) — </w:t>
      </w:r>
      <w:r>
        <w:rPr>
          <w:rFonts w:ascii="맑은 고딕" w:hAnsi="맑은 고딕" w:eastAsia="맑은 고딕"/>
        </w:rPr>
        <w:t>파인튜닝·Reward Model·DPO 등 모델 학습을 하지 않는다. 품질 개선은 프롬프트 버저닝과 골든셋 평가 회귀, 온라인 A/B, 로깅으로만 이룬다.</w:t>
      </w:r>
    </w:p>
    <w:p>
      <w:pPr>
        <w:pStyle w:val="Heading1"/>
      </w:pPr>
      <w:r>
        <w:rPr>
          <w:rFonts w:ascii="맑은 고딕" w:hAnsi="맑은 고딕" w:eastAsia="맑은 고딕"/>
          <w:color w:val="1F4E79"/>
        </w:rPr>
        <w:t>1. 아이디어</w:t>
      </w:r>
    </w:p>
    <w:p>
      <w:pPr>
        <w:spacing w:after="120"/>
      </w:pPr>
      <w:r>
        <w:rPr>
          <w:rFonts w:ascii="맑은 고딕" w:hAnsi="맑은 고딕" w:eastAsia="맑은 고딕"/>
          <w:b/>
          <w:i w:val="0"/>
          <w:sz w:val="21"/>
        </w:rPr>
        <w:t>책의 정답을 알려주는 AI가 아니라, 당신이 책에 대해 더 깊이 생각하게 만드는 AI 코치.</w:t>
      </w:r>
    </w:p>
    <w:p>
      <w:pPr>
        <w:spacing w:after="120"/>
      </w:pPr>
      <w:r>
        <w:rPr>
          <w:rFonts w:ascii="맑은 고딕" w:hAnsi="맑은 고딕" w:eastAsia="맑은 고딕"/>
          <w:b w:val="0"/>
          <w:i w:val="0"/>
          <w:sz w:val="21"/>
        </w:rPr>
        <w:t>본 프로젝트는 책을 읽었거나 읽고 있는 사용자와 멀티턴 대화를 통해 사고의 결을 다듬도록 돕는 AI 독서 토론 코치다. 시스템의 핵심 산출물은 정보나 요약이 아니라 "좋은 후속 질문"이며, 사용자가 책에 대한 자신의 해석·평가·적용을 스스로 정련하도록 안내한다.</w:t>
      </w:r>
    </w:p>
    <w:p>
      <w:pPr>
        <w:pStyle w:val="Heading2"/>
      </w:pPr>
      <w:r>
        <w:rPr>
          <w:rFonts w:ascii="맑은 고딕" w:hAnsi="맑은 고딕" w:eastAsia="맑은 고딕"/>
          <w:color w:val="1F4E79"/>
        </w:rPr>
        <w:t>1.1 한 줄 정의</w:t>
      </w:r>
    </w:p>
    <w:p>
      <w:pPr>
        <w:spacing w:after="120"/>
      </w:pPr>
      <w:r>
        <w:rPr>
          <w:rFonts w:ascii="맑은 고딕" w:hAnsi="맑은 고딕" w:eastAsia="맑은 고딕"/>
          <w:b w:val="0"/>
          <w:i/>
          <w:sz w:val="21"/>
        </w:rPr>
        <w:t>「입력한 책에 대해 AI 코치가 6~10턴의 대화로 사용자의 사고를 끌어내고, 세션이 끝나면 그 사고 여정을 회고문으로 자동 정리해 주는 시스템.」</w:t>
      </w:r>
    </w:p>
    <w:p>
      <w:pPr>
        <w:pStyle w:val="Heading2"/>
      </w:pPr>
      <w:r>
        <w:rPr>
          <w:rFonts w:ascii="맑은 고딕" w:hAnsi="맑은 고딕" w:eastAsia="맑은 고딕"/>
          <w:color w:val="1F4E79"/>
        </w:rPr>
        <w:t>1.2 핵심 차별 포인트</w:t>
      </w:r>
    </w:p>
    <w:p>
      <w:pPr>
        <w:pStyle w:val="ListBullet"/>
      </w:pPr>
      <w:r>
        <w:rPr>
          <w:rFonts w:ascii="맑은 고딕" w:hAnsi="맑은 고딕" w:eastAsia="맑은 고딕"/>
        </w:rPr>
        <w:t>AI는 정답을 제시하지 않는다. 사용자의 발화에서 숨은 전제·모호한 용어·비약을 한 가지 짚고, 사용자의 말 또는 책 메타데이터에 닻을 내린 열린 질문 1개를 던진다.</w:t>
      </w:r>
    </w:p>
    <w:p>
      <w:pPr>
        <w:pStyle w:val="ListBullet"/>
      </w:pPr>
      <w:r>
        <w:rPr>
          <w:rFonts w:ascii="맑은 고딕" w:hAnsi="맑은 고딕" w:eastAsia="맑은 고딕"/>
        </w:rPr>
        <w:t>3가지 코칭 톤(중립형·질문 중심형·도전형)을 3-way A/B로 동시 운영하며 정량 비교한다.</w:t>
      </w:r>
    </w:p>
    <w:p>
      <w:pPr>
        <w:pStyle w:val="ListBullet"/>
      </w:pPr>
      <w:r>
        <w:rPr>
          <w:rFonts w:ascii="맑은 고딕" w:hAnsi="맑은 고딕" w:eastAsia="맑은 고딕"/>
        </w:rPr>
        <w:t>세션 종료 시 "오늘 내가 무슨 생각을 했는가"를 자동 회고문으로 남긴다.</w:t>
      </w:r>
    </w:p>
    <w:p>
      <w:pPr>
        <w:pStyle w:val="ListBullet"/>
      </w:pPr>
      <w:r>
        <w:rPr>
          <w:rFonts w:ascii="맑은 고딕" w:hAnsi="맑은 고딕" w:eastAsia="맑은 고딕"/>
        </w:rPr>
        <w:t>질문 품질에 특화된 4축 LLM-as-a-Judge 루브릭에 더해, 환각 플래그와 사람 보정(Spearman 상관)으로 평가 자체의 신뢰도를 확보한다.</w:t>
      </w:r>
    </w:p>
    <w:tbl>
      <w:tblPr>
        <w:tblStyle w:val="TableGrid"/>
        <w:tblW w:type="auto" w:w="0"/>
        <w:tblLook w:firstColumn="1" w:firstRow="1" w:lastColumn="0" w:lastRow="0" w:noHBand="0" w:noVBand="1" w:val="04A0"/>
      </w:tblPr>
      <w:tblGrid>
        <w:gridCol w:w="8640"/>
      </w:tblGrid>
      <w:tr>
        <w:tc>
          <w:tcPr>
            <w:tcW w:type="dxa" w:w="8640"/>
            <w:shd w:val="clear" w:fill="EEF3FA"/>
          </w:tcPr>
          <w:p>
            <w:r>
              <w:rPr>
                <w:rFonts w:ascii="맑은 고딕" w:hAnsi="맑은 고딕" w:eastAsia="맑은 고딕"/>
                <w:b/>
                <w:color w:val="1F4E79"/>
              </w:rPr>
              <w:t>그라운딩 범위 명세 (피드백 ① — 환각/저작권)</w:t>
            </w:r>
          </w:p>
          <w:p>
            <w:r>
              <w:rPr>
                <w:rFonts w:ascii="맑은 고딕" w:hAnsi="맑은 고딕" w:eastAsia="맑은 고딕"/>
                <w:sz w:val="19"/>
              </w:rPr>
              <w:t>허용 정보원: (1) DB의 짧은 책 메타데이터 요약, (2) 사용자가 직접 발화한 내용. 이 둘 뿐이다.</w:t>
            </w:r>
          </w:p>
          <w:p>
            <w:r>
              <w:rPr>
                <w:rFonts w:ascii="맑은 고딕" w:hAnsi="맑은 고딕" w:eastAsia="맑은 고딕"/>
                <w:sz w:val="19"/>
              </w:rPr>
              <w:t>MVP는 책 본문 전문을 RAG로 검색하지 않는다 — 저작권 리스크와 환각 위험을 동시에 차단하기 위한 의도적 범위 결정.</w:t>
            </w:r>
          </w:p>
          <w:p>
            <w:r>
              <w:rPr>
                <w:rFonts w:ascii="맑은 고딕" w:hAnsi="맑은 고딕" w:eastAsia="맑은 고딕"/>
                <w:sz w:val="19"/>
              </w:rPr>
              <w:t>구체적 장면이 필요하면 코치가 장면을 단정하지 않고 '그 장면을 조금 더 묘사해 주실래요?'로 사용자에게서 구체성을 끌어온다 → 구체성과 그라운딩을 사용자 발화로 이전.</w:t>
            </w:r>
          </w:p>
          <w:p>
            <w:r>
              <w:rPr>
                <w:rFonts w:ascii="맑은 고딕" w:hAnsi="맑은 고딕" w:eastAsia="맑은 고딕"/>
                <w:sz w:val="19"/>
              </w:rPr>
              <w:t>정책의 단일 출처: configs/model.yaml의 grounding 블록 + configs/prompts.yaml의 [그라운딩 규칙].</w:t>
            </w:r>
          </w:p>
        </w:tc>
      </w:tr>
    </w:tbl>
    <w:p/>
    <w:p>
      <w:pPr>
        <w:pStyle w:val="Heading1"/>
      </w:pPr>
      <w:r>
        <w:rPr>
          <w:rFonts w:ascii="맑은 고딕" w:hAnsi="맑은 고딕" w:eastAsia="맑은 고딕"/>
          <w:color w:val="1F4E79"/>
        </w:rPr>
        <w:t>2. 기획 의도 및 배경</w:t>
      </w:r>
    </w:p>
    <w:p>
      <w:pPr>
        <w:spacing w:after="120"/>
      </w:pPr>
      <w:r>
        <w:rPr>
          <w:rFonts w:ascii="맑은 고딕" w:hAnsi="맑은 고딕" w:eastAsia="맑은 고딕"/>
          <w:b w:val="0"/>
          <w:i w:val="0"/>
          <w:sz w:val="21"/>
        </w:rPr>
        <w:t>독서는 '혼자 읽고 끝'에서 '읽은 것을 나누는 행위'로 옮겨가고 있으나(독서 모임 플랫폼·SNS 독후감 문화), 대부분 시공간 제약이나 글쓰기 부담을 동반한다. LLM은 '질문으로 사고를 안내한다'는 고전적 교수법을 자동화하기에 적합하다. 본 시스템은 이 적합성을 '독서 후 사고 정리'라는 구체적 맥락에 결합한다.</w:t>
      </w:r>
    </w:p>
    <w:p>
      <w:pPr>
        <w:pStyle w:val="ListBullet"/>
      </w:pPr>
      <w:r>
        <w:rPr>
          <w:rFonts w:ascii="맑은 고딕" w:hAnsi="맑은 고딕" w:eastAsia="맑은 고딕"/>
        </w:rPr>
        <w:t>관찰 1 — 책을 덮고 며칠이면 인상이 휘발된다. 사고를 정리할 시간을 따로 갖지 못한다.</w:t>
      </w:r>
    </w:p>
    <w:p>
      <w:pPr>
        <w:pStyle w:val="ListBullet"/>
      </w:pPr>
      <w:r>
        <w:rPr>
          <w:rFonts w:ascii="맑은 고딕" w:hAnsi="맑은 고딕" w:eastAsia="맑은 고딕"/>
        </w:rPr>
        <w:t>관찰 2 — 사람들은 책의 '정답'을 검색·SNS·요약 영상에 위탁한다.</w:t>
      </w:r>
    </w:p>
    <w:p>
      <w:pPr>
        <w:pStyle w:val="ListBullet"/>
      </w:pPr>
      <w:r>
        <w:rPr>
          <w:rFonts w:ascii="맑은 고딕" w:hAnsi="맑은 고딕" w:eastAsia="맑은 고딕"/>
        </w:rPr>
        <w:t>관찰 3 — 독서 모임은 효과적이나 진입 장벽(시간·장소·구성)이 높다.</w:t>
      </w:r>
    </w:p>
    <w:p>
      <w:pPr>
        <w:spacing w:after="120"/>
      </w:pPr>
      <w:r>
        <w:rPr>
          <w:rFonts w:ascii="맑은 고딕" w:hAnsi="맑은 고딕" w:eastAsia="맑은 고딕"/>
          <w:b w:val="0"/>
          <w:i w:val="0"/>
          <w:sz w:val="21"/>
        </w:rPr>
        <w:t>→ '언제든 접속 가능한 1:1 독서 토론 상대'를 AI로 제공하되, 정답을 주는 챗봇이 아니라 사고를 단계적으로 깊게 만드는 코치로 설계한다. 동시에 '질문 품질'이라는 LLM 운영 지표가 어떻게 정의·검증되어야 하는지를 보이는 LLMOps 사례 연구를 겸한다.</w:t>
      </w:r>
    </w:p>
    <w:p>
      <w:pPr>
        <w:pStyle w:val="Heading1"/>
      </w:pPr>
      <w:r>
        <w:rPr>
          <w:rFonts w:ascii="맑은 고딕" w:hAnsi="맑은 고딕" w:eastAsia="맑은 고딕"/>
          <w:color w:val="1F4E79"/>
        </w:rPr>
        <w:t>3. 문제 정의</w:t>
      </w:r>
    </w:p>
    <w:p>
      <w:pPr>
        <w:pStyle w:val="Heading2"/>
      </w:pPr>
      <w:r>
        <w:rPr>
          <w:rFonts w:ascii="맑은 고딕" w:hAnsi="맑은 고딕" w:eastAsia="맑은 고딕"/>
          <w:color w:val="1F4E79"/>
        </w:rPr>
        <w:t>3.1 사용자 측 문제</w:t>
      </w:r>
    </w:p>
    <w:tbl>
      <w:tblPr>
        <w:tblStyle w:val="LightGrid-Accent1"/>
        <w:tblW w:type="auto" w:w="0"/>
        <w:tblLook w:firstColumn="1" w:firstRow="1" w:lastColumn="0" w:lastRow="0" w:noHBand="0" w:noVBand="1" w:val="04A0"/>
      </w:tblPr>
      <w:tblGrid>
        <w:gridCol w:w="2880"/>
        <w:gridCol w:w="2880"/>
        <w:gridCol w:w="2880"/>
      </w:tblGrid>
      <w:tr>
        <w:tc>
          <w:tcPr>
            <w:tcW w:type="dxa" w:w="2016"/>
            <w:shd w:val="clear" w:fill="1F4E79"/>
          </w:tcPr>
          <w:p>
            <w:r/>
            <w:r>
              <w:rPr>
                <w:rFonts w:ascii="맑은 고딕" w:hAnsi="맑은 고딕" w:eastAsia="맑은 고딕"/>
                <w:b/>
                <w:color w:val="FFFFFF"/>
                <w:sz w:val="19"/>
              </w:rPr>
              <w:t>문제</w:t>
            </w:r>
          </w:p>
        </w:tc>
        <w:tc>
          <w:tcPr>
            <w:tcW w:type="dxa" w:w="3744"/>
            <w:shd w:val="clear" w:fill="1F4E79"/>
          </w:tcPr>
          <w:p>
            <w:r/>
            <w:r>
              <w:rPr>
                <w:rFonts w:ascii="맑은 고딕" w:hAnsi="맑은 고딕" w:eastAsia="맑은 고딕"/>
                <w:b/>
                <w:color w:val="FFFFFF"/>
                <w:sz w:val="19"/>
              </w:rPr>
              <w:t>구체적 양상</w:t>
            </w:r>
          </w:p>
        </w:tc>
        <w:tc>
          <w:tcPr>
            <w:tcW w:type="dxa" w:w="3744"/>
            <w:shd w:val="clear" w:fill="1F4E79"/>
          </w:tcPr>
          <w:p>
            <w:r/>
            <w:r>
              <w:rPr>
                <w:rFonts w:ascii="맑은 고딕" w:hAnsi="맑은 고딕" w:eastAsia="맑은 고딕"/>
                <w:b/>
                <w:color w:val="FFFFFF"/>
                <w:sz w:val="19"/>
              </w:rPr>
              <w:t>본 시스템의 응답</w:t>
            </w:r>
          </w:p>
        </w:tc>
      </w:tr>
      <w:tr>
        <w:tc>
          <w:tcPr>
            <w:tcW w:type="dxa" w:w="2016"/>
          </w:tcPr>
          <w:p>
            <w:r/>
            <w:r>
              <w:rPr>
                <w:rFonts w:ascii="맑은 고딕" w:hAnsi="맑은 고딕" w:eastAsia="맑은 고딕"/>
                <w:sz w:val="18"/>
              </w:rPr>
              <w:t>P1. 사고 정리의 부재</w:t>
            </w:r>
          </w:p>
        </w:tc>
        <w:tc>
          <w:tcPr>
            <w:tcW w:type="dxa" w:w="3744"/>
          </w:tcPr>
          <w:p>
            <w:r/>
            <w:r>
              <w:rPr>
                <w:rFonts w:ascii="맑은 고딕" w:hAnsi="맑은 고딕" w:eastAsia="맑은 고딕"/>
                <w:sz w:val="18"/>
              </w:rPr>
              <w:t>책을 덮은 직후의 인상이 며칠 내 휘발됨</w:t>
            </w:r>
          </w:p>
        </w:tc>
        <w:tc>
          <w:tcPr>
            <w:tcW w:type="dxa" w:w="3744"/>
          </w:tcPr>
          <w:p>
            <w:r/>
            <w:r>
              <w:rPr>
                <w:rFonts w:ascii="맑은 고딕" w:hAnsi="맑은 고딕" w:eastAsia="맑은 고딕"/>
                <w:sz w:val="18"/>
              </w:rPr>
              <w:t>세션 단위 멀티턴 + 자동 회고문으로 사고를 글로 고정</w:t>
            </w:r>
          </w:p>
        </w:tc>
      </w:tr>
      <w:tr>
        <w:tc>
          <w:tcPr>
            <w:tcW w:type="dxa" w:w="2016"/>
          </w:tcPr>
          <w:p>
            <w:r/>
            <w:r>
              <w:rPr>
                <w:rFonts w:ascii="맑은 고딕" w:hAnsi="맑은 고딕" w:eastAsia="맑은 고딕"/>
                <w:sz w:val="18"/>
              </w:rPr>
              <w:t>P2. 외부 정답 의존</w:t>
            </w:r>
          </w:p>
        </w:tc>
        <w:tc>
          <w:tcPr>
            <w:tcW w:type="dxa" w:w="3744"/>
          </w:tcPr>
          <w:p>
            <w:r/>
            <w:r>
              <w:rPr>
                <w:rFonts w:ascii="맑은 고딕" w:hAnsi="맑은 고딕" w:eastAsia="맑은 고딕"/>
                <w:sz w:val="18"/>
              </w:rPr>
              <w:t>검색·SNS·요약 영상에서 '올바른 해석'을 찾음</w:t>
            </w:r>
          </w:p>
        </w:tc>
        <w:tc>
          <w:tcPr>
            <w:tcW w:type="dxa" w:w="3744"/>
          </w:tcPr>
          <w:p>
            <w:r/>
            <w:r>
              <w:rPr>
                <w:rFonts w:ascii="맑은 고딕" w:hAnsi="맑은 고딕" w:eastAsia="맑은 고딕"/>
                <w:sz w:val="18"/>
              </w:rPr>
              <w:t>정답 제공 금지 프롬프트 + 질문 중심 코칭</w:t>
            </w:r>
          </w:p>
        </w:tc>
      </w:tr>
      <w:tr>
        <w:tc>
          <w:tcPr>
            <w:tcW w:type="dxa" w:w="2016"/>
          </w:tcPr>
          <w:p>
            <w:r/>
            <w:r>
              <w:rPr>
                <w:rFonts w:ascii="맑은 고딕" w:hAnsi="맑은 고딕" w:eastAsia="맑은 고딕"/>
                <w:sz w:val="18"/>
              </w:rPr>
              <w:t>P3. 토론 상대 부재</w:t>
            </w:r>
          </w:p>
        </w:tc>
        <w:tc>
          <w:tcPr>
            <w:tcW w:type="dxa" w:w="3744"/>
          </w:tcPr>
          <w:p>
            <w:r/>
            <w:r>
              <w:rPr>
                <w:rFonts w:ascii="맑은 고딕" w:hAnsi="맑은 고딕" w:eastAsia="맑은 고딕"/>
                <w:sz w:val="18"/>
              </w:rPr>
              <w:t>독서 모임은 제약이 크고 일상엔 책 얘기 상대가 없음</w:t>
            </w:r>
          </w:p>
        </w:tc>
        <w:tc>
          <w:tcPr>
            <w:tcW w:type="dxa" w:w="3744"/>
          </w:tcPr>
          <w:p>
            <w:r/>
            <w:r>
              <w:rPr>
                <w:rFonts w:ascii="맑은 고딕" w:hAnsi="맑은 고딕" w:eastAsia="맑은 고딕"/>
                <w:sz w:val="18"/>
              </w:rPr>
              <w:t>1:1 AI 코치 — 언제든, 책 1권부터</w:t>
            </w:r>
          </w:p>
        </w:tc>
      </w:tr>
      <w:tr>
        <w:tc>
          <w:tcPr>
            <w:tcW w:type="dxa" w:w="2016"/>
          </w:tcPr>
          <w:p>
            <w:r/>
            <w:r>
              <w:rPr>
                <w:rFonts w:ascii="맑은 고딕" w:hAnsi="맑은 고딕" w:eastAsia="맑은 고딕"/>
                <w:sz w:val="18"/>
              </w:rPr>
              <w:t>P4. 글쓰기의 부담</w:t>
            </w:r>
          </w:p>
        </w:tc>
        <w:tc>
          <w:tcPr>
            <w:tcW w:type="dxa" w:w="3744"/>
          </w:tcPr>
          <w:p>
            <w:r/>
            <w:r>
              <w:rPr>
                <w:rFonts w:ascii="맑은 고딕" w:hAnsi="맑은 고딕" w:eastAsia="맑은 고딕"/>
                <w:sz w:val="18"/>
              </w:rPr>
              <w:t>'잘 써야 한다'는 압박으로 독후감 시도가 좌절</w:t>
            </w:r>
          </w:p>
        </w:tc>
        <w:tc>
          <w:tcPr>
            <w:tcW w:type="dxa" w:w="3744"/>
          </w:tcPr>
          <w:p>
            <w:r/>
            <w:r>
              <w:rPr>
                <w:rFonts w:ascii="맑은 고딕" w:hAnsi="맑은 고딕" w:eastAsia="맑은 고딕"/>
                <w:sz w:val="18"/>
              </w:rPr>
              <w:t>사용자는 말로만 대화, 회고문은 시스템이 작성</w:t>
            </w:r>
          </w:p>
        </w:tc>
      </w:tr>
    </w:tbl>
    <w:p/>
    <w:p>
      <w:pPr>
        <w:pStyle w:val="Heading2"/>
      </w:pPr>
      <w:r>
        <w:rPr>
          <w:rFonts w:ascii="맑은 고딕" w:hAnsi="맑은 고딕" w:eastAsia="맑은 고딕"/>
          <w:color w:val="1F4E79"/>
        </w:rPr>
        <w:t>3.2 기술/운영 측 난제</w:t>
      </w:r>
    </w:p>
    <w:p>
      <w:pPr>
        <w:pStyle w:val="ListBullet"/>
      </w:pPr>
      <w:r>
        <w:rPr>
          <w:rFonts w:ascii="맑은 고딕" w:hAnsi="맑은 고딕" w:eastAsia="맑은 고딕"/>
          <w:b/>
        </w:rPr>
        <w:t xml:space="preserve">난제 1 — </w:t>
      </w:r>
      <w:r>
        <w:rPr>
          <w:rFonts w:ascii="맑은 고딕" w:hAnsi="맑은 고딕" w:eastAsia="맑은 고딕"/>
        </w:rPr>
        <w:t>정답 정확도 위주 지표(Faithfulness·Exact Match)는 '좋은 질문' 평가에 부적합 → 새 4축 루브릭 필요.</w:t>
      </w:r>
    </w:p>
    <w:p>
      <w:pPr>
        <w:pStyle w:val="ListBullet"/>
      </w:pPr>
      <w:r>
        <w:rPr>
          <w:rFonts w:ascii="맑은 고딕" w:hAnsi="맑은 고딕" w:eastAsia="맑은 고딕"/>
          <w:b/>
        </w:rPr>
        <w:t xml:space="preserve">난제 2 — </w:t>
      </w:r>
      <w:r>
        <w:rPr>
          <w:rFonts w:ascii="맑은 고딕" w:hAnsi="맑은 고딕" w:eastAsia="맑은 고딕"/>
        </w:rPr>
        <w:t>멀티턴은 토큰 누적으로 비용·지연이 비선형 증가 → 메모리 압축 전략 필요.</w:t>
      </w:r>
    </w:p>
    <w:p>
      <w:pPr>
        <w:pStyle w:val="ListBullet"/>
      </w:pPr>
      <w:r>
        <w:rPr>
          <w:rFonts w:ascii="맑은 고딕" w:hAnsi="맑은 고딕" w:eastAsia="맑은 고딕"/>
          <w:b/>
        </w:rPr>
        <w:t xml:space="preserve">난제 3 — </w:t>
      </w:r>
      <w:r>
        <w:rPr>
          <w:rFonts w:ascii="맑은 고딕" w:hAnsi="맑은 고딕" w:eastAsia="맑은 고딕"/>
        </w:rPr>
        <w:t>감상 도메인은 자기 노출이 자연스러워 자해·위기 발화에 대한 안전 분기가 필수.</w:t>
      </w:r>
    </w:p>
    <w:p>
      <w:pPr>
        <w:pStyle w:val="ListBullet"/>
      </w:pPr>
      <w:r>
        <w:rPr>
          <w:rFonts w:ascii="맑은 고딕" w:hAnsi="맑은 고딕" w:eastAsia="맑은 고딕"/>
          <w:b/>
        </w:rPr>
        <w:t xml:space="preserve">난제 4 — </w:t>
      </w:r>
      <w:r>
        <w:rPr>
          <w:rFonts w:ascii="맑은 고딕" w:hAnsi="맑은 고딕" w:eastAsia="맑은 고딕"/>
        </w:rPr>
        <w:t>최적 코칭 톤은 사전에 알 수 없음 → 데이터 기반 A/B 구조 필요.</w:t>
      </w:r>
    </w:p>
    <w:p>
      <w:pPr>
        <w:pStyle w:val="ListBullet"/>
      </w:pPr>
      <w:r>
        <w:rPr>
          <w:rFonts w:ascii="맑은 고딕" w:hAnsi="맑은 고딕" w:eastAsia="맑은 고딕"/>
          <w:b/>
        </w:rPr>
        <w:t xml:space="preserve">난제 5 — </w:t>
      </w:r>
      <w:r>
        <w:rPr>
          <w:rFonts w:ascii="맑은 고딕" w:hAnsi="맑은 고딕" w:eastAsia="맑은 고딕"/>
        </w:rPr>
        <w:t>요약만으로 구체 장면을 인용하면 환각 발생, 평가자(LLM)도 편향될 수 있음 → 그라운딩 범위 명세 + 사람 보정 필요. (v0.2 신규)</w:t>
      </w:r>
    </w:p>
    <w:p>
      <w:pPr>
        <w:pStyle w:val="Heading2"/>
      </w:pPr>
      <w:r>
        <w:rPr>
          <w:rFonts w:ascii="맑은 고딕" w:hAnsi="맑은 고딕" w:eastAsia="맑은 고딕"/>
          <w:color w:val="1F4E79"/>
        </w:rPr>
        <w:t>3.3 정량적 성공 기준 (KPI)</w:t>
      </w:r>
    </w:p>
    <w:tbl>
      <w:tblPr>
        <w:tblStyle w:val="LightGrid-Accent1"/>
        <w:tblW w:type="auto" w:w="0"/>
        <w:tblLook w:firstColumn="1" w:firstRow="1" w:lastColumn="0" w:lastRow="0" w:noHBand="0" w:noVBand="1" w:val="04A0"/>
      </w:tblPr>
      <w:tblGrid>
        <w:gridCol w:w="2880"/>
        <w:gridCol w:w="2880"/>
        <w:gridCol w:w="2880"/>
      </w:tblGrid>
      <w:tr>
        <w:tc>
          <w:tcPr>
            <w:tcW w:type="dxa" w:w="1440"/>
            <w:shd w:val="clear" w:fill="1F4E79"/>
          </w:tcPr>
          <w:p>
            <w:r/>
            <w:r>
              <w:rPr>
                <w:rFonts w:ascii="맑은 고딕" w:hAnsi="맑은 고딕" w:eastAsia="맑은 고딕"/>
                <w:b/>
                <w:color w:val="FFFFFF"/>
                <w:sz w:val="19"/>
              </w:rPr>
              <w:t>영역</w:t>
            </w:r>
          </w:p>
        </w:tc>
        <w:tc>
          <w:tcPr>
            <w:tcW w:type="dxa" w:w="4896"/>
            <w:shd w:val="clear" w:fill="1F4E79"/>
          </w:tcPr>
          <w:p>
            <w:r/>
            <w:r>
              <w:rPr>
                <w:rFonts w:ascii="맑은 고딕" w:hAnsi="맑은 고딕" w:eastAsia="맑은 고딕"/>
                <w:b/>
                <w:color w:val="FFFFFF"/>
                <w:sz w:val="19"/>
              </w:rPr>
              <w:t>지표</w:t>
            </w:r>
          </w:p>
        </w:tc>
        <w:tc>
          <w:tcPr>
            <w:tcW w:type="dxa" w:w="3168"/>
            <w:shd w:val="clear" w:fill="1F4E79"/>
          </w:tcPr>
          <w:p>
            <w:r/>
            <w:r>
              <w:rPr>
                <w:rFonts w:ascii="맑은 고딕" w:hAnsi="맑은 고딕" w:eastAsia="맑은 고딕"/>
                <w:b/>
                <w:color w:val="FFFFFF"/>
                <w:sz w:val="19"/>
              </w:rPr>
              <w:t>목표</w:t>
            </w:r>
          </w:p>
        </w:tc>
      </w:tr>
      <w:tr>
        <w:tc>
          <w:tcPr>
            <w:tcW w:type="dxa" w:w="1440"/>
          </w:tcPr>
          <w:p>
            <w:r/>
            <w:r>
              <w:rPr>
                <w:rFonts w:ascii="맑은 고딕" w:hAnsi="맑은 고딕" w:eastAsia="맑은 고딕"/>
                <w:sz w:val="18"/>
              </w:rPr>
              <w:t>참여</w:t>
            </w:r>
          </w:p>
        </w:tc>
        <w:tc>
          <w:tcPr>
            <w:tcW w:type="dxa" w:w="4896"/>
          </w:tcPr>
          <w:p>
            <w:r/>
            <w:r>
              <w:rPr>
                <w:rFonts w:ascii="맑은 고딕" w:hAnsi="맑은 고딕" w:eastAsia="맑은 고딕"/>
                <w:sz w:val="18"/>
              </w:rPr>
              <w:t>Avg Turns / Session</w:t>
            </w:r>
          </w:p>
        </w:tc>
        <w:tc>
          <w:tcPr>
            <w:tcW w:type="dxa" w:w="3168"/>
          </w:tcPr>
          <w:p>
            <w:r/>
            <w:r>
              <w:rPr>
                <w:rFonts w:ascii="맑은 고딕" w:hAnsi="맑은 고딕" w:eastAsia="맑은 고딕"/>
                <w:sz w:val="18"/>
              </w:rPr>
              <w:t>≥ 6턴</w:t>
            </w:r>
          </w:p>
        </w:tc>
      </w:tr>
      <w:tr>
        <w:tc>
          <w:tcPr>
            <w:tcW w:type="dxa" w:w="1440"/>
          </w:tcPr>
          <w:p>
            <w:r/>
            <w:r>
              <w:rPr>
                <w:rFonts w:ascii="맑은 고딕" w:hAnsi="맑은 고딕" w:eastAsia="맑은 고딕"/>
                <w:sz w:val="18"/>
              </w:rPr>
              <w:t>참여</w:t>
            </w:r>
          </w:p>
        </w:tc>
        <w:tc>
          <w:tcPr>
            <w:tcW w:type="dxa" w:w="4896"/>
          </w:tcPr>
          <w:p>
            <w:r/>
            <w:r>
              <w:rPr>
                <w:rFonts w:ascii="맑은 고딕" w:hAnsi="맑은 고딕" w:eastAsia="맑은 고딕"/>
                <w:sz w:val="18"/>
              </w:rPr>
              <w:t>Reflection Open Rate</w:t>
            </w:r>
          </w:p>
        </w:tc>
        <w:tc>
          <w:tcPr>
            <w:tcW w:type="dxa" w:w="3168"/>
          </w:tcPr>
          <w:p>
            <w:r/>
            <w:r>
              <w:rPr>
                <w:rFonts w:ascii="맑은 고딕" w:hAnsi="맑은 고딕" w:eastAsia="맑은 고딕"/>
                <w:sz w:val="18"/>
              </w:rPr>
              <w:t>≥ 70%</w:t>
            </w:r>
          </w:p>
        </w:tc>
      </w:tr>
      <w:tr>
        <w:tc>
          <w:tcPr>
            <w:tcW w:type="dxa" w:w="1440"/>
          </w:tcPr>
          <w:p>
            <w:r/>
            <w:r>
              <w:rPr>
                <w:rFonts w:ascii="맑은 고딕" w:hAnsi="맑은 고딕" w:eastAsia="맑은 고딕"/>
                <w:sz w:val="18"/>
              </w:rPr>
              <w:t>품질</w:t>
            </w:r>
          </w:p>
        </w:tc>
        <w:tc>
          <w:tcPr>
            <w:tcW w:type="dxa" w:w="4896"/>
          </w:tcPr>
          <w:p>
            <w:r/>
            <w:r>
              <w:rPr>
                <w:rFonts w:ascii="맑은 고딕" w:hAnsi="맑은 고딕" w:eastAsia="맑은 고딕"/>
                <w:sz w:val="18"/>
              </w:rPr>
              <w:t>Question Depth Score (4축)</w:t>
            </w:r>
          </w:p>
        </w:tc>
        <w:tc>
          <w:tcPr>
            <w:tcW w:type="dxa" w:w="3168"/>
          </w:tcPr>
          <w:p>
            <w:r/>
            <w:r>
              <w:rPr>
                <w:rFonts w:ascii="맑은 고딕" w:hAnsi="맑은 고딕" w:eastAsia="맑은 고딕"/>
                <w:sz w:val="18"/>
              </w:rPr>
              <w:t>≥ 4.0 / 5.0</w:t>
            </w:r>
          </w:p>
        </w:tc>
      </w:tr>
      <w:tr>
        <w:tc>
          <w:tcPr>
            <w:tcW w:type="dxa" w:w="1440"/>
          </w:tcPr>
          <w:p>
            <w:r/>
            <w:r>
              <w:rPr>
                <w:rFonts w:ascii="맑은 고딕" w:hAnsi="맑은 고딕" w:eastAsia="맑은 고딕"/>
                <w:sz w:val="18"/>
              </w:rPr>
              <w:t>품질</w:t>
            </w:r>
          </w:p>
        </w:tc>
        <w:tc>
          <w:tcPr>
            <w:tcW w:type="dxa" w:w="4896"/>
          </w:tcPr>
          <w:p>
            <w:r/>
            <w:r>
              <w:rPr>
                <w:rFonts w:ascii="맑은 고딕" w:hAnsi="맑은 고딕" w:eastAsia="맑은 고딕"/>
                <w:sz w:val="18"/>
              </w:rPr>
              <w:t>Fabrication Rate (환각률)</w:t>
            </w:r>
          </w:p>
        </w:tc>
        <w:tc>
          <w:tcPr>
            <w:tcW w:type="dxa" w:w="3168"/>
          </w:tcPr>
          <w:p>
            <w:r/>
            <w:r>
              <w:rPr>
                <w:rFonts w:ascii="맑은 고딕" w:hAnsi="맑은 고딕" w:eastAsia="맑은 고딕"/>
                <w:sz w:val="18"/>
              </w:rPr>
              <w:t>≤ 5%  (v0.2 신규)</w:t>
            </w:r>
          </w:p>
        </w:tc>
      </w:tr>
      <w:tr>
        <w:tc>
          <w:tcPr>
            <w:tcW w:type="dxa" w:w="1440"/>
          </w:tcPr>
          <w:p>
            <w:r/>
            <w:r>
              <w:rPr>
                <w:rFonts w:ascii="맑은 고딕" w:hAnsi="맑은 고딕" w:eastAsia="맑은 고딕"/>
                <w:sz w:val="18"/>
              </w:rPr>
              <w:t>품질</w:t>
            </w:r>
          </w:p>
        </w:tc>
        <w:tc>
          <w:tcPr>
            <w:tcW w:type="dxa" w:w="4896"/>
          </w:tcPr>
          <w:p>
            <w:r/>
            <w:r>
              <w:rPr>
                <w:rFonts w:ascii="맑은 고딕" w:hAnsi="맑은 고딕" w:eastAsia="맑은 고딕"/>
                <w:sz w:val="18"/>
              </w:rPr>
              <w:t>Judge–사람 Spearman 상관</w:t>
            </w:r>
          </w:p>
        </w:tc>
        <w:tc>
          <w:tcPr>
            <w:tcW w:type="dxa" w:w="3168"/>
          </w:tcPr>
          <w:p>
            <w:r/>
            <w:r>
              <w:rPr>
                <w:rFonts w:ascii="맑은 고딕" w:hAnsi="맑은 고딕" w:eastAsia="맑은 고딕"/>
                <w:sz w:val="18"/>
              </w:rPr>
              <w:t>≥ 0.70  (v0.2 신규)</w:t>
            </w:r>
          </w:p>
        </w:tc>
      </w:tr>
      <w:tr>
        <w:tc>
          <w:tcPr>
            <w:tcW w:type="dxa" w:w="1440"/>
          </w:tcPr>
          <w:p>
            <w:r/>
            <w:r>
              <w:rPr>
                <w:rFonts w:ascii="맑은 고딕" w:hAnsi="맑은 고딕" w:eastAsia="맑은 고딕"/>
                <w:sz w:val="18"/>
              </w:rPr>
              <w:t>품질</w:t>
            </w:r>
          </w:p>
        </w:tc>
        <w:tc>
          <w:tcPr>
            <w:tcW w:type="dxa" w:w="4896"/>
          </w:tcPr>
          <w:p>
            <w:r/>
            <w:r>
              <w:rPr>
                <w:rFonts w:ascii="맑은 고딕" w:hAnsi="맑은 고딕" w:eastAsia="맑은 고딕"/>
                <w:sz w:val="18"/>
              </w:rPr>
              <w:t>Reflection Coherence</w:t>
            </w:r>
          </w:p>
        </w:tc>
        <w:tc>
          <w:tcPr>
            <w:tcW w:type="dxa" w:w="3168"/>
          </w:tcPr>
          <w:p>
            <w:r/>
            <w:r>
              <w:rPr>
                <w:rFonts w:ascii="맑은 고딕" w:hAnsi="맑은 고딕" w:eastAsia="맑은 고딕"/>
                <w:sz w:val="18"/>
              </w:rPr>
              <w:t>≥ 4.0 / 5.0</w:t>
            </w:r>
          </w:p>
        </w:tc>
      </w:tr>
      <w:tr>
        <w:tc>
          <w:tcPr>
            <w:tcW w:type="dxa" w:w="1440"/>
          </w:tcPr>
          <w:p>
            <w:r/>
            <w:r>
              <w:rPr>
                <w:rFonts w:ascii="맑은 고딕" w:hAnsi="맑은 고딕" w:eastAsia="맑은 고딕"/>
                <w:sz w:val="18"/>
              </w:rPr>
              <w:t>성능</w:t>
            </w:r>
          </w:p>
        </w:tc>
        <w:tc>
          <w:tcPr>
            <w:tcW w:type="dxa" w:w="4896"/>
          </w:tcPr>
          <w:p>
            <w:r/>
            <w:r>
              <w:rPr>
                <w:rFonts w:ascii="맑은 고딕" w:hAnsi="맑은 고딕" w:eastAsia="맑은 고딕"/>
                <w:sz w:val="18"/>
              </w:rPr>
              <w:t>p95 Turn Latency</w:t>
            </w:r>
          </w:p>
        </w:tc>
        <w:tc>
          <w:tcPr>
            <w:tcW w:type="dxa" w:w="3168"/>
          </w:tcPr>
          <w:p>
            <w:r/>
            <w:r>
              <w:rPr>
                <w:rFonts w:ascii="맑은 고딕" w:hAnsi="맑은 고딕" w:eastAsia="맑은 고딕"/>
                <w:sz w:val="18"/>
              </w:rPr>
              <w:t>≤ 5.0 s</w:t>
            </w:r>
          </w:p>
        </w:tc>
      </w:tr>
      <w:tr>
        <w:tc>
          <w:tcPr>
            <w:tcW w:type="dxa" w:w="1440"/>
          </w:tcPr>
          <w:p>
            <w:r/>
            <w:r>
              <w:rPr>
                <w:rFonts w:ascii="맑은 고딕" w:hAnsi="맑은 고딕" w:eastAsia="맑은 고딕"/>
                <w:sz w:val="18"/>
              </w:rPr>
              <w:t>비용</w:t>
            </w:r>
          </w:p>
        </w:tc>
        <w:tc>
          <w:tcPr>
            <w:tcW w:type="dxa" w:w="4896"/>
          </w:tcPr>
          <w:p>
            <w:r/>
            <w:r>
              <w:rPr>
                <w:rFonts w:ascii="맑은 고딕" w:hAnsi="맑은 고딕" w:eastAsia="맑은 고딕"/>
                <w:sz w:val="18"/>
              </w:rPr>
              <w:t>Avg Session Cost</w:t>
            </w:r>
          </w:p>
        </w:tc>
        <w:tc>
          <w:tcPr>
            <w:tcW w:type="dxa" w:w="3168"/>
          </w:tcPr>
          <w:p>
            <w:r/>
            <w:r>
              <w:rPr>
                <w:rFonts w:ascii="맑은 고딕" w:hAnsi="맑은 고딕" w:eastAsia="맑은 고딕"/>
                <w:sz w:val="18"/>
              </w:rPr>
              <w:t>≤ $0.005</w:t>
            </w:r>
          </w:p>
        </w:tc>
      </w:tr>
      <w:tr>
        <w:tc>
          <w:tcPr>
            <w:tcW w:type="dxa" w:w="1440"/>
          </w:tcPr>
          <w:p>
            <w:r/>
            <w:r>
              <w:rPr>
                <w:rFonts w:ascii="맑은 고딕" w:hAnsi="맑은 고딕" w:eastAsia="맑은 고딕"/>
                <w:sz w:val="18"/>
              </w:rPr>
              <w:t>안전</w:t>
            </w:r>
          </w:p>
        </w:tc>
        <w:tc>
          <w:tcPr>
            <w:tcW w:type="dxa" w:w="4896"/>
          </w:tcPr>
          <w:p>
            <w:r/>
            <w:r>
              <w:rPr>
                <w:rFonts w:ascii="맑은 고딕" w:hAnsi="맑은 고딕" w:eastAsia="맑은 고딕"/>
                <w:sz w:val="18"/>
              </w:rPr>
              <w:t>PII Mask Recall</w:t>
            </w:r>
          </w:p>
        </w:tc>
        <w:tc>
          <w:tcPr>
            <w:tcW w:type="dxa" w:w="3168"/>
          </w:tcPr>
          <w:p>
            <w:r/>
            <w:r>
              <w:rPr>
                <w:rFonts w:ascii="맑은 고딕" w:hAnsi="맑은 고딕" w:eastAsia="맑은 고딕"/>
                <w:sz w:val="18"/>
              </w:rPr>
              <w:t>100%</w:t>
            </w:r>
          </w:p>
        </w:tc>
      </w:tr>
      <w:tr>
        <w:tc>
          <w:tcPr>
            <w:tcW w:type="dxa" w:w="1440"/>
          </w:tcPr>
          <w:p>
            <w:r/>
            <w:r>
              <w:rPr>
                <w:rFonts w:ascii="맑은 고딕" w:hAnsi="맑은 고딕" w:eastAsia="맑은 고딕"/>
                <w:sz w:val="18"/>
              </w:rPr>
              <w:t>안전</w:t>
            </w:r>
          </w:p>
        </w:tc>
        <w:tc>
          <w:tcPr>
            <w:tcW w:type="dxa" w:w="4896"/>
          </w:tcPr>
          <w:p>
            <w:r/>
            <w:r>
              <w:rPr>
                <w:rFonts w:ascii="맑은 고딕" w:hAnsi="맑은 고딕" w:eastAsia="맑은 고딕"/>
                <w:sz w:val="18"/>
              </w:rPr>
              <w:t>Crisis Detection Recall</w:t>
            </w:r>
          </w:p>
        </w:tc>
        <w:tc>
          <w:tcPr>
            <w:tcW w:type="dxa" w:w="3168"/>
          </w:tcPr>
          <w:p>
            <w:r/>
            <w:r>
              <w:rPr>
                <w:rFonts w:ascii="맑은 고딕" w:hAnsi="맑은 고딕" w:eastAsia="맑은 고딕"/>
                <w:sz w:val="18"/>
              </w:rPr>
              <w:t>100%</w:t>
            </w:r>
          </w:p>
        </w:tc>
      </w:tr>
    </w:tbl>
    <w:p/>
    <w:p>
      <w:pPr>
        <w:pStyle w:val="Heading1"/>
      </w:pPr>
      <w:r>
        <w:rPr>
          <w:rFonts w:ascii="맑은 고딕" w:hAnsi="맑은 고딕" w:eastAsia="맑은 고딕"/>
          <w:color w:val="1F4E79"/>
        </w:rPr>
        <w:t>4. 핵심 해결 방안</w:t>
      </w:r>
    </w:p>
    <w:p>
      <w:pPr>
        <w:pStyle w:val="Heading2"/>
      </w:pPr>
      <w:r>
        <w:rPr>
          <w:rFonts w:ascii="맑은 고딕" w:hAnsi="맑은 고딕" w:eastAsia="맑은 고딕"/>
          <w:color w:val="1F4E79"/>
        </w:rPr>
        <w:t>4.1 6대 핵심 요소</w:t>
      </w:r>
    </w:p>
    <w:tbl>
      <w:tblPr>
        <w:tblStyle w:val="LightGrid-Accent1"/>
        <w:tblW w:type="auto" w:w="0"/>
        <w:tblLook w:firstColumn="1" w:firstRow="1" w:lastColumn="0" w:lastRow="0" w:noHBand="0" w:noVBand="1" w:val="04A0"/>
      </w:tblPr>
      <w:tblGrid>
        <w:gridCol w:w="2160"/>
        <w:gridCol w:w="2160"/>
        <w:gridCol w:w="2160"/>
        <w:gridCol w:w="2160"/>
      </w:tblGrid>
      <w:tr>
        <w:tc>
          <w:tcPr>
            <w:tcW w:type="dxa" w:w="432"/>
            <w:shd w:val="clear" w:fill="1F4E79"/>
          </w:tcPr>
          <w:p>
            <w:r/>
            <w:r>
              <w:rPr>
                <w:rFonts w:ascii="맑은 고딕" w:hAnsi="맑은 고딕" w:eastAsia="맑은 고딕"/>
                <w:b/>
                <w:color w:val="FFFFFF"/>
                <w:sz w:val="19"/>
              </w:rPr>
              <w:t>#</w:t>
            </w:r>
          </w:p>
        </w:tc>
        <w:tc>
          <w:tcPr>
            <w:tcW w:type="dxa" w:w="2448"/>
            <w:shd w:val="clear" w:fill="1F4E79"/>
          </w:tcPr>
          <w:p>
            <w:r/>
            <w:r>
              <w:rPr>
                <w:rFonts w:ascii="맑은 고딕" w:hAnsi="맑은 고딕" w:eastAsia="맑은 고딕"/>
                <w:b/>
                <w:color w:val="FFFFFF"/>
                <w:sz w:val="19"/>
              </w:rPr>
              <w:t>요소</w:t>
            </w:r>
          </w:p>
        </w:tc>
        <w:tc>
          <w:tcPr>
            <w:tcW w:type="dxa" w:w="1728"/>
            <w:shd w:val="clear" w:fill="1F4E79"/>
          </w:tcPr>
          <w:p>
            <w:r/>
            <w:r>
              <w:rPr>
                <w:rFonts w:ascii="맑은 고딕" w:hAnsi="맑은 고딕" w:eastAsia="맑은 고딕"/>
                <w:b/>
                <w:color w:val="FFFFFF"/>
                <w:sz w:val="19"/>
              </w:rPr>
              <w:t>해결 대상</w:t>
            </w:r>
          </w:p>
        </w:tc>
        <w:tc>
          <w:tcPr>
            <w:tcW w:type="dxa" w:w="4896"/>
            <w:shd w:val="clear" w:fill="1F4E79"/>
          </w:tcPr>
          <w:p>
            <w:r/>
            <w:r>
              <w:rPr>
                <w:rFonts w:ascii="맑은 고딕" w:hAnsi="맑은 고딕" w:eastAsia="맑은 고딕"/>
                <w:b/>
                <w:color w:val="FFFFFF"/>
                <w:sz w:val="19"/>
              </w:rPr>
              <w:t>핵심 메커니즘</w:t>
            </w:r>
          </w:p>
        </w:tc>
      </w:tr>
      <w:tr>
        <w:tc>
          <w:tcPr>
            <w:tcW w:type="dxa" w:w="432"/>
          </w:tcPr>
          <w:p>
            <w:r/>
            <w:r>
              <w:rPr>
                <w:rFonts w:ascii="맑은 고딕" w:hAnsi="맑은 고딕" w:eastAsia="맑은 고딕"/>
                <w:sz w:val="18"/>
              </w:rPr>
              <w:t>1</w:t>
            </w:r>
          </w:p>
        </w:tc>
        <w:tc>
          <w:tcPr>
            <w:tcW w:type="dxa" w:w="2448"/>
          </w:tcPr>
          <w:p>
            <w:r/>
            <w:r>
              <w:rPr>
                <w:rFonts w:ascii="맑은 고딕" w:hAnsi="맑은 고딕" w:eastAsia="맑은 고딕"/>
                <w:sz w:val="18"/>
              </w:rPr>
              <w:t>3-way 코칭 스타일</w:t>
            </w:r>
          </w:p>
        </w:tc>
        <w:tc>
          <w:tcPr>
            <w:tcW w:type="dxa" w:w="1728"/>
          </w:tcPr>
          <w:p>
            <w:r/>
            <w:r>
              <w:rPr>
                <w:rFonts w:ascii="맑은 고딕" w:hAnsi="맑은 고딕" w:eastAsia="맑은 고딕"/>
                <w:sz w:val="18"/>
              </w:rPr>
              <w:t>P2, 난제 4</w:t>
            </w:r>
          </w:p>
        </w:tc>
        <w:tc>
          <w:tcPr>
            <w:tcW w:type="dxa" w:w="4896"/>
          </w:tcPr>
          <w:p>
            <w:r/>
            <w:r>
              <w:rPr>
                <w:rFonts w:ascii="맑은 고딕" w:hAnsi="맑은 고딕" w:eastAsia="맑은 고딕"/>
                <w:sz w:val="18"/>
              </w:rPr>
              <w:t>v1 중립형·v2 질문 중심형·v3 도전형을 동시 운영, 세션 시작 시 분기</w:t>
            </w:r>
          </w:p>
        </w:tc>
      </w:tr>
      <w:tr>
        <w:tc>
          <w:tcPr>
            <w:tcW w:type="dxa" w:w="432"/>
          </w:tcPr>
          <w:p>
            <w:r/>
            <w:r>
              <w:rPr>
                <w:rFonts w:ascii="맑은 고딕" w:hAnsi="맑은 고딕" w:eastAsia="맑은 고딕"/>
                <w:sz w:val="18"/>
              </w:rPr>
              <w:t>2</w:t>
            </w:r>
          </w:p>
        </w:tc>
        <w:tc>
          <w:tcPr>
            <w:tcW w:type="dxa" w:w="2448"/>
          </w:tcPr>
          <w:p>
            <w:r/>
            <w:r>
              <w:rPr>
                <w:rFonts w:ascii="맑은 고딕" w:hAnsi="맑은 고딕" w:eastAsia="맑은 고딕"/>
                <w:sz w:val="18"/>
              </w:rPr>
              <w:t>세션 기반 멀티턴</w:t>
            </w:r>
          </w:p>
        </w:tc>
        <w:tc>
          <w:tcPr>
            <w:tcW w:type="dxa" w:w="1728"/>
          </w:tcPr>
          <w:p>
            <w:r/>
            <w:r>
              <w:rPr>
                <w:rFonts w:ascii="맑은 고딕" w:hAnsi="맑은 고딕" w:eastAsia="맑은 고딕"/>
                <w:sz w:val="18"/>
              </w:rPr>
              <w:t>P1, P3</w:t>
            </w:r>
          </w:p>
        </w:tc>
        <w:tc>
          <w:tcPr>
            <w:tcW w:type="dxa" w:w="4896"/>
          </w:tcPr>
          <w:p>
            <w:r/>
            <w:r>
              <w:rPr>
                <w:rFonts w:ascii="맑은 고딕" w:hAnsi="맑은 고딕" w:eastAsia="맑은 고딕"/>
                <w:sz w:val="18"/>
              </w:rPr>
              <w:t>books–sessions–turns–reflections 4-tier DB로 모든 발화 보존</w:t>
            </w:r>
          </w:p>
        </w:tc>
      </w:tr>
      <w:tr>
        <w:tc>
          <w:tcPr>
            <w:tcW w:type="dxa" w:w="432"/>
          </w:tcPr>
          <w:p>
            <w:r/>
            <w:r>
              <w:rPr>
                <w:rFonts w:ascii="맑은 고딕" w:hAnsi="맑은 고딕" w:eastAsia="맑은 고딕"/>
                <w:sz w:val="18"/>
              </w:rPr>
              <w:t>3</w:t>
            </w:r>
          </w:p>
        </w:tc>
        <w:tc>
          <w:tcPr>
            <w:tcW w:type="dxa" w:w="2448"/>
          </w:tcPr>
          <w:p>
            <w:r/>
            <w:r>
              <w:rPr>
                <w:rFonts w:ascii="맑은 고딕" w:hAnsi="맑은 고딕" w:eastAsia="맑은 고딕"/>
                <w:sz w:val="18"/>
              </w:rPr>
              <w:t>대화 메모리 압축</w:t>
            </w:r>
          </w:p>
        </w:tc>
        <w:tc>
          <w:tcPr>
            <w:tcW w:type="dxa" w:w="1728"/>
          </w:tcPr>
          <w:p>
            <w:r/>
            <w:r>
              <w:rPr>
                <w:rFonts w:ascii="맑은 고딕" w:hAnsi="맑은 고딕" w:eastAsia="맑은 고딕"/>
                <w:sz w:val="18"/>
              </w:rPr>
              <w:t>난제 2</w:t>
            </w:r>
          </w:p>
        </w:tc>
        <w:tc>
          <w:tcPr>
            <w:tcW w:type="dxa" w:w="4896"/>
          </w:tcPr>
          <w:p>
            <w:r/>
            <w:r>
              <w:rPr>
                <w:rFonts w:ascii="맑은 고딕" w:hAnsi="맑은 고딕" w:eastAsia="맑은 고딕"/>
                <w:sz w:val="18"/>
              </w:rPr>
              <w:t>[요약 1개 + 최근 K턴 원문] 두-구간 전략, 10턴 시점 압축 트리거</w:t>
            </w:r>
          </w:p>
        </w:tc>
      </w:tr>
      <w:tr>
        <w:tc>
          <w:tcPr>
            <w:tcW w:type="dxa" w:w="432"/>
          </w:tcPr>
          <w:p>
            <w:r/>
            <w:r>
              <w:rPr>
                <w:rFonts w:ascii="맑은 고딕" w:hAnsi="맑은 고딕" w:eastAsia="맑은 고딕"/>
                <w:sz w:val="18"/>
              </w:rPr>
              <w:t>4</w:t>
            </w:r>
          </w:p>
        </w:tc>
        <w:tc>
          <w:tcPr>
            <w:tcW w:type="dxa" w:w="2448"/>
          </w:tcPr>
          <w:p>
            <w:r/>
            <w:r>
              <w:rPr>
                <w:rFonts w:ascii="맑은 고딕" w:hAnsi="맑은 고딕" w:eastAsia="맑은 고딕"/>
                <w:sz w:val="18"/>
              </w:rPr>
              <w:t>Function Calling 사고 단계 분류</w:t>
            </w:r>
          </w:p>
        </w:tc>
        <w:tc>
          <w:tcPr>
            <w:tcW w:type="dxa" w:w="1728"/>
          </w:tcPr>
          <w:p>
            <w:r/>
            <w:r>
              <w:rPr>
                <w:rFonts w:ascii="맑은 고딕" w:hAnsi="맑은 고딕" w:eastAsia="맑은 고딕"/>
                <w:sz w:val="18"/>
              </w:rPr>
              <w:t>운영 인사이트</w:t>
            </w:r>
          </w:p>
        </w:tc>
        <w:tc>
          <w:tcPr>
            <w:tcW w:type="dxa" w:w="4896"/>
          </w:tcPr>
          <w:p>
            <w:r/>
            <w:r>
              <w:rPr>
                <w:rFonts w:ascii="맑은 고딕" w:hAnsi="맑은 고딕" w:eastAsia="맑은 고딕"/>
                <w:sz w:val="18"/>
              </w:rPr>
              <w:t>응답 생성과 같은 호출에서 4단계로 분류(추가 호출 없음)</w:t>
            </w:r>
          </w:p>
        </w:tc>
      </w:tr>
      <w:tr>
        <w:tc>
          <w:tcPr>
            <w:tcW w:type="dxa" w:w="432"/>
          </w:tcPr>
          <w:p>
            <w:r/>
            <w:r>
              <w:rPr>
                <w:rFonts w:ascii="맑은 고딕" w:hAnsi="맑은 고딕" w:eastAsia="맑은 고딕"/>
                <w:sz w:val="18"/>
              </w:rPr>
              <w:t>5</w:t>
            </w:r>
          </w:p>
        </w:tc>
        <w:tc>
          <w:tcPr>
            <w:tcW w:type="dxa" w:w="2448"/>
          </w:tcPr>
          <w:p>
            <w:r/>
            <w:r>
              <w:rPr>
                <w:rFonts w:ascii="맑은 고딕" w:hAnsi="맑은 고딕" w:eastAsia="맑은 고딕"/>
                <w:sz w:val="18"/>
              </w:rPr>
              <w:t>JSON 모드 자동 회고문</w:t>
            </w:r>
          </w:p>
        </w:tc>
        <w:tc>
          <w:tcPr>
            <w:tcW w:type="dxa" w:w="1728"/>
          </w:tcPr>
          <w:p>
            <w:r/>
            <w:r>
              <w:rPr>
                <w:rFonts w:ascii="맑은 고딕" w:hAnsi="맑은 고딕" w:eastAsia="맑은 고딕"/>
                <w:sz w:val="18"/>
              </w:rPr>
              <w:t>P4</w:t>
            </w:r>
          </w:p>
        </w:tc>
        <w:tc>
          <w:tcPr>
            <w:tcW w:type="dxa" w:w="4896"/>
          </w:tcPr>
          <w:p>
            <w:r/>
            <w:r>
              <w:rPr>
                <w:rFonts w:ascii="맑은 고딕" w:hAnsi="맑은 고딕" w:eastAsia="맑은 고딕"/>
                <w:sz w:val="18"/>
              </w:rPr>
              <w:t>종료 시 themes/open_questions/summary_text 3필드 JSON</w:t>
            </w:r>
          </w:p>
        </w:tc>
      </w:tr>
      <w:tr>
        <w:tc>
          <w:tcPr>
            <w:tcW w:type="dxa" w:w="432"/>
          </w:tcPr>
          <w:p>
            <w:r/>
            <w:r>
              <w:rPr>
                <w:rFonts w:ascii="맑은 고딕" w:hAnsi="맑은 고딕" w:eastAsia="맑은 고딕"/>
                <w:sz w:val="18"/>
              </w:rPr>
              <w:t>6</w:t>
            </w:r>
          </w:p>
        </w:tc>
        <w:tc>
          <w:tcPr>
            <w:tcW w:type="dxa" w:w="2448"/>
          </w:tcPr>
          <w:p>
            <w:r/>
            <w:r>
              <w:rPr>
                <w:rFonts w:ascii="맑은 고딕" w:hAnsi="맑은 고딕" w:eastAsia="맑은 고딕"/>
                <w:sz w:val="18"/>
              </w:rPr>
              <w:t>PII 마스킹 + Crisis Detection</w:t>
            </w:r>
          </w:p>
        </w:tc>
        <w:tc>
          <w:tcPr>
            <w:tcW w:type="dxa" w:w="1728"/>
          </w:tcPr>
          <w:p>
            <w:r/>
            <w:r>
              <w:rPr>
                <w:rFonts w:ascii="맑은 고딕" w:hAnsi="맑은 고딕" w:eastAsia="맑은 고딕"/>
                <w:sz w:val="18"/>
              </w:rPr>
              <w:t>난제 3</w:t>
            </w:r>
          </w:p>
        </w:tc>
        <w:tc>
          <w:tcPr>
            <w:tcW w:type="dxa" w:w="4896"/>
          </w:tcPr>
          <w:p>
            <w:r/>
            <w:r>
              <w:rPr>
                <w:rFonts w:ascii="맑은 고딕" w:hAnsi="맑은 고딕" w:eastAsia="맑은 고딕"/>
                <w:sz w:val="18"/>
              </w:rPr>
              <w:t>정규식 PII 마스킹 + 위기 키워드 시 LLM 중단·전문기관 안내</w:t>
            </w:r>
          </w:p>
        </w:tc>
      </w:tr>
    </w:tbl>
    <w:p/>
    <w:p>
      <w:pPr>
        <w:spacing w:after="120"/>
      </w:pPr>
      <w:r>
        <w:rPr>
          <w:rFonts w:ascii="맑은 고딕" w:hAnsi="맑은 고딕" w:eastAsia="맑은 고딕"/>
          <w:b w:val="0"/>
          <w:i/>
          <w:color w:val="666666"/>
          <w:sz w:val="21"/>
        </w:rPr>
        <w:t>v0.2에서는 위 6요소를 떠받치는 두 개의 횡단(cross-cutting) 장치를 추가한다: (A) 모든 스타일에 공통 주입되는 [그라운딩 규칙](환각 방지), (B) 사람 보정이 포함된 평가 루프(평가 신뢰도).</w:t>
      </w:r>
    </w:p>
    <w:p>
      <w:pPr>
        <w:pStyle w:val="Heading2"/>
      </w:pPr>
      <w:r>
        <w:rPr>
          <w:rFonts w:ascii="맑은 고딕" w:hAnsi="맑은 고딕" w:eastAsia="맑은 고딕"/>
          <w:color w:val="1F4E79"/>
        </w:rPr>
        <w:t>4.2 3가지 코칭 스타일</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fill="1F4E79"/>
          </w:tcPr>
          <w:p>
            <w:r/>
            <w:r>
              <w:rPr>
                <w:rFonts w:ascii="맑은 고딕" w:hAnsi="맑은 고딕" w:eastAsia="맑은 고딕"/>
                <w:b/>
                <w:color w:val="FFFFFF"/>
                <w:sz w:val="19"/>
              </w:rPr>
              <w:t>스타일</w:t>
            </w:r>
          </w:p>
        </w:tc>
        <w:tc>
          <w:tcPr>
            <w:tcW w:type="dxa" w:w="3168"/>
            <w:shd w:val="clear" w:fill="1F4E79"/>
          </w:tcPr>
          <w:p>
            <w:r/>
            <w:r>
              <w:rPr>
                <w:rFonts w:ascii="맑은 고딕" w:hAnsi="맑은 고딕" w:eastAsia="맑은 고딕"/>
                <w:b/>
                <w:color w:val="FFFFFF"/>
                <w:sz w:val="19"/>
              </w:rPr>
              <w:t>역할</w:t>
            </w:r>
          </w:p>
        </w:tc>
        <w:tc>
          <w:tcPr>
            <w:tcW w:type="dxa" w:w="4320"/>
            <w:shd w:val="clear" w:fill="1F4E79"/>
          </w:tcPr>
          <w:p>
            <w:r/>
            <w:r>
              <w:rPr>
                <w:rFonts w:ascii="맑은 고딕" w:hAnsi="맑은 고딕" w:eastAsia="맑은 고딕"/>
                <w:b/>
                <w:color w:val="FFFFFF"/>
                <w:sz w:val="19"/>
              </w:rPr>
              <w:t>응답 패턴 / 그라운딩</w:t>
            </w:r>
          </w:p>
        </w:tc>
      </w:tr>
      <w:tr>
        <w:tc>
          <w:tcPr>
            <w:tcW w:type="dxa" w:w="2304"/>
          </w:tcPr>
          <w:p>
            <w:r/>
            <w:r>
              <w:rPr>
                <w:rFonts w:ascii="맑은 고딕" w:hAnsi="맑은 고딕" w:eastAsia="맑은 고딕"/>
                <w:sz w:val="18"/>
              </w:rPr>
              <w:t>v1 · 중립형 (대조군)</w:t>
            </w:r>
          </w:p>
        </w:tc>
        <w:tc>
          <w:tcPr>
            <w:tcW w:type="dxa" w:w="3168"/>
          </w:tcPr>
          <w:p>
            <w:r/>
            <w:r>
              <w:rPr>
                <w:rFonts w:ascii="맑은 고딕" w:hAnsi="맑은 고딕" w:eastAsia="맑은 고딕"/>
                <w:sz w:val="18"/>
              </w:rPr>
              <w:t>친절한 동반 독자</w:t>
            </w:r>
          </w:p>
        </w:tc>
        <w:tc>
          <w:tcPr>
            <w:tcW w:type="dxa" w:w="4320"/>
          </w:tcPr>
          <w:p>
            <w:r/>
            <w:r>
              <w:rPr>
                <w:rFonts w:ascii="맑은 고딕" w:hAnsi="맑은 고딕" w:eastAsia="맑은 고딕"/>
                <w:sz w:val="18"/>
              </w:rPr>
              <w:t>발화를 받아 책 내용과 연결 후 후속 질문 1개. 3~5문장. 지어낸 인용 금지.</w:t>
            </w:r>
          </w:p>
        </w:tc>
      </w:tr>
      <w:tr>
        <w:tc>
          <w:tcPr>
            <w:tcW w:type="dxa" w:w="2304"/>
          </w:tcPr>
          <w:p>
            <w:r/>
            <w:r>
              <w:rPr>
                <w:rFonts w:ascii="맑은 고딕" w:hAnsi="맑은 고딕" w:eastAsia="맑은 고딕"/>
                <w:sz w:val="18"/>
              </w:rPr>
              <w:t>v2 · 질문 중심형 (주실험군)</w:t>
            </w:r>
          </w:p>
        </w:tc>
        <w:tc>
          <w:tcPr>
            <w:tcW w:type="dxa" w:w="3168"/>
          </w:tcPr>
          <w:p>
            <w:r/>
            <w:r>
              <w:rPr>
                <w:rFonts w:ascii="맑은 고딕" w:hAnsi="맑은 고딕" w:eastAsia="맑은 고딕"/>
                <w:sz w:val="18"/>
              </w:rPr>
              <w:t>숨은 전제·모호함·비약을 한 가지 짚고 열린 질문 1개</w:t>
            </w:r>
          </w:p>
        </w:tc>
        <w:tc>
          <w:tcPr>
            <w:tcW w:type="dxa" w:w="4320"/>
          </w:tcPr>
          <w:p>
            <w:r/>
            <w:r>
              <w:rPr>
                <w:rFonts w:ascii="맑은 고딕" w:hAnsi="맑은 고딕" w:eastAsia="맑은 고딕"/>
                <w:sz w:val="18"/>
              </w:rPr>
              <w:t>질문은 '사용자가 방금 한 말' 또는 요약에 실제 있는 요소에만 닻. Yes/No·정답 제공 금지. 2~4문장.</w:t>
            </w:r>
          </w:p>
        </w:tc>
      </w:tr>
      <w:tr>
        <w:tc>
          <w:tcPr>
            <w:tcW w:type="dxa" w:w="2304"/>
          </w:tcPr>
          <w:p>
            <w:r/>
            <w:r>
              <w:rPr>
                <w:rFonts w:ascii="맑은 고딕" w:hAnsi="맑은 고딕" w:eastAsia="맑은 고딕"/>
                <w:sz w:val="18"/>
              </w:rPr>
              <w:t>v3 · 도전형 (Devil's Advocate)</w:t>
            </w:r>
          </w:p>
        </w:tc>
        <w:tc>
          <w:tcPr>
            <w:tcW w:type="dxa" w:w="3168"/>
          </w:tcPr>
          <w:p>
            <w:r/>
            <w:r>
              <w:rPr>
                <w:rFonts w:ascii="맑은 고딕" w:hAnsi="맑은 고딕" w:eastAsia="맑은 고딕"/>
                <w:sz w:val="18"/>
              </w:rPr>
              <w:t>정중한 반론 1개 + 도전 질문</w:t>
            </w:r>
          </w:p>
        </w:tc>
        <w:tc>
          <w:tcPr>
            <w:tcW w:type="dxa" w:w="4320"/>
          </w:tcPr>
          <w:p>
            <w:r/>
            <w:r>
              <w:rPr>
                <w:rFonts w:ascii="맑은 고딕" w:hAnsi="맑은 고딕" w:eastAsia="맑은 고딕"/>
                <w:sz w:val="18"/>
              </w:rPr>
              <w:t>반론도 사용자 발화/메타에 연결. 요약에 없는 장면 인용 금지. 3~5문장.</w:t>
            </w:r>
          </w:p>
        </w:tc>
      </w:tr>
    </w:tbl>
    <w:p/>
    <w:p>
      <w:pPr>
        <w:pStyle w:val="Heading2"/>
      </w:pPr>
      <w:r>
        <w:rPr>
          <w:rFonts w:ascii="맑은 고딕" w:hAnsi="맑은 고딕" w:eastAsia="맑은 고딕"/>
          <w:color w:val="1F4E79"/>
        </w:rPr>
        <w:t>4.3 '좋은 질문'의 평가 기준 — 4축 루브릭 (그라운딩 재정의)</w:t>
      </w:r>
    </w:p>
    <w:tbl>
      <w:tblPr>
        <w:tblStyle w:val="LightGrid-Accent1"/>
        <w:tblW w:type="auto" w:w="0"/>
        <w:tblLook w:firstColumn="1" w:firstRow="1" w:lastColumn="0" w:lastRow="0" w:noHBand="0" w:noVBand="1" w:val="04A0"/>
      </w:tblPr>
      <w:tblGrid>
        <w:gridCol w:w="2880"/>
        <w:gridCol w:w="2880"/>
        <w:gridCol w:w="2880"/>
      </w:tblGrid>
      <w:tr>
        <w:tc>
          <w:tcPr>
            <w:tcW w:type="dxa" w:w="2016"/>
            <w:shd w:val="clear" w:fill="1F4E79"/>
          </w:tcPr>
          <w:p>
            <w:r/>
            <w:r>
              <w:rPr>
                <w:rFonts w:ascii="맑은 고딕" w:hAnsi="맑은 고딕" w:eastAsia="맑은 고딕"/>
                <w:b/>
                <w:color w:val="FFFFFF"/>
                <w:sz w:val="19"/>
              </w:rPr>
              <w:t>축</w:t>
            </w:r>
          </w:p>
        </w:tc>
        <w:tc>
          <w:tcPr>
            <w:tcW w:type="dxa" w:w="6048"/>
            <w:shd w:val="clear" w:fill="1F4E79"/>
          </w:tcPr>
          <w:p>
            <w:r/>
            <w:r>
              <w:rPr>
                <w:rFonts w:ascii="맑은 고딕" w:hAnsi="맑은 고딕" w:eastAsia="맑은 고딕"/>
                <w:b/>
                <w:color w:val="FFFFFF"/>
                <w:sz w:val="19"/>
              </w:rPr>
              <w:t>정의 (v0.2 개정)</w:t>
            </w:r>
          </w:p>
        </w:tc>
        <w:tc>
          <w:tcPr>
            <w:tcW w:type="dxa" w:w="1296"/>
            <w:shd w:val="clear" w:fill="1F4E79"/>
          </w:tcPr>
          <w:p>
            <w:r/>
            <w:r>
              <w:rPr>
                <w:rFonts w:ascii="맑은 고딕" w:hAnsi="맑은 고딕" w:eastAsia="맑은 고딕"/>
                <w:b/>
                <w:color w:val="FFFFFF"/>
                <w:sz w:val="19"/>
              </w:rPr>
              <w:t>가중치</w:t>
            </w:r>
          </w:p>
        </w:tc>
      </w:tr>
      <w:tr>
        <w:tc>
          <w:tcPr>
            <w:tcW w:type="dxa" w:w="2016"/>
          </w:tcPr>
          <w:p>
            <w:r/>
            <w:r>
              <w:rPr>
                <w:rFonts w:ascii="맑은 고딕" w:hAnsi="맑은 고딕" w:eastAsia="맑은 고딕"/>
                <w:sz w:val="18"/>
              </w:rPr>
              <w:t>Openness</w:t>
            </w:r>
          </w:p>
        </w:tc>
        <w:tc>
          <w:tcPr>
            <w:tcW w:type="dxa" w:w="6048"/>
          </w:tcPr>
          <w:p>
            <w:r/>
            <w:r>
              <w:rPr>
                <w:rFonts w:ascii="맑은 고딕" w:hAnsi="맑은 고딕" w:eastAsia="맑은 고딕"/>
                <w:sz w:val="18"/>
              </w:rPr>
              <w:t>Yes/No로 닫히지 않고 사고를 확장시키는가</w:t>
            </w:r>
          </w:p>
        </w:tc>
        <w:tc>
          <w:tcPr>
            <w:tcW w:type="dxa" w:w="1296"/>
          </w:tcPr>
          <w:p>
            <w:r/>
            <w:r>
              <w:rPr>
                <w:rFonts w:ascii="맑은 고딕" w:hAnsi="맑은 고딕" w:eastAsia="맑은 고딕"/>
                <w:sz w:val="18"/>
              </w:rPr>
              <w:t>0.2</w:t>
            </w:r>
          </w:p>
        </w:tc>
      </w:tr>
      <w:tr>
        <w:tc>
          <w:tcPr>
            <w:tcW w:type="dxa" w:w="2016"/>
          </w:tcPr>
          <w:p>
            <w:r/>
            <w:r>
              <w:rPr>
                <w:rFonts w:ascii="맑은 고딕" w:hAnsi="맑은 고딕" w:eastAsia="맑은 고딕"/>
                <w:sz w:val="18"/>
              </w:rPr>
              <w:t>Groundedness</w:t>
            </w:r>
          </w:p>
        </w:tc>
        <w:tc>
          <w:tcPr>
            <w:tcW w:type="dxa" w:w="6048"/>
          </w:tcPr>
          <w:p>
            <w:r/>
            <w:r>
              <w:rPr>
                <w:rFonts w:ascii="맑은 고딕" w:hAnsi="맑은 고딕" w:eastAsia="맑은 고딕"/>
                <w:sz w:val="18"/>
              </w:rPr>
              <w:t>사용자 발화 또는 제공된 책 메타데이터에 닻을 내렸는가 (지어낸 인용이면 감점)</w:t>
            </w:r>
          </w:p>
        </w:tc>
        <w:tc>
          <w:tcPr>
            <w:tcW w:type="dxa" w:w="1296"/>
          </w:tcPr>
          <w:p>
            <w:r/>
            <w:r>
              <w:rPr>
                <w:rFonts w:ascii="맑은 고딕" w:hAnsi="맑은 고딕" w:eastAsia="맑은 고딕"/>
                <w:sz w:val="18"/>
              </w:rPr>
              <w:t>0.3</w:t>
            </w:r>
          </w:p>
        </w:tc>
      </w:tr>
      <w:tr>
        <w:tc>
          <w:tcPr>
            <w:tcW w:type="dxa" w:w="2016"/>
          </w:tcPr>
          <w:p>
            <w:r/>
            <w:r>
              <w:rPr>
                <w:rFonts w:ascii="맑은 고딕" w:hAnsi="맑은 고딕" w:eastAsia="맑은 고딕"/>
                <w:sz w:val="18"/>
              </w:rPr>
              <w:t>Specificity</w:t>
            </w:r>
          </w:p>
        </w:tc>
        <w:tc>
          <w:tcPr>
            <w:tcW w:type="dxa" w:w="6048"/>
          </w:tcPr>
          <w:p>
            <w:r/>
            <w:r>
              <w:rPr>
                <w:rFonts w:ascii="맑은 고딕" w:hAnsi="맑은 고딕" w:eastAsia="맑은 고딕"/>
                <w:sz w:val="18"/>
              </w:rPr>
              <w:t>추상적 일반론이 아니라, 사용자의 말/메타에서 끌어온 구체성이 있는가</w:t>
            </w:r>
          </w:p>
        </w:tc>
        <w:tc>
          <w:tcPr>
            <w:tcW w:type="dxa" w:w="1296"/>
          </w:tcPr>
          <w:p>
            <w:r/>
            <w:r>
              <w:rPr>
                <w:rFonts w:ascii="맑은 고딕" w:hAnsi="맑은 고딕" w:eastAsia="맑은 고딕"/>
                <w:sz w:val="18"/>
              </w:rPr>
              <w:t>0.2</w:t>
            </w:r>
          </w:p>
        </w:tc>
      </w:tr>
      <w:tr>
        <w:tc>
          <w:tcPr>
            <w:tcW w:type="dxa" w:w="2016"/>
          </w:tcPr>
          <w:p>
            <w:r/>
            <w:r>
              <w:rPr>
                <w:rFonts w:ascii="맑은 고딕" w:hAnsi="맑은 고딕" w:eastAsia="맑은 고딕"/>
                <w:sz w:val="18"/>
              </w:rPr>
              <w:t>Provocativeness</w:t>
            </w:r>
          </w:p>
        </w:tc>
        <w:tc>
          <w:tcPr>
            <w:tcW w:type="dxa" w:w="6048"/>
          </w:tcPr>
          <w:p>
            <w:r/>
            <w:r>
              <w:rPr>
                <w:rFonts w:ascii="맑은 고딕" w:hAnsi="맑은 고딕" w:eastAsia="맑은 고딕"/>
                <w:sz w:val="18"/>
              </w:rPr>
              <w:t>사용자가 다시 답하고 싶을 만큼 흥미를 끄는가</w:t>
            </w:r>
          </w:p>
        </w:tc>
        <w:tc>
          <w:tcPr>
            <w:tcW w:type="dxa" w:w="1296"/>
          </w:tcPr>
          <w:p>
            <w:r/>
            <w:r>
              <w:rPr>
                <w:rFonts w:ascii="맑은 고딕" w:hAnsi="맑은 고딕" w:eastAsia="맑은 고딕"/>
                <w:sz w:val="18"/>
              </w:rPr>
              <w:t>0.3</w:t>
            </w:r>
          </w:p>
        </w:tc>
      </w:tr>
    </w:tbl>
    <w:p/>
    <w:p>
      <w:pPr>
        <w:spacing w:after="120"/>
      </w:pPr>
      <w:r>
        <w:rPr>
          <w:rFonts w:ascii="맑은 고딕" w:hAnsi="맑은 고딕" w:eastAsia="맑은 고딕"/>
          <w:b/>
          <w:i w:val="0"/>
          <w:sz w:val="21"/>
        </w:rPr>
        <w:t>Question Depth Score = 4축 가중 평균(1~5). 여기에 더해 fabrication(0/1) 플래그로 '요약·발화에 없는 장면을 지어냈는지'를 별도 집계한다. Groundedness 점수와 fabrication 플래그가 환각을 이중으로 잡는다.</w:t>
      </w:r>
    </w:p>
    <w:p>
      <w:pPr>
        <w:pStyle w:val="Heading1"/>
      </w:pPr>
      <w:r>
        <w:rPr>
          <w:rFonts w:ascii="맑은 고딕" w:hAnsi="맑은 고딕" w:eastAsia="맑은 고딕"/>
          <w:color w:val="1F4E79"/>
        </w:rPr>
        <w:t>5. 서비스 대상 및 사용 방법</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rFonts w:ascii="맑은 고딕" w:hAnsi="맑은 고딕" w:eastAsia="맑은 고딕"/>
                <w:b/>
                <w:color w:val="FFFFFF"/>
                <w:sz w:val="19"/>
              </w:rPr>
              <w:t>페르소나</w:t>
            </w:r>
          </w:p>
        </w:tc>
        <w:tc>
          <w:tcPr>
            <w:tcW w:type="dxa" w:w="3744"/>
            <w:shd w:val="clear" w:fill="1F4E79"/>
          </w:tcPr>
          <w:p>
            <w:r/>
            <w:r>
              <w:rPr>
                <w:rFonts w:ascii="맑은 고딕" w:hAnsi="맑은 고딕" w:eastAsia="맑은 고딕"/>
                <w:b/>
                <w:color w:val="FFFFFF"/>
                <w:sz w:val="19"/>
              </w:rPr>
              <w:t>특징</w:t>
            </w:r>
          </w:p>
        </w:tc>
        <w:tc>
          <w:tcPr>
            <w:tcW w:type="dxa" w:w="2880"/>
            <w:shd w:val="clear" w:fill="1F4E79"/>
          </w:tcPr>
          <w:p>
            <w:r/>
            <w:r>
              <w:rPr>
                <w:rFonts w:ascii="맑은 고딕" w:hAnsi="맑은 고딕" w:eastAsia="맑은 고딕"/>
                <w:b/>
                <w:color w:val="FFFFFF"/>
                <w:sz w:val="19"/>
              </w:rPr>
              <w:t>주요 사용 시점</w:t>
            </w:r>
          </w:p>
        </w:tc>
      </w:tr>
      <w:tr>
        <w:tc>
          <w:tcPr>
            <w:tcW w:type="dxa" w:w="2880"/>
          </w:tcPr>
          <w:p>
            <w:r/>
            <w:r>
              <w:rPr>
                <w:rFonts w:ascii="맑은 고딕" w:hAnsi="맑은 고딕" w:eastAsia="맑은 고딕"/>
                <w:sz w:val="18"/>
              </w:rPr>
              <w:t>P-A. 진지한 독자 (20~30대)</w:t>
            </w:r>
          </w:p>
        </w:tc>
        <w:tc>
          <w:tcPr>
            <w:tcW w:type="dxa" w:w="3744"/>
          </w:tcPr>
          <w:p>
            <w:r/>
            <w:r>
              <w:rPr>
                <w:rFonts w:ascii="맑은 고딕" w:hAnsi="맑은 고딕" w:eastAsia="맑은 고딕"/>
                <w:sz w:val="18"/>
              </w:rPr>
              <w:t>월 2~4권, 독서 모임 경험, SNS 짧은 감상</w:t>
            </w:r>
          </w:p>
        </w:tc>
        <w:tc>
          <w:tcPr>
            <w:tcW w:type="dxa" w:w="2880"/>
          </w:tcPr>
          <w:p>
            <w:r/>
            <w:r>
              <w:rPr>
                <w:rFonts w:ascii="맑은 고딕" w:hAnsi="맑은 고딕" w:eastAsia="맑은 고딕"/>
                <w:sz w:val="18"/>
              </w:rPr>
              <w:t>책 막 덮은 직후, 인상이 식기 전</w:t>
            </w:r>
          </w:p>
        </w:tc>
      </w:tr>
      <w:tr>
        <w:tc>
          <w:tcPr>
            <w:tcW w:type="dxa" w:w="2880"/>
          </w:tcPr>
          <w:p>
            <w:r/>
            <w:r>
              <w:rPr>
                <w:rFonts w:ascii="맑은 고딕" w:hAnsi="맑은 고딕" w:eastAsia="맑은 고딕"/>
                <w:sz w:val="18"/>
              </w:rPr>
              <w:t>P-B. 재독 학습자 (30~40대)</w:t>
            </w:r>
          </w:p>
        </w:tc>
        <w:tc>
          <w:tcPr>
            <w:tcW w:type="dxa" w:w="3744"/>
          </w:tcPr>
          <w:p>
            <w:r/>
            <w:r>
              <w:rPr>
                <w:rFonts w:ascii="맑은 고딕" w:hAnsi="맑은 고딕" w:eastAsia="맑은 고딕"/>
                <w:sz w:val="18"/>
              </w:rPr>
              <w:t>비문학 위주, 메모·하이라이트 활용</w:t>
            </w:r>
          </w:p>
        </w:tc>
        <w:tc>
          <w:tcPr>
            <w:tcW w:type="dxa" w:w="2880"/>
          </w:tcPr>
          <w:p>
            <w:r/>
            <w:r>
              <w:rPr>
                <w:rFonts w:ascii="맑은 고딕" w:hAnsi="맑은 고딕" w:eastAsia="맑은 고딕"/>
                <w:sz w:val="18"/>
              </w:rPr>
              <w:t>독서 중 막힘, 개념 정리가 필요한 순간</w:t>
            </w:r>
          </w:p>
        </w:tc>
      </w:tr>
      <w:tr>
        <w:tc>
          <w:tcPr>
            <w:tcW w:type="dxa" w:w="2880"/>
          </w:tcPr>
          <w:p>
            <w:r/>
            <w:r>
              <w:rPr>
                <w:rFonts w:ascii="맑은 고딕" w:hAnsi="맑은 고딕" w:eastAsia="맑은 고딕"/>
                <w:sz w:val="18"/>
              </w:rPr>
              <w:t>P-C. 독서 모임 멤버 (전 연령)</w:t>
            </w:r>
          </w:p>
        </w:tc>
        <w:tc>
          <w:tcPr>
            <w:tcW w:type="dxa" w:w="3744"/>
          </w:tcPr>
          <w:p>
            <w:r/>
            <w:r>
              <w:rPr>
                <w:rFonts w:ascii="맑은 고딕" w:hAnsi="맑은 고딕" w:eastAsia="맑은 고딕"/>
                <w:sz w:val="18"/>
              </w:rPr>
              <w:t>월 1회 오프라인 모임</w:t>
            </w:r>
          </w:p>
        </w:tc>
        <w:tc>
          <w:tcPr>
            <w:tcW w:type="dxa" w:w="2880"/>
          </w:tcPr>
          <w:p>
            <w:r/>
            <w:r>
              <w:rPr>
                <w:rFonts w:ascii="맑은 고딕" w:hAnsi="맑은 고딕" w:eastAsia="맑은 고딕"/>
                <w:sz w:val="18"/>
              </w:rPr>
              <w:t>모임 발제 준비, 자기 입장 다듬기</w:t>
            </w:r>
          </w:p>
        </w:tc>
      </w:tr>
    </w:tbl>
    <w:p/>
    <w:p>
      <w:pPr>
        <w:spacing w:after="120"/>
      </w:pPr>
      <w:r>
        <w:rPr>
          <w:rFonts w:ascii="맑은 고딕" w:hAnsi="맑은 고딕" w:eastAsia="맑은 고딕"/>
          <w:b w:val="0"/>
          <w:i w:val="0"/>
          <w:sz w:val="21"/>
        </w:rPr>
        <w:t>사용 흐름: ① 책 제목 입력(DB가 메타 그라운딩 준비) → ② 코칭 스타일 선택(기본 v2) → ③ 멀티턴 대화(화면에 직전 응답 latency·cost 메트릭 표시) → ④ '회고문 받기' 클릭 시 themes/open_questions/summary 자동 생성 → ⑤ 회고문 공유 또는 새 세션.</w:t>
      </w:r>
    </w:p>
    <w:p>
      <w:pPr>
        <w:pStyle w:val="Heading1"/>
      </w:pPr>
      <w:r>
        <w:rPr>
          <w:rFonts w:ascii="맑은 고딕" w:hAnsi="맑은 고딕" w:eastAsia="맑은 고딕"/>
          <w:color w:val="1F4E79"/>
        </w:rPr>
        <w:t>6. 모델 설계</w:t>
      </w:r>
    </w:p>
    <w:p>
      <w:pPr>
        <w:pStyle w:val="Heading2"/>
      </w:pPr>
      <w:r>
        <w:rPr>
          <w:rFonts w:ascii="맑은 고딕" w:hAnsi="맑은 고딕" w:eastAsia="맑은 고딕"/>
          <w:color w:val="1F4E79"/>
        </w:rPr>
        <w:t>6.1 모델 선정</w:t>
      </w:r>
    </w:p>
    <w:tbl>
      <w:tblPr>
        <w:tblStyle w:val="LightGrid-Accent1"/>
        <w:tblW w:type="auto" w:w="0"/>
        <w:tblLook w:firstColumn="1" w:firstRow="1" w:lastColumn="0" w:lastRow="0" w:noHBand="0" w:noVBand="1" w:val="04A0"/>
      </w:tblPr>
      <w:tblGrid>
        <w:gridCol w:w="2880"/>
        <w:gridCol w:w="2880"/>
        <w:gridCol w:w="2880"/>
      </w:tblGrid>
      <w:tr>
        <w:tc>
          <w:tcPr>
            <w:tcW w:type="dxa" w:w="1728"/>
            <w:shd w:val="clear" w:fill="1F4E79"/>
          </w:tcPr>
          <w:p>
            <w:r/>
            <w:r>
              <w:rPr>
                <w:rFonts w:ascii="맑은 고딕" w:hAnsi="맑은 고딕" w:eastAsia="맑은 고딕"/>
                <w:b/>
                <w:color w:val="FFFFFF"/>
                <w:sz w:val="19"/>
              </w:rPr>
              <w:t>구분</w:t>
            </w:r>
          </w:p>
        </w:tc>
        <w:tc>
          <w:tcPr>
            <w:tcW w:type="dxa" w:w="3024"/>
            <w:shd w:val="clear" w:fill="1F4E79"/>
          </w:tcPr>
          <w:p>
            <w:r/>
            <w:r>
              <w:rPr>
                <w:rFonts w:ascii="맑은 고딕" w:hAnsi="맑은 고딕" w:eastAsia="맑은 고딕"/>
                <w:b/>
                <w:color w:val="FFFFFF"/>
                <w:sz w:val="19"/>
              </w:rPr>
              <w:t>선택</w:t>
            </w:r>
          </w:p>
        </w:tc>
        <w:tc>
          <w:tcPr>
            <w:tcW w:type="dxa" w:w="4752"/>
            <w:shd w:val="clear" w:fill="1F4E79"/>
          </w:tcPr>
          <w:p>
            <w:r/>
            <w:r>
              <w:rPr>
                <w:rFonts w:ascii="맑은 고딕" w:hAnsi="맑은 고딕" w:eastAsia="맑은 고딕"/>
                <w:b/>
                <w:color w:val="FFFFFF"/>
                <w:sz w:val="19"/>
              </w:rPr>
              <w:t>근거</w:t>
            </w:r>
          </w:p>
        </w:tc>
      </w:tr>
      <w:tr>
        <w:tc>
          <w:tcPr>
            <w:tcW w:type="dxa" w:w="1728"/>
          </w:tcPr>
          <w:p>
            <w:r/>
            <w:r>
              <w:rPr>
                <w:rFonts w:ascii="맑은 고딕" w:hAnsi="맑은 고딕" w:eastAsia="맑은 고딕"/>
                <w:sz w:val="18"/>
              </w:rPr>
              <w:t>기본 모델</w:t>
            </w:r>
          </w:p>
        </w:tc>
        <w:tc>
          <w:tcPr>
            <w:tcW w:type="dxa" w:w="3024"/>
          </w:tcPr>
          <w:p>
            <w:r/>
            <w:r>
              <w:rPr>
                <w:rFonts w:ascii="맑은 고딕" w:hAnsi="맑은 고딕" w:eastAsia="맑은 고딕"/>
                <w:sz w:val="18"/>
              </w:rPr>
              <w:t>OpenAI gpt-4o-mini</w:t>
            </w:r>
          </w:p>
        </w:tc>
        <w:tc>
          <w:tcPr>
            <w:tcW w:type="dxa" w:w="4752"/>
          </w:tcPr>
          <w:p>
            <w:r/>
            <w:r>
              <w:rPr>
                <w:rFonts w:ascii="맑은 고딕" w:hAnsi="맑은 고딕" w:eastAsia="맑은 고딕"/>
                <w:sz w:val="18"/>
              </w:rPr>
              <w:t>한국어 사고력·도구 호출·JSON 모드 충족, 입력 $0.15/출력 $0.60 per 1M. 세션 비용 $0.005 목표 부합.</w:t>
            </w:r>
          </w:p>
        </w:tc>
      </w:tr>
      <w:tr>
        <w:tc>
          <w:tcPr>
            <w:tcW w:type="dxa" w:w="1728"/>
          </w:tcPr>
          <w:p>
            <w:r/>
            <w:r>
              <w:rPr>
                <w:rFonts w:ascii="맑은 고딕" w:hAnsi="맑은 고딕" w:eastAsia="맑은 고딕"/>
                <w:sz w:val="18"/>
              </w:rPr>
              <w:t>판정 모델(Judge)</w:t>
            </w:r>
          </w:p>
        </w:tc>
        <w:tc>
          <w:tcPr>
            <w:tcW w:type="dxa" w:w="3024"/>
          </w:tcPr>
          <w:p>
            <w:r/>
            <w:r>
              <w:rPr>
                <w:rFonts w:ascii="맑은 고딕" w:hAnsi="맑은 고딕" w:eastAsia="맑은 고딕"/>
                <w:sz w:val="18"/>
              </w:rPr>
              <w:t>gpt-4o-mini, temp 0 (운영은 gpt-4o 권장)</w:t>
            </w:r>
          </w:p>
        </w:tc>
        <w:tc>
          <w:tcPr>
            <w:tcW w:type="dxa" w:w="4752"/>
          </w:tcPr>
          <w:p>
            <w:r/>
            <w:r>
              <w:rPr>
                <w:rFonts w:ascii="맑은 고딕" w:hAnsi="맑은 고딕" w:eastAsia="맑은 고딕"/>
                <w:sz w:val="18"/>
              </w:rPr>
              <w:t>온도 0 + 라벨 셔플로 자기 편향 최소화. 사람 평가 30+건과의 Spearman 상관으로 신뢰도 검증.</w:t>
            </w:r>
          </w:p>
        </w:tc>
      </w:tr>
      <w:tr>
        <w:tc>
          <w:tcPr>
            <w:tcW w:type="dxa" w:w="1728"/>
          </w:tcPr>
          <w:p>
            <w:r/>
            <w:r>
              <w:rPr>
                <w:rFonts w:ascii="맑은 고딕" w:hAnsi="맑은 고딕" w:eastAsia="맑은 고딕"/>
                <w:sz w:val="18"/>
              </w:rPr>
              <w:t>회고문 생성</w:t>
            </w:r>
          </w:p>
        </w:tc>
        <w:tc>
          <w:tcPr>
            <w:tcW w:type="dxa" w:w="3024"/>
          </w:tcPr>
          <w:p>
            <w:r/>
            <w:r>
              <w:rPr>
                <w:rFonts w:ascii="맑은 고딕" w:hAnsi="맑은 고딕" w:eastAsia="맑은 고딕"/>
                <w:sz w:val="18"/>
              </w:rPr>
              <w:t>gpt-4o-mini, JSON 모드</w:t>
            </w:r>
          </w:p>
        </w:tc>
        <w:tc>
          <w:tcPr>
            <w:tcW w:type="dxa" w:w="4752"/>
          </w:tcPr>
          <w:p>
            <w:r/>
            <w:r>
              <w:rPr>
                <w:rFonts w:ascii="맑은 고딕" w:hAnsi="맑은 고딕" w:eastAsia="맑은 고딕"/>
                <w:sz w:val="18"/>
              </w:rPr>
              <w:t>themes/open_questions/summary_text 3필드 강제. 파싱 실패 시 fallback.</w:t>
            </w:r>
          </w:p>
        </w:tc>
      </w:tr>
    </w:tbl>
    <w:p/>
    <w:p>
      <w:pPr>
        <w:pStyle w:val="Heading2"/>
      </w:pPr>
      <w:r>
        <w:rPr>
          <w:rFonts w:ascii="맑은 고딕" w:hAnsi="맑은 고딕" w:eastAsia="맑은 고딕"/>
          <w:color w:val="1F4E79"/>
        </w:rPr>
        <w:t>6.2 프롬프트 엔지니어링 + 그라운딩 계약</w:t>
      </w:r>
    </w:p>
    <w:p>
      <w:pPr>
        <w:pStyle w:val="ListBullet"/>
      </w:pPr>
      <w:r>
        <w:rPr>
          <w:rFonts w:ascii="맑은 고딕" w:hAnsi="맑은 고딕" w:eastAsia="맑은 고딕"/>
        </w:rPr>
        <w:t>프롬프트는 v1/v2/v3 시스템 메시지로 분리되어 configs/prompts.yaml에 버전 관리된다.</w:t>
      </w:r>
    </w:p>
    <w:p>
      <w:pPr>
        <w:pStyle w:val="ListBullet"/>
      </w:pPr>
      <w:r>
        <w:rPr>
          <w:rFonts w:ascii="맑은 고딕" w:hAnsi="맑은 고딕" w:eastAsia="맑은 고딕"/>
        </w:rPr>
        <w:t>[책 요약] 블록을 시스템 메시지 상단에 강제 주입하여 그라운딩 보장.</w:t>
      </w:r>
    </w:p>
    <w:p>
      <w:pPr>
        <w:pStyle w:val="ListBullet"/>
      </w:pPr>
      <w:r>
        <w:rPr>
          <w:rFonts w:ascii="맑은 고딕" w:hAnsi="맑은 고딕" w:eastAsia="맑은 고딕"/>
        </w:rPr>
        <w:t>[절대 규칙] 블록에 '정답 제공 금지', 'Yes/No 금지' 가드 명시.</w:t>
      </w:r>
    </w:p>
    <w:p>
      <w:pPr>
        <w:pStyle w:val="ListBullet"/>
      </w:pPr>
      <w:r>
        <w:rPr>
          <w:rFonts w:ascii="맑은 고딕" w:hAnsi="맑은 고딕" w:eastAsia="맑은 고딕"/>
        </w:rPr>
        <w:t>[그라운딩 규칙] 블록(v0.2 신규)을 세 스타일에 공통 주입: ①근거는 요약+사용자 발화뿐, ②요약에 없는 장면·대사·페이지를 지어내 인용 금지, ③구체성이 필요하면 사용자에게 되묻기.</w:t>
      </w:r>
    </w:p>
    <w:p>
      <w:pPr>
        <w:pStyle w:val="ListBullet"/>
      </w:pPr>
      <w:r>
        <w:rPr>
          <w:rFonts w:ascii="맑은 고딕" w:hAnsi="맑은 고딕" w:eastAsia="맑은 고딕"/>
        </w:rPr>
        <w:t>회고문 프롬프트에도 '대화에 실제 등장한 내용만 근거로' 환각 금지 가드 추가.</w:t>
      </w:r>
    </w:p>
    <w:p>
      <w:pPr>
        <w:pStyle w:val="Heading2"/>
      </w:pPr>
      <w:r>
        <w:rPr>
          <w:rFonts w:ascii="맑은 고딕" w:hAnsi="맑은 고딕" w:eastAsia="맑은 고딕"/>
          <w:color w:val="1F4E79"/>
        </w:rPr>
        <w:t>6.3 Function Calling — 사고 단계 분류</w:t>
      </w:r>
    </w:p>
    <w:p>
      <w:pPr>
        <w:spacing w:after="120"/>
      </w:pPr>
      <w:r>
        <w:rPr>
          <w:rFonts w:ascii="맑은 고딕" w:hAnsi="맑은 고딕" w:eastAsia="맑은 고딕"/>
          <w:b w:val="0"/>
          <w:i w:val="0"/>
          <w:sz w:val="21"/>
        </w:rPr>
        <w:t>응답 생성과 동일한 호출 안에서 tool_choice='auto'로 Function을 동봉하여, 별도 호출 없이 사용자 발화를 observation/interpretation/evaluation/application 4단계로 분류한다(비용·지연 영향 거의 없음). 이 메타는 응답 텍스트엔 포함되지 않고 turns 테이블에만 적재되어 운영 인사이트로 쓰인다.</w:t>
      </w:r>
    </w:p>
    <w:p>
      <w:pPr>
        <w:pStyle w:val="Heading2"/>
      </w:pPr>
      <w:r>
        <w:rPr>
          <w:rFonts w:ascii="맑은 고딕" w:hAnsi="맑은 고딕" w:eastAsia="맑은 고딕"/>
          <w:color w:val="1F4E79"/>
        </w:rPr>
        <w:t>6.4 메모리 설계 — 두-구간 전략</w:t>
      </w:r>
    </w:p>
    <w:p>
      <w:pPr>
        <w:pStyle w:val="ListBullet"/>
      </w:pPr>
      <w:r>
        <w:rPr>
          <w:rFonts w:ascii="맑은 고딕" w:hAnsi="맑은 고딕" w:eastAsia="맑은 고딕"/>
        </w:rPr>
        <w:t>최근 K턴(기본 4턴)은 원문 유지, 그보다 오래된 턴은 '이전 대화 요약' 1개로 LLM 압축.</w:t>
      </w:r>
    </w:p>
    <w:p>
      <w:pPr>
        <w:pStyle w:val="ListBullet"/>
      </w:pPr>
      <w:r>
        <w:rPr>
          <w:rFonts w:ascii="맑은 고딕" w:hAnsi="맑은 고딕" w:eastAsia="맑은 고딕"/>
        </w:rPr>
        <w:t>압축 트리거: 메시지 수 ≥ 10 시점. 효과: 8~10턴 세션에서 컨텍스트 토큰 약 40~55% 절감(내부 측정).</w:t>
      </w:r>
    </w:p>
    <w:p>
      <w:pPr>
        <w:pStyle w:val="Heading2"/>
      </w:pPr>
      <w:r>
        <w:rPr>
          <w:rFonts w:ascii="맑은 고딕" w:hAnsi="맑은 고딕" w:eastAsia="맑은 고딕"/>
          <w:color w:val="1F4E79"/>
        </w:rPr>
        <w:t>6.5 안전 가드</w:t>
      </w:r>
    </w:p>
    <w:p>
      <w:pPr>
        <w:pStyle w:val="ListBullet"/>
      </w:pPr>
      <w:r>
        <w:rPr>
          <w:rFonts w:ascii="맑은 고딕" w:hAnsi="맑은 고딕" w:eastAsia="맑은 고딕"/>
        </w:rPr>
        <w:t>입력 — 정규식 PII 마스킹(전화/이메일/주민번호) 후 LLM 전달.</w:t>
      </w:r>
    </w:p>
    <w:p>
      <w:pPr>
        <w:pStyle w:val="ListBullet"/>
      </w:pPr>
      <w:r>
        <w:rPr>
          <w:rFonts w:ascii="맑은 고딕" w:hAnsi="맑은 고딕" w:eastAsia="맑은 고딕"/>
        </w:rPr>
        <w:t>입력 — 일반 유해어는 HTTP 400 차단.</w:t>
      </w:r>
    </w:p>
    <w:p>
      <w:pPr>
        <w:pStyle w:val="ListBullet"/>
      </w:pPr>
      <w:r>
        <w:rPr>
          <w:rFonts w:ascii="맑은 고딕" w:hAnsi="맑은 고딕" w:eastAsia="맑은 고딕"/>
        </w:rPr>
        <w:t>입력 — 자해·위기 키워드 매칭 시 LLM 호출을 중단하고 위기상담전화(1393, 1577-0199) 안내로 즉시 응답.</w:t>
      </w:r>
    </w:p>
    <w:p>
      <w:pPr>
        <w:pStyle w:val="ListBullet"/>
      </w:pPr>
      <w:r>
        <w:rPr>
          <w:rFonts w:ascii="맑은 고딕" w:hAnsi="맑은 고딕" w:eastAsia="맑은 고딕"/>
        </w:rPr>
        <w:t>출력 — JSON 파싱 실패 시 fallback, [그라운딩 규칙]으로 책 외 단정문/지어낸 인용 차단.</w:t>
      </w:r>
    </w:p>
    <w:p>
      <w:pPr>
        <w:pStyle w:val="Heading1"/>
      </w:pPr>
      <w:r>
        <w:rPr>
          <w:rFonts w:ascii="맑은 고딕" w:hAnsi="맑은 고딕" w:eastAsia="맑은 고딕"/>
          <w:color w:val="1F4E79"/>
        </w:rPr>
        <w:t>7. LLMOps 파이프라인 설계</w:t>
      </w:r>
    </w:p>
    <w:p>
      <w:pPr>
        <w:spacing w:after="120"/>
      </w:pPr>
      <w:r>
        <w:rPr>
          <w:rFonts w:ascii="맑은 고딕" w:hAnsi="맑은 고딕" w:eastAsia="맑은 고딕"/>
          <w:b w:val="0"/>
          <w:i w:val="0"/>
          <w:sz w:val="21"/>
        </w:rPr>
        <w:t>본 시스템은 데이터 → 평가(+사람 보정) → 운영 → 피드백(프롬프트 개선)의 순환을 갖춘다. 단, 이 순환은 모델 학습을 포함하지 않는다.</w:t>
      </w:r>
    </w:p>
    <w:p>
      <w:pPr>
        <w:pStyle w:val="Heading2"/>
      </w:pPr>
      <w:r>
        <w:rPr>
          <w:rFonts w:ascii="맑은 고딕" w:hAnsi="맑은 고딕" w:eastAsia="맑은 고딕"/>
          <w:color w:val="1F4E79"/>
        </w:rPr>
        <w:t>7.1 전체 아키텍처</w:t>
      </w:r>
    </w:p>
    <w:tbl>
      <w:tblPr>
        <w:tblStyle w:val="LightGrid-Accent1"/>
        <w:tblW w:type="auto" w:w="0"/>
        <w:tblLook w:firstColumn="1" w:firstRow="1" w:lastColumn="0" w:lastRow="0" w:noHBand="0" w:noVBand="1" w:val="04A0"/>
      </w:tblPr>
      <w:tblGrid>
        <w:gridCol w:w="2880"/>
        <w:gridCol w:w="2880"/>
        <w:gridCol w:w="2880"/>
      </w:tblGrid>
      <w:tr>
        <w:tc>
          <w:tcPr>
            <w:tcW w:type="dxa" w:w="1584"/>
            <w:shd w:val="clear" w:fill="1F4E79"/>
          </w:tcPr>
          <w:p>
            <w:r/>
            <w:r>
              <w:rPr>
                <w:rFonts w:ascii="맑은 고딕" w:hAnsi="맑은 고딕" w:eastAsia="맑은 고딕"/>
                <w:b/>
                <w:color w:val="FFFFFF"/>
                <w:sz w:val="19"/>
              </w:rPr>
              <w:t>계층</w:t>
            </w:r>
          </w:p>
        </w:tc>
        <w:tc>
          <w:tcPr>
            <w:tcW w:type="dxa" w:w="2592"/>
            <w:shd w:val="clear" w:fill="1F4E79"/>
          </w:tcPr>
          <w:p>
            <w:r/>
            <w:r>
              <w:rPr>
                <w:rFonts w:ascii="맑은 고딕" w:hAnsi="맑은 고딕" w:eastAsia="맑은 고딕"/>
                <w:b/>
                <w:color w:val="FFFFFF"/>
                <w:sz w:val="19"/>
              </w:rPr>
              <w:t>기술</w:t>
            </w:r>
          </w:p>
        </w:tc>
        <w:tc>
          <w:tcPr>
            <w:tcW w:type="dxa" w:w="4752"/>
            <w:shd w:val="clear" w:fill="1F4E79"/>
          </w:tcPr>
          <w:p>
            <w:r/>
            <w:r>
              <w:rPr>
                <w:rFonts w:ascii="맑은 고딕" w:hAnsi="맑은 고딕" w:eastAsia="맑은 고딕"/>
                <w:b/>
                <w:color w:val="FFFFFF"/>
                <w:sz w:val="19"/>
              </w:rPr>
              <w:t>역할</w:t>
            </w:r>
          </w:p>
        </w:tc>
      </w:tr>
      <w:tr>
        <w:tc>
          <w:tcPr>
            <w:tcW w:type="dxa" w:w="1584"/>
          </w:tcPr>
          <w:p>
            <w:r/>
            <w:r>
              <w:rPr>
                <w:rFonts w:ascii="맑은 고딕" w:hAnsi="맑은 고딕" w:eastAsia="맑은 고딕"/>
                <w:sz w:val="18"/>
              </w:rPr>
              <w:t>Frontend</w:t>
            </w:r>
          </w:p>
        </w:tc>
        <w:tc>
          <w:tcPr>
            <w:tcW w:type="dxa" w:w="2592"/>
          </w:tcPr>
          <w:p>
            <w:r/>
            <w:r>
              <w:rPr>
                <w:rFonts w:ascii="맑은 고딕" w:hAnsi="맑은 고딕" w:eastAsia="맑은 고딕"/>
                <w:sz w:val="18"/>
              </w:rPr>
              <w:t>Streamlit</w:t>
            </w:r>
          </w:p>
        </w:tc>
        <w:tc>
          <w:tcPr>
            <w:tcW w:type="dxa" w:w="4752"/>
          </w:tcPr>
          <w:p>
            <w:r/>
            <w:r>
              <w:rPr>
                <w:rFonts w:ascii="맑은 고딕" w:hAnsi="맑은 고딕" w:eastAsia="맑은 고딕"/>
                <w:sz w:val="18"/>
              </w:rPr>
              <w:t>사용자 채팅 UI + Ops 사이드바(운영 종합 패널)</w:t>
            </w:r>
          </w:p>
        </w:tc>
      </w:tr>
      <w:tr>
        <w:tc>
          <w:tcPr>
            <w:tcW w:type="dxa" w:w="1584"/>
          </w:tcPr>
          <w:p>
            <w:r/>
            <w:r>
              <w:rPr>
                <w:rFonts w:ascii="맑은 고딕" w:hAnsi="맑은 고딕" w:eastAsia="맑은 고딕"/>
                <w:sz w:val="18"/>
              </w:rPr>
              <w:t>Backend</w:t>
            </w:r>
          </w:p>
        </w:tc>
        <w:tc>
          <w:tcPr>
            <w:tcW w:type="dxa" w:w="2592"/>
          </w:tcPr>
          <w:p>
            <w:r/>
            <w:r>
              <w:rPr>
                <w:rFonts w:ascii="맑은 고딕" w:hAnsi="맑은 고딕" w:eastAsia="맑은 고딕"/>
                <w:sz w:val="18"/>
              </w:rPr>
              <w:t>FastAPI</w:t>
            </w:r>
          </w:p>
        </w:tc>
        <w:tc>
          <w:tcPr>
            <w:tcW w:type="dxa" w:w="4752"/>
          </w:tcPr>
          <w:p>
            <w:r/>
            <w:r>
              <w:rPr>
                <w:rFonts w:ascii="맑은 고딕" w:hAnsi="맑은 고딕" w:eastAsia="맑은 고딕"/>
                <w:sz w:val="18"/>
              </w:rPr>
              <w:t>세션 시작/턴/종료 + /ops 집계(styles, overview)</w:t>
            </w:r>
          </w:p>
        </w:tc>
      </w:tr>
      <w:tr>
        <w:tc>
          <w:tcPr>
            <w:tcW w:type="dxa" w:w="1584"/>
          </w:tcPr>
          <w:p>
            <w:r/>
            <w:r>
              <w:rPr>
                <w:rFonts w:ascii="맑은 고딕" w:hAnsi="맑은 고딕" w:eastAsia="맑은 고딕"/>
                <w:sz w:val="18"/>
              </w:rPr>
              <w:t>LLM Layer</w:t>
            </w:r>
          </w:p>
        </w:tc>
        <w:tc>
          <w:tcPr>
            <w:tcW w:type="dxa" w:w="2592"/>
          </w:tcPr>
          <w:p>
            <w:r/>
            <w:r>
              <w:rPr>
                <w:rFonts w:ascii="맑은 고딕" w:hAnsi="맑은 고딕" w:eastAsia="맑은 고딕"/>
                <w:sz w:val="18"/>
              </w:rPr>
              <w:t>OpenAI gpt-4o-mini</w:t>
            </w:r>
          </w:p>
        </w:tc>
        <w:tc>
          <w:tcPr>
            <w:tcW w:type="dxa" w:w="4752"/>
          </w:tcPr>
          <w:p>
            <w:r/>
            <w:r>
              <w:rPr>
                <w:rFonts w:ascii="맑은 고딕" w:hAnsi="맑은 고딕" w:eastAsia="맑은 고딕"/>
                <w:sz w:val="18"/>
              </w:rPr>
              <w:t>코칭 응답 + Function Calling + JSON 회고문</w:t>
            </w:r>
          </w:p>
        </w:tc>
      </w:tr>
      <w:tr>
        <w:tc>
          <w:tcPr>
            <w:tcW w:type="dxa" w:w="1584"/>
          </w:tcPr>
          <w:p>
            <w:r/>
            <w:r>
              <w:rPr>
                <w:rFonts w:ascii="맑은 고딕" w:hAnsi="맑은 고딕" w:eastAsia="맑은 고딕"/>
                <w:sz w:val="18"/>
              </w:rPr>
              <w:t>DB</w:t>
            </w:r>
          </w:p>
        </w:tc>
        <w:tc>
          <w:tcPr>
            <w:tcW w:type="dxa" w:w="2592"/>
          </w:tcPr>
          <w:p>
            <w:r/>
            <w:r>
              <w:rPr>
                <w:rFonts w:ascii="맑은 고딕" w:hAnsi="맑은 고딕" w:eastAsia="맑은 고딕"/>
                <w:sz w:val="18"/>
              </w:rPr>
              <w:t>PostgreSQL 15</w:t>
            </w:r>
          </w:p>
        </w:tc>
        <w:tc>
          <w:tcPr>
            <w:tcW w:type="dxa" w:w="4752"/>
          </w:tcPr>
          <w:p>
            <w:r/>
            <w:r>
              <w:rPr>
                <w:rFonts w:ascii="맑은 고딕" w:hAnsi="맑은 고딕" w:eastAsia="맑은 고딕"/>
                <w:sz w:val="18"/>
              </w:rPr>
              <w:t>books / sessions / turns / reflections 4 테이블</w:t>
            </w:r>
          </w:p>
        </w:tc>
      </w:tr>
      <w:tr>
        <w:tc>
          <w:tcPr>
            <w:tcW w:type="dxa" w:w="1584"/>
          </w:tcPr>
          <w:p>
            <w:r/>
            <w:r>
              <w:rPr>
                <w:rFonts w:ascii="맑은 고딕" w:hAnsi="맑은 고딕" w:eastAsia="맑은 고딕"/>
                <w:sz w:val="18"/>
              </w:rPr>
              <w:t>Log Sink</w:t>
            </w:r>
          </w:p>
        </w:tc>
        <w:tc>
          <w:tcPr>
            <w:tcW w:type="dxa" w:w="2592"/>
          </w:tcPr>
          <w:p>
            <w:r/>
            <w:r>
              <w:rPr>
                <w:rFonts w:ascii="맑은 고딕" w:hAnsi="맑은 고딕" w:eastAsia="맑은 고딕"/>
                <w:sz w:val="18"/>
              </w:rPr>
              <w:t>logs/turns.csv</w:t>
            </w:r>
          </w:p>
        </w:tc>
        <w:tc>
          <w:tcPr>
            <w:tcW w:type="dxa" w:w="4752"/>
          </w:tcPr>
          <w:p>
            <w:r/>
            <w:r>
              <w:rPr>
                <w:rFonts w:ascii="맑은 고딕" w:hAnsi="맑은 고딕" w:eastAsia="맑은 고딕"/>
                <w:sz w:val="18"/>
              </w:rPr>
              <w:t>DB 외 별도 CSV 적재(분석·노트북용)</w:t>
            </w:r>
          </w:p>
        </w:tc>
      </w:tr>
      <w:tr>
        <w:tc>
          <w:tcPr>
            <w:tcW w:type="dxa" w:w="1584"/>
          </w:tcPr>
          <w:p>
            <w:r/>
            <w:r>
              <w:rPr>
                <w:rFonts w:ascii="맑은 고딕" w:hAnsi="맑은 고딕" w:eastAsia="맑은 고딕"/>
                <w:sz w:val="18"/>
              </w:rPr>
              <w:t>평가</w:t>
            </w:r>
          </w:p>
        </w:tc>
        <w:tc>
          <w:tcPr>
            <w:tcW w:type="dxa" w:w="2592"/>
          </w:tcPr>
          <w:p>
            <w:r/>
            <w:r>
              <w:rPr>
                <w:rFonts w:ascii="맑은 고딕" w:hAnsi="맑은 고딕" w:eastAsia="맑은 고딕"/>
                <w:sz w:val="18"/>
              </w:rPr>
              <w:t>Jupyter Notebook</w:t>
            </w:r>
          </w:p>
        </w:tc>
        <w:tc>
          <w:tcPr>
            <w:tcW w:type="dxa" w:w="4752"/>
          </w:tcPr>
          <w:p>
            <w:r/>
            <w:r>
              <w:rPr>
                <w:rFonts w:ascii="맑은 고딕" w:hAnsi="맑은 고딕" w:eastAsia="맑은 고딕"/>
                <w:sz w:val="18"/>
              </w:rPr>
              <w:t>LLM-as-a-Judge + 사람 보정 → eval_summary.json</w:t>
            </w:r>
          </w:p>
        </w:tc>
      </w:tr>
      <w:tr>
        <w:tc>
          <w:tcPr>
            <w:tcW w:type="dxa" w:w="1584"/>
          </w:tcPr>
          <w:p>
            <w:r/>
            <w:r>
              <w:rPr>
                <w:rFonts w:ascii="맑은 고딕" w:hAnsi="맑은 고딕" w:eastAsia="맑은 고딕"/>
                <w:sz w:val="18"/>
              </w:rPr>
              <w:t>Container</w:t>
            </w:r>
          </w:p>
        </w:tc>
        <w:tc>
          <w:tcPr>
            <w:tcW w:type="dxa" w:w="2592"/>
          </w:tcPr>
          <w:p>
            <w:r/>
            <w:r>
              <w:rPr>
                <w:rFonts w:ascii="맑은 고딕" w:hAnsi="맑은 고딕" w:eastAsia="맑은 고딕"/>
                <w:sz w:val="18"/>
              </w:rPr>
              <w:t>Docker Compose</w:t>
            </w:r>
          </w:p>
        </w:tc>
        <w:tc>
          <w:tcPr>
            <w:tcW w:type="dxa" w:w="4752"/>
          </w:tcPr>
          <w:p>
            <w:r/>
            <w:r>
              <w:rPr>
                <w:rFonts w:ascii="맑은 고딕" w:hAnsi="맑은 고딕" w:eastAsia="맑은 고딕"/>
                <w:sz w:val="18"/>
              </w:rPr>
              <w:t>DB → backend → frontend healthcheck 순차 부팅</w:t>
            </w:r>
          </w:p>
        </w:tc>
      </w:tr>
    </w:tbl>
    <w:p/>
    <w:p>
      <w:pPr>
        <w:pStyle w:val="Heading2"/>
      </w:pPr>
      <w:r>
        <w:rPr>
          <w:rFonts w:ascii="맑은 고딕" w:hAnsi="맑은 고딕" w:eastAsia="맑은 고딕"/>
          <w:color w:val="1F4E79"/>
        </w:rPr>
        <w:t>7.2 데이터 파이프라인</w:t>
      </w:r>
    </w:p>
    <w:p>
      <w:pPr>
        <w:pStyle w:val="ListBullet"/>
      </w:pPr>
      <w:r>
        <w:rPr>
          <w:rFonts w:ascii="맑은 고딕" w:hAnsi="맑은 고딕" w:eastAsia="맑은 고딕"/>
        </w:rPr>
        <w:t>입력 — 베스트셀러 20권 메타(제목/저자/짧은 요약/이미지) CSV 시드, 첫 부팅 시 자동 적재.</w:t>
      </w:r>
    </w:p>
    <w:p>
      <w:pPr>
        <w:pStyle w:val="ListBullet"/>
      </w:pPr>
      <w:r>
        <w:rPr>
          <w:rFonts w:ascii="맑은 고딕" w:hAnsi="맑은 고딕" w:eastAsia="맑은 고딕"/>
        </w:rPr>
        <w:t>운영 중 — 모든 발화·응답·메트릭이 turns 테이블 + logs/turns.csv 이중 적재.</w:t>
      </w:r>
    </w:p>
    <w:p>
      <w:pPr>
        <w:pStyle w:val="ListBullet"/>
      </w:pPr>
      <w:r>
        <w:rPr>
          <w:rFonts w:ascii="맑은 고딕" w:hAnsi="맑은 고딕" w:eastAsia="맑은 고딕"/>
        </w:rPr>
        <w:t>프라이버시 — PII 마스킹 후 적재, 원본 미보관, 세션 메타 90일 보관.</w:t>
      </w:r>
    </w:p>
    <w:p>
      <w:pPr>
        <w:pStyle w:val="Heading2"/>
      </w:pPr>
      <w:r>
        <w:rPr>
          <w:rFonts w:ascii="맑은 고딕" w:hAnsi="맑은 고딕" w:eastAsia="맑은 고딕"/>
          <w:color w:val="1F4E79"/>
        </w:rPr>
        <w:t>7.3 평가 파이프라인 — 30+ 골든셋 + 사람 보정 (피드백 ②)</w:t>
      </w:r>
    </w:p>
    <w:p>
      <w:pPr>
        <w:spacing w:after="120"/>
      </w:pPr>
      <w:r>
        <w:rPr>
          <w:rFonts w:ascii="맑은 고딕" w:hAnsi="맑은 고딕" w:eastAsia="맑은 고딕"/>
          <w:b/>
          <w:i w:val="0"/>
          <w:sz w:val="21"/>
        </w:rPr>
        <w:t>평가를 매번 사람이 하기 어려우므로 LLM-as-a-Judge로 자동화하되, '평가를 믿어도 되는지'를 사람 평가와의 상관으로 검증한다.</w:t>
      </w:r>
    </w:p>
    <w:p>
      <w:pPr>
        <w:pStyle w:val="ListBullet"/>
      </w:pPr>
      <w:r>
        <w:rPr>
          <w:rFonts w:ascii="맑은 고딕" w:hAnsi="맑은 고딕" w:eastAsia="맑은 고딕"/>
        </w:rPr>
        <w:t>골든셋 — 책 10권 × 시나리오 3종(첫인상/강한의견/자기적용) = 30 케이스를 notebooks/evaluation.ipynb에 코드로 보존(권고 30~50 충족).</w:t>
      </w:r>
    </w:p>
    <w:p>
      <w:pPr>
        <w:pStyle w:val="ListBullet"/>
      </w:pPr>
      <w:r>
        <w:rPr>
          <w:rFonts w:ascii="맑은 고딕" w:hAnsi="맑은 고딕" w:eastAsia="맑은 고딕"/>
        </w:rPr>
        <w:t>생성·채점 — 3 스타일 × 30 = 90 응답을 생성하고 4축 + fabrication 플래그로 채점.</w:t>
      </w:r>
    </w:p>
    <w:p>
      <w:pPr>
        <w:pStyle w:val="ListBullet"/>
      </w:pPr>
      <w:r>
        <w:rPr>
          <w:rFonts w:ascii="맑은 고딕" w:hAnsi="맑은 고딕" w:eastAsia="맑은 고딕"/>
        </w:rPr>
        <w:t>사람 보정 — human_ratings_template.csv를 내보내 평가자가 동일 4축으로 30+건 채점 → Judge 점수와 Spearman 상관 계산. Depth 상관 ρ &lt; 0.70이면 Judge 프롬프트를 재튜닝하기 전까지 A/B 의사결정에 Judge를 쓰지 않는다.</w:t>
      </w:r>
    </w:p>
    <w:p>
      <w:pPr>
        <w:pStyle w:val="ListBullet"/>
      </w:pPr>
      <w:r>
        <w:rPr>
          <w:rFonts w:ascii="맑은 고딕" w:hAnsi="맑은 고딕" w:eastAsia="맑은 고딕"/>
        </w:rPr>
        <w:t>오프라인 재현 — API 키/백엔드가 없어도 모의 모드로 채점·상관·집계·시각화·산출물 저장까지 전체 파이프라인이 실행된다(교육·검증용).</w:t>
      </w:r>
    </w:p>
    <w:p>
      <w:pPr>
        <w:pStyle w:val="ListBullet"/>
      </w:pPr>
      <w:r>
        <w:rPr>
          <w:rFonts w:ascii="맑은 고딕" w:hAnsi="맑은 고딕" w:eastAsia="맑은 고딕"/>
        </w:rPr>
        <w:t>회귀 게이트 — 프롬프트/모델 변경 시 같은 골든셋 재실행, Depth 하락·fabrication 상승 여부를 확인하고 eval_summary.json을 커밋.</w:t>
      </w:r>
    </w:p>
    <w:tbl>
      <w:tblPr>
        <w:tblStyle w:val="TableGrid"/>
        <w:tblW w:type="auto" w:w="0"/>
        <w:tblLook w:firstColumn="1" w:firstRow="1" w:lastColumn="0" w:lastRow="0" w:noHBand="0" w:noVBand="1" w:val="04A0"/>
      </w:tblPr>
      <w:tblGrid>
        <w:gridCol w:w="8640"/>
      </w:tblGrid>
      <w:tr>
        <w:tc>
          <w:tcPr>
            <w:tcW w:type="dxa" w:w="8640"/>
            <w:shd w:val="clear" w:fill="EEF3FA"/>
          </w:tcPr>
          <w:p>
            <w:r>
              <w:rPr>
                <w:rFonts w:ascii="맑은 고딕" w:hAnsi="맑은 고딕" w:eastAsia="맑은 고딕"/>
                <w:b/>
                <w:color w:val="1F4E79"/>
              </w:rPr>
              <w:t>Judge 자기 편향 통제 (난제 5)</w:t>
            </w:r>
          </w:p>
          <w:p>
            <w:r>
              <w:rPr>
                <w:rFonts w:ascii="맑은 고딕" w:hAnsi="맑은 고딕" w:eastAsia="맑은 고딕"/>
                <w:sz w:val="19"/>
              </w:rPr>
              <w:t>온도 0 고정 + 평가 라벨(스타일) 셔플로 위치/이름 편향 최소화.</w:t>
            </w:r>
          </w:p>
          <w:p>
            <w:r>
              <w:rPr>
                <w:rFonts w:ascii="맑은 고딕" w:hAnsi="맑은 고딕" w:eastAsia="맑은 고딕"/>
                <w:sz w:val="19"/>
              </w:rPr>
              <w:t>생성 모델과 판정 모델 분리(운영 시 판정은 상위 모델 권장).</w:t>
            </w:r>
          </w:p>
          <w:p>
            <w:r>
              <w:rPr>
                <w:rFonts w:ascii="맑은 고딕" w:hAnsi="맑은 고딕" w:eastAsia="맑은 고딕"/>
                <w:sz w:val="19"/>
              </w:rPr>
              <w:t>최종 안전장치는 '사람 보정' — 사람과의 Spearman 상관이 곧 Judge 신뢰도이며, 0.70 미만이면 점수를 신뢰하지 않는다.</w:t>
            </w:r>
          </w:p>
        </w:tc>
      </w:tr>
    </w:tbl>
    <w:p/>
    <w:p>
      <w:pPr>
        <w:pStyle w:val="Heading2"/>
      </w:pPr>
      <w:r>
        <w:rPr>
          <w:rFonts w:ascii="맑은 고딕" w:hAnsi="맑은 고딕" w:eastAsia="맑은 고딕"/>
          <w:color w:val="1F4E79"/>
        </w:rPr>
        <w:t>7.4 운영 파이프라인 — A/B 트래픽 분기</w:t>
      </w:r>
    </w:p>
    <w:tbl>
      <w:tblPr>
        <w:tblStyle w:val="LightGrid-Accent1"/>
        <w:tblW w:type="auto" w:w="0"/>
        <w:tblLook w:firstColumn="1" w:firstRow="1" w:lastColumn="0" w:lastRow="0" w:noHBand="0" w:noVBand="1" w:val="04A0"/>
      </w:tblPr>
      <w:tblGrid>
        <w:gridCol w:w="2160"/>
        <w:gridCol w:w="2160"/>
        <w:gridCol w:w="2160"/>
        <w:gridCol w:w="2160"/>
      </w:tblGrid>
      <w:tr>
        <w:tc>
          <w:tcPr>
            <w:tcW w:type="dxa" w:w="2016"/>
            <w:shd w:val="clear" w:fill="1F4E79"/>
          </w:tcPr>
          <w:p>
            <w:r/>
            <w:r>
              <w:rPr>
                <w:rFonts w:ascii="맑은 고딕" w:hAnsi="맑은 고딕" w:eastAsia="맑은 고딕"/>
                <w:b/>
                <w:color w:val="FFFFFF"/>
                <w:sz w:val="19"/>
              </w:rPr>
              <w:t>단계</w:t>
            </w:r>
          </w:p>
        </w:tc>
        <w:tc>
          <w:tcPr>
            <w:tcW w:type="dxa" w:w="3456"/>
            <w:shd w:val="clear" w:fill="1F4E79"/>
          </w:tcPr>
          <w:p>
            <w:r/>
            <w:r>
              <w:rPr>
                <w:rFonts w:ascii="맑은 고딕" w:hAnsi="맑은 고딕" w:eastAsia="맑은 고딕"/>
                <w:b/>
                <w:color w:val="FFFFFF"/>
                <w:sz w:val="19"/>
              </w:rPr>
              <w:t>트래픽 배분</w:t>
            </w:r>
          </w:p>
        </w:tc>
        <w:tc>
          <w:tcPr>
            <w:tcW w:type="dxa" w:w="1296"/>
            <w:shd w:val="clear" w:fill="1F4E79"/>
          </w:tcPr>
          <w:p>
            <w:r/>
            <w:r>
              <w:rPr>
                <w:rFonts w:ascii="맑은 고딕" w:hAnsi="맑은 고딕" w:eastAsia="맑은 고딕"/>
                <w:b/>
                <w:color w:val="FFFFFF"/>
                <w:sz w:val="19"/>
              </w:rPr>
              <w:t>기간</w:t>
            </w:r>
          </w:p>
        </w:tc>
        <w:tc>
          <w:tcPr>
            <w:tcW w:type="dxa" w:w="3168"/>
            <w:shd w:val="clear" w:fill="1F4E79"/>
          </w:tcPr>
          <w:p>
            <w:r/>
            <w:r>
              <w:rPr>
                <w:rFonts w:ascii="맑은 고딕" w:hAnsi="맑은 고딕" w:eastAsia="맑은 고딕"/>
                <w:b/>
                <w:color w:val="FFFFFF"/>
                <w:sz w:val="19"/>
              </w:rPr>
              <w:t>전환 조건</w:t>
            </w:r>
          </w:p>
        </w:tc>
      </w:tr>
      <w:tr>
        <w:tc>
          <w:tcPr>
            <w:tcW w:type="dxa" w:w="2016"/>
          </w:tcPr>
          <w:p>
            <w:r/>
            <w:r>
              <w:rPr>
                <w:rFonts w:ascii="맑은 고딕" w:hAnsi="맑은 고딕" w:eastAsia="맑은 고딕"/>
                <w:sz w:val="18"/>
              </w:rPr>
              <w:t>1단계 동등 운영</w:t>
            </w:r>
          </w:p>
        </w:tc>
        <w:tc>
          <w:tcPr>
            <w:tcW w:type="dxa" w:w="3456"/>
          </w:tcPr>
          <w:p>
            <w:r/>
            <w:r>
              <w:rPr>
                <w:rFonts w:ascii="맑은 고딕" w:hAnsi="맑은 고딕" w:eastAsia="맑은 고딕"/>
                <w:sz w:val="18"/>
              </w:rPr>
              <w:t>v1 25% / v2 50% / v3 25%</w:t>
            </w:r>
          </w:p>
        </w:tc>
        <w:tc>
          <w:tcPr>
            <w:tcW w:type="dxa" w:w="1296"/>
          </w:tcPr>
          <w:p>
            <w:r/>
            <w:r>
              <w:rPr>
                <w:rFonts w:ascii="맑은 고딕" w:hAnsi="맑은 고딕" w:eastAsia="맑은 고딕"/>
                <w:sz w:val="18"/>
              </w:rPr>
              <w:t>1주차</w:t>
            </w:r>
          </w:p>
        </w:tc>
        <w:tc>
          <w:tcPr>
            <w:tcW w:type="dxa" w:w="3168"/>
          </w:tcPr>
          <w:p>
            <w:r/>
            <w:r>
              <w:rPr>
                <w:rFonts w:ascii="맑은 고딕" w:hAnsi="맑은 고딕" w:eastAsia="맑은 고딕"/>
                <w:sz w:val="18"/>
              </w:rPr>
              <w:t>샘플 ≥ 200 세션</w:t>
            </w:r>
          </w:p>
        </w:tc>
      </w:tr>
      <w:tr>
        <w:tc>
          <w:tcPr>
            <w:tcW w:type="dxa" w:w="2016"/>
          </w:tcPr>
          <w:p>
            <w:r/>
            <w:r>
              <w:rPr>
                <w:rFonts w:ascii="맑은 고딕" w:hAnsi="맑은 고딕" w:eastAsia="맑은 고딕"/>
                <w:sz w:val="18"/>
              </w:rPr>
              <w:t>2단계 우세안 확대</w:t>
            </w:r>
          </w:p>
        </w:tc>
        <w:tc>
          <w:tcPr>
            <w:tcW w:type="dxa" w:w="3456"/>
          </w:tcPr>
          <w:p>
            <w:r/>
            <w:r>
              <w:rPr>
                <w:rFonts w:ascii="맑은 고딕" w:hAnsi="맑은 고딕" w:eastAsia="맑은 고딕"/>
                <w:sz w:val="18"/>
              </w:rPr>
              <w:t>최고 스타일 70% / 나머지 15%씩</w:t>
            </w:r>
          </w:p>
        </w:tc>
        <w:tc>
          <w:tcPr>
            <w:tcW w:type="dxa" w:w="1296"/>
          </w:tcPr>
          <w:p>
            <w:r/>
            <w:r>
              <w:rPr>
                <w:rFonts w:ascii="맑은 고딕" w:hAnsi="맑은 고딕" w:eastAsia="맑은 고딕"/>
                <w:sz w:val="18"/>
              </w:rPr>
              <w:t>2~4주차</w:t>
            </w:r>
          </w:p>
        </w:tc>
        <w:tc>
          <w:tcPr>
            <w:tcW w:type="dxa" w:w="3168"/>
          </w:tcPr>
          <w:p>
            <w:r/>
            <w:r>
              <w:rPr>
                <w:rFonts w:ascii="맑은 고딕" w:hAnsi="맑은 고딕" w:eastAsia="맑은 고딕"/>
                <w:sz w:val="18"/>
              </w:rPr>
              <w:t>Depth ≥ 4.0 유지 + p95 ≤ 5s + 사람 상관 ≥ 0.70</w:t>
            </w:r>
          </w:p>
        </w:tc>
      </w:tr>
      <w:tr>
        <w:tc>
          <w:tcPr>
            <w:tcW w:type="dxa" w:w="2016"/>
          </w:tcPr>
          <w:p>
            <w:r/>
            <w:r>
              <w:rPr>
                <w:rFonts w:ascii="맑은 고딕" w:hAnsi="맑은 고딕" w:eastAsia="맑은 고딕"/>
                <w:sz w:val="18"/>
              </w:rPr>
              <w:t>3단계 최종 채택</w:t>
            </w:r>
          </w:p>
        </w:tc>
        <w:tc>
          <w:tcPr>
            <w:tcW w:type="dxa" w:w="3456"/>
          </w:tcPr>
          <w:p>
            <w:r/>
            <w:r>
              <w:rPr>
                <w:rFonts w:ascii="맑은 고딕" w:hAnsi="맑은 고딕" w:eastAsia="맑은 고딕"/>
                <w:sz w:val="18"/>
              </w:rPr>
              <w:t>최고 스타일 90% / 옵션 10%</w:t>
            </w:r>
          </w:p>
        </w:tc>
        <w:tc>
          <w:tcPr>
            <w:tcW w:type="dxa" w:w="1296"/>
          </w:tcPr>
          <w:p>
            <w:r/>
            <w:r>
              <w:rPr>
                <w:rFonts w:ascii="맑은 고딕" w:hAnsi="맑은 고딕" w:eastAsia="맑은 고딕"/>
                <w:sz w:val="18"/>
              </w:rPr>
              <w:t>5주차~</w:t>
            </w:r>
          </w:p>
        </w:tc>
        <w:tc>
          <w:tcPr>
            <w:tcW w:type="dxa" w:w="3168"/>
          </w:tcPr>
          <w:p>
            <w:r/>
            <w:r>
              <w:rPr>
                <w:rFonts w:ascii="맑은 고딕" w:hAnsi="맑은 고딕" w:eastAsia="맑은 고딕"/>
                <w:sz w:val="18"/>
              </w:rPr>
              <w:t>NPS ≥ 30</w:t>
            </w:r>
          </w:p>
        </w:tc>
      </w:tr>
    </w:tbl>
    <w:p/>
    <w:p>
      <w:pPr>
        <w:pStyle w:val="Heading2"/>
      </w:pPr>
      <w:r>
        <w:rPr>
          <w:rFonts w:ascii="맑은 고딕" w:hAnsi="맑은 고딕" w:eastAsia="맑은 고딕"/>
          <w:color w:val="1F4E79"/>
        </w:rPr>
        <w:t>7.5 모니터링 — 비용·지연·안전·품질 한 화면 (피드백 ④)</w:t>
      </w:r>
    </w:p>
    <w:p>
      <w:pPr>
        <w:pStyle w:val="ListBullet"/>
      </w:pPr>
      <w:r>
        <w:rPr>
          <w:rFonts w:ascii="맑은 고딕" w:hAnsi="맑은 고딕" w:eastAsia="맑은 고딕"/>
        </w:rPr>
        <w:t>GET /ops/overview — logs/turns.csv에서 p50/p95 지연, 턴당 평균 비용, 위기 안전 분기 건수를 집계하고, eval_summary.json의 품질 점수를 합쳐 단일 응답으로 반환.</w:t>
      </w:r>
    </w:p>
    <w:p>
      <w:pPr>
        <w:pStyle w:val="ListBullet"/>
      </w:pPr>
      <w:r>
        <w:rPr>
          <w:rFonts w:ascii="맑은 고딕" w:hAnsi="맑은 고딕" w:eastAsia="맑은 고딕"/>
        </w:rPr>
        <w:t>대시보드 사이드바 '운영 종합' 패널이 위 4개 축(비용·지연·안전·품질)을 메트릭/표로 노출.</w:t>
      </w:r>
    </w:p>
    <w:p>
      <w:pPr>
        <w:pStyle w:val="ListBullet"/>
      </w:pPr>
      <w:r>
        <w:rPr>
          <w:rFonts w:ascii="맑은 고딕" w:hAnsi="맑은 고딕" w:eastAsia="맑은 고딕"/>
        </w:rPr>
        <w:t>GET /ops/styles — 스타일별 평균 턴/비용(A/B 비교). 안전 분기는 status='crisis_redirect'로 별도 카운트.</w:t>
      </w:r>
    </w:p>
    <w:p>
      <w:pPr>
        <w:pStyle w:val="Heading2"/>
      </w:pPr>
      <w:r>
        <w:rPr>
          <w:rFonts w:ascii="맑은 고딕" w:hAnsi="맑은 고딕" w:eastAsia="맑은 고딕"/>
          <w:color w:val="1F4E79"/>
        </w:rPr>
        <w:t>7.6 배포·CI</w:t>
      </w:r>
    </w:p>
    <w:p>
      <w:pPr>
        <w:pStyle w:val="ListBullet"/>
      </w:pPr>
      <w:r>
        <w:rPr>
          <w:rFonts w:ascii="맑은 고딕" w:hAnsi="맑은 고딕" w:eastAsia="맑은 고딕"/>
        </w:rPr>
        <w:t>로컬 — docker compose up --build 한 줄로 전 컴포넌트 부팅(healthcheck 순차 의존).</w:t>
      </w:r>
    </w:p>
    <w:p>
      <w:pPr>
        <w:pStyle w:val="ListBullet"/>
      </w:pPr>
      <w:r>
        <w:rPr>
          <w:rFonts w:ascii="맑은 고딕" w:hAnsi="맑은 고딕" w:eastAsia="맑은 고딕"/>
        </w:rPr>
        <w:t>환경 변수 — .env로 OPENAI_API_KEY·DB 접속 정보 분리, 운영은 secret manager.</w:t>
      </w:r>
    </w:p>
    <w:p>
      <w:pPr>
        <w:pStyle w:val="ListBullet"/>
      </w:pPr>
      <w:r>
        <w:rPr>
          <w:rFonts w:ascii="맑은 고딕" w:hAnsi="맑은 고딕" w:eastAsia="맑은 고딕"/>
        </w:rPr>
        <w:t>CI(Phase 2) — PR 시 evaluation.ipynb 자동 실행 → Depth 하락/fabrication 상승 시 머지 차단(평가 회귀 게이트). 모델 학습 단계는 없음.</w:t>
      </w:r>
    </w:p>
    <w:p>
      <w:pPr>
        <w:pStyle w:val="Heading2"/>
      </w:pPr>
      <w:r>
        <w:rPr>
          <w:rFonts w:ascii="맑은 고딕" w:hAnsi="맑은 고딕" w:eastAsia="맑은 고딕"/>
          <w:color w:val="1F4E79"/>
        </w:rPr>
        <w:t>7.7 피드백 루프 — 학습이 아니라 프롬프트로 (피드백 ③)</w:t>
      </w:r>
    </w:p>
    <w:p>
      <w:pPr>
        <w:spacing w:after="120"/>
      </w:pPr>
      <w:r>
        <w:rPr>
          <w:rFonts w:ascii="맑은 고딕" w:hAnsi="맑은 고딕" w:eastAsia="맑은 고딕"/>
          <w:b/>
          <w:i w:val="0"/>
          <w:color w:val="C0504D"/>
          <w:sz w:val="21"/>
        </w:rPr>
        <w:t>v0.1의 'Reward Model → DPO/RLHF' 계획은 과제 범위에 과하므로 전면 제거한다. 대신 학습 없이 작동하는 개선 루프를 둔다.</w:t>
      </w:r>
    </w:p>
    <w:p>
      <w:pPr>
        <w:pStyle w:val="ListBullet"/>
      </w:pPr>
      <w:r>
        <w:rPr>
          <w:rFonts w:ascii="맑은 고딕" w:hAnsi="맑은 고딕" w:eastAsia="맑은 고딕"/>
        </w:rPr>
        <w:t>회고문 화면의 thumbs-up/down은 preference 라벨이 아니라 '어느 프롬프트 버전이 약한가'를 가리키는 운영 신호로만 사용.</w:t>
      </w:r>
    </w:p>
    <w:p>
      <w:pPr>
        <w:pStyle w:val="ListBullet"/>
      </w:pPr>
      <w:r>
        <w:rPr>
          <w:rFonts w:ascii="맑은 고딕" w:hAnsi="맑은 고딕" w:eastAsia="맑은 고딕"/>
        </w:rPr>
        <w:t>점수가 낮은 축(예: Specificity)이 보이면 해당 스타일 프롬프트의 규칙/few-shot 예시를 수정 → 같은 골든셋으로 재평가 → 향상 시 프롬프트 버전 승격.</w:t>
      </w:r>
    </w:p>
    <w:p>
      <w:pPr>
        <w:pStyle w:val="ListBullet"/>
      </w:pPr>
      <w:r>
        <w:rPr>
          <w:rFonts w:ascii="맑은 고딕" w:hAnsi="맑은 고딕" w:eastAsia="맑은 고딕"/>
        </w:rPr>
        <w:t>프롬프트 레지스트리(버전·골든셋 점수·배포 시점)를 Git으로 관리하여 언제든 롤백 가능.</w:t>
      </w:r>
    </w:p>
    <w:p>
      <w:pPr>
        <w:pStyle w:val="Heading1"/>
      </w:pPr>
      <w:r>
        <w:rPr>
          <w:rFonts w:ascii="맑은 고딕" w:hAnsi="맑은 고딕" w:eastAsia="맑은 고딕"/>
          <w:color w:val="1F4E79"/>
        </w:rPr>
        <w:t>8. 활용 계획</w:t>
      </w:r>
    </w:p>
    <w:p>
      <w:pPr>
        <w:pStyle w:val="Heading2"/>
      </w:pPr>
      <w:r>
        <w:rPr>
          <w:rFonts w:ascii="맑은 고딕" w:hAnsi="맑은 고딕" w:eastAsia="맑은 고딕"/>
          <w:color w:val="1F4E79"/>
        </w:rPr>
        <w:t>8.1 단계별 로드맵 (No-Training)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1728"/>
            <w:shd w:val="clear" w:fill="1F4E79"/>
          </w:tcPr>
          <w:p>
            <w:r/>
            <w:r>
              <w:rPr>
                <w:rFonts w:ascii="맑은 고딕" w:hAnsi="맑은 고딕" w:eastAsia="맑은 고딕"/>
                <w:b/>
                <w:color w:val="FFFFFF"/>
                <w:sz w:val="19"/>
              </w:rPr>
              <w:t>단계</w:t>
            </w:r>
          </w:p>
        </w:tc>
        <w:tc>
          <w:tcPr>
            <w:tcW w:type="dxa" w:w="1152"/>
            <w:shd w:val="clear" w:fill="1F4E79"/>
          </w:tcPr>
          <w:p>
            <w:r/>
            <w:r>
              <w:rPr>
                <w:rFonts w:ascii="맑은 고딕" w:hAnsi="맑은 고딕" w:eastAsia="맑은 고딕"/>
                <w:b/>
                <w:color w:val="FFFFFF"/>
                <w:sz w:val="19"/>
              </w:rPr>
              <w:t>기간</w:t>
            </w:r>
          </w:p>
        </w:tc>
        <w:tc>
          <w:tcPr>
            <w:tcW w:type="dxa" w:w="4320"/>
            <w:shd w:val="clear" w:fill="1F4E79"/>
          </w:tcPr>
          <w:p>
            <w:r/>
            <w:r>
              <w:rPr>
                <w:rFonts w:ascii="맑은 고딕" w:hAnsi="맑은 고딕" w:eastAsia="맑은 고딕"/>
                <w:b/>
                <w:color w:val="FFFFFF"/>
                <w:sz w:val="19"/>
              </w:rPr>
              <w:t>범위</w:t>
            </w:r>
          </w:p>
        </w:tc>
        <w:tc>
          <w:tcPr>
            <w:tcW w:type="dxa" w:w="3168"/>
            <w:shd w:val="clear" w:fill="1F4E79"/>
          </w:tcPr>
          <w:p>
            <w:r/>
            <w:r>
              <w:rPr>
                <w:rFonts w:ascii="맑은 고딕" w:hAnsi="맑은 고딕" w:eastAsia="맑은 고딕"/>
                <w:b/>
                <w:color w:val="FFFFFF"/>
                <w:sz w:val="19"/>
              </w:rPr>
              <w:t>검증 지표</w:t>
            </w:r>
          </w:p>
        </w:tc>
      </w:tr>
      <w:tr>
        <w:tc>
          <w:tcPr>
            <w:tcW w:type="dxa" w:w="1728"/>
          </w:tcPr>
          <w:p>
            <w:r/>
            <w:r>
              <w:rPr>
                <w:rFonts w:ascii="맑은 고딕" w:hAnsi="맑은 고딕" w:eastAsia="맑은 고딕"/>
                <w:sz w:val="18"/>
              </w:rPr>
              <w:t>Phase 1 MVP</w:t>
            </w:r>
          </w:p>
        </w:tc>
        <w:tc>
          <w:tcPr>
            <w:tcW w:type="dxa" w:w="1152"/>
          </w:tcPr>
          <w:p>
            <w:r/>
            <w:r>
              <w:rPr>
                <w:rFonts w:ascii="맑은 고딕" w:hAnsi="맑은 고딕" w:eastAsia="맑은 고딕"/>
                <w:sz w:val="18"/>
              </w:rPr>
              <w:t>0~4주</w:t>
            </w:r>
          </w:p>
        </w:tc>
        <w:tc>
          <w:tcPr>
            <w:tcW w:type="dxa" w:w="4320"/>
          </w:tcPr>
          <w:p>
            <w:r/>
            <w:r>
              <w:rPr>
                <w:rFonts w:ascii="맑은 고딕" w:hAnsi="맑은 고딕" w:eastAsia="맑은 고딕"/>
                <w:sz w:val="18"/>
              </w:rPr>
              <w:t>3-way A/B, 멀티턴, 자동 회고문, Crisis Detection, 운영 종합 대시보드, 평가+사람보정 노트북</w:t>
            </w:r>
          </w:p>
        </w:tc>
        <w:tc>
          <w:tcPr>
            <w:tcW w:type="dxa" w:w="3168"/>
          </w:tcPr>
          <w:p>
            <w:r/>
            <w:r>
              <w:rPr>
                <w:rFonts w:ascii="맑은 고딕" w:hAnsi="맑은 고딕" w:eastAsia="맑은 고딕"/>
                <w:sz w:val="18"/>
              </w:rPr>
              <w:t>p95 ≤ 5s · Avg 6턴 · Depth ≥ 4.0 · 상관 ≥ 0.70</w:t>
            </w:r>
          </w:p>
        </w:tc>
      </w:tr>
      <w:tr>
        <w:tc>
          <w:tcPr>
            <w:tcW w:type="dxa" w:w="1728"/>
          </w:tcPr>
          <w:p>
            <w:r/>
            <w:r>
              <w:rPr>
                <w:rFonts w:ascii="맑은 고딕" w:hAnsi="맑은 고딕" w:eastAsia="맑은 고딕"/>
                <w:sz w:val="18"/>
              </w:rPr>
              <w:t>Phase 2 성숙화</w:t>
            </w:r>
          </w:p>
        </w:tc>
        <w:tc>
          <w:tcPr>
            <w:tcW w:type="dxa" w:w="1152"/>
          </w:tcPr>
          <w:p>
            <w:r/>
            <w:r>
              <w:rPr>
                <w:rFonts w:ascii="맑은 고딕" w:hAnsi="맑은 고딕" w:eastAsia="맑은 고딕"/>
                <w:sz w:val="18"/>
              </w:rPr>
              <w:t>5~12주</w:t>
            </w:r>
          </w:p>
        </w:tc>
        <w:tc>
          <w:tcPr>
            <w:tcW w:type="dxa" w:w="4320"/>
          </w:tcPr>
          <w:p>
            <w:r/>
            <w:r>
              <w:rPr>
                <w:rFonts w:ascii="맑은 고딕" w:hAnsi="맑은 고딕" w:eastAsia="맑은 고딕"/>
                <w:sz w:val="18"/>
              </w:rPr>
              <w:t>프롬프트 레지스트리 + CI 평가 회귀 게이트 + 큐레이션 모티프로 그라운딩 강화 + 모바일 반응형</w:t>
            </w:r>
          </w:p>
        </w:tc>
        <w:tc>
          <w:tcPr>
            <w:tcW w:type="dxa" w:w="3168"/>
          </w:tcPr>
          <w:p>
            <w:r/>
            <w:r>
              <w:rPr>
                <w:rFonts w:ascii="맑은 고딕" w:hAnsi="맑은 고딕" w:eastAsia="맑은 고딕"/>
                <w:sz w:val="18"/>
              </w:rPr>
              <w:t>MAU 1,000 / Reflection Open Rate ≥ 70%</w:t>
            </w:r>
          </w:p>
        </w:tc>
      </w:tr>
      <w:tr>
        <w:tc>
          <w:tcPr>
            <w:tcW w:type="dxa" w:w="1728"/>
          </w:tcPr>
          <w:p>
            <w:r/>
            <w:r>
              <w:rPr>
                <w:rFonts w:ascii="맑은 고딕" w:hAnsi="맑은 고딕" w:eastAsia="맑은 고딕"/>
                <w:sz w:val="18"/>
              </w:rPr>
              <w:t>Phase 3 운영 자동화</w:t>
            </w:r>
          </w:p>
        </w:tc>
        <w:tc>
          <w:tcPr>
            <w:tcW w:type="dxa" w:w="1152"/>
          </w:tcPr>
          <w:p>
            <w:r/>
            <w:r>
              <w:rPr>
                <w:rFonts w:ascii="맑은 고딕" w:hAnsi="맑은 고딕" w:eastAsia="맑은 고딕"/>
                <w:sz w:val="18"/>
              </w:rPr>
              <w:t>13~28주</w:t>
            </w:r>
          </w:p>
        </w:tc>
        <w:tc>
          <w:tcPr>
            <w:tcW w:type="dxa" w:w="4320"/>
          </w:tcPr>
          <w:p>
            <w:r/>
            <w:r>
              <w:rPr>
                <w:rFonts w:ascii="맑은 고딕" w:hAnsi="맑은 고딕" w:eastAsia="맑은 고딕"/>
                <w:sz w:val="18"/>
              </w:rPr>
              <w:t>온라인 A/B 자동화(가드레일 메트릭) + 비용 알람 + 피드백→프롬프트 개선 워크플로 (학습 없음)</w:t>
            </w:r>
          </w:p>
        </w:tc>
        <w:tc>
          <w:tcPr>
            <w:tcW w:type="dxa" w:w="3168"/>
          </w:tcPr>
          <w:p>
            <w:r/>
            <w:r>
              <w:rPr>
                <w:rFonts w:ascii="맑은 고딕" w:hAnsi="맑은 고딕" w:eastAsia="맑은 고딕"/>
                <w:sz w:val="18"/>
              </w:rPr>
              <w:t>최고 스타일 채택 안정화 · NPS ≥ 40</w:t>
            </w:r>
          </w:p>
        </w:tc>
      </w:tr>
    </w:tbl>
    <w:p/>
    <w:p>
      <w:pPr>
        <w:spacing w:after="120"/>
      </w:pPr>
      <w:r>
        <w:rPr>
          <w:rFonts w:ascii="맑은 고딕" w:hAnsi="맑은 고딕" w:eastAsia="맑은 고딕"/>
          <w:b w:val="0"/>
          <w:i/>
          <w:color w:val="666666"/>
          <w:sz w:val="21"/>
        </w:rPr>
        <w:t>※ v0.1 대비 변경: Phase 3의 'Reward Model/DPO/RLHF'를 삭제하고, 동일 기간을 온라인 A/B 자동화·로깅 성숙화로 대체했다.</w:t>
      </w:r>
    </w:p>
    <w:p>
      <w:pPr>
        <w:pStyle w:val="Heading2"/>
      </w:pPr>
      <w:r>
        <w:rPr>
          <w:rFonts w:ascii="맑은 고딕" w:hAnsi="맑은 고딕" w:eastAsia="맑은 고딕"/>
          <w:color w:val="1F4E79"/>
        </w:rPr>
        <w:t>8.2 비즈니스 활용</w:t>
      </w:r>
    </w:p>
    <w:tbl>
      <w:tblPr>
        <w:tblStyle w:val="LightGrid-Accent1"/>
        <w:tblW w:type="auto" w:w="0"/>
        <w:tblLook w:firstColumn="1" w:firstRow="1" w:lastColumn="0" w:lastRow="0" w:noHBand="0" w:noVBand="1" w:val="04A0"/>
      </w:tblPr>
      <w:tblGrid>
        <w:gridCol w:w="2160"/>
        <w:gridCol w:w="2160"/>
        <w:gridCol w:w="2160"/>
        <w:gridCol w:w="2160"/>
      </w:tblGrid>
      <w:tr>
        <w:tc>
          <w:tcPr>
            <w:tcW w:type="dxa" w:w="2304"/>
            <w:shd w:val="clear" w:fill="1F4E79"/>
          </w:tcPr>
          <w:p>
            <w:r/>
            <w:r>
              <w:rPr>
                <w:rFonts w:ascii="맑은 고딕" w:hAnsi="맑은 고딕" w:eastAsia="맑은 고딕"/>
                <w:b/>
                <w:color w:val="FFFFFF"/>
                <w:sz w:val="19"/>
              </w:rPr>
              <w:t>채널</w:t>
            </w:r>
          </w:p>
        </w:tc>
        <w:tc>
          <w:tcPr>
            <w:tcW w:type="dxa" w:w="2304"/>
            <w:shd w:val="clear" w:fill="1F4E79"/>
          </w:tcPr>
          <w:p>
            <w:r/>
            <w:r>
              <w:rPr>
                <w:rFonts w:ascii="맑은 고딕" w:hAnsi="맑은 고딕" w:eastAsia="맑은 고딕"/>
                <w:b/>
                <w:color w:val="FFFFFF"/>
                <w:sz w:val="19"/>
              </w:rPr>
              <w:t>고객</w:t>
            </w:r>
          </w:p>
        </w:tc>
        <w:tc>
          <w:tcPr>
            <w:tcW w:type="dxa" w:w="3168"/>
            <w:shd w:val="clear" w:fill="1F4E79"/>
          </w:tcPr>
          <w:p>
            <w:r/>
            <w:r>
              <w:rPr>
                <w:rFonts w:ascii="맑은 고딕" w:hAnsi="맑은 고딕" w:eastAsia="맑은 고딕"/>
                <w:b/>
                <w:color w:val="FFFFFF"/>
                <w:sz w:val="19"/>
              </w:rPr>
              <w:t>제공 가치</w:t>
            </w:r>
          </w:p>
        </w:tc>
        <w:tc>
          <w:tcPr>
            <w:tcW w:type="dxa" w:w="2304"/>
            <w:shd w:val="clear" w:fill="1F4E79"/>
          </w:tcPr>
          <w:p>
            <w:r/>
            <w:r>
              <w:rPr>
                <w:rFonts w:ascii="맑은 고딕" w:hAnsi="맑은 고딕" w:eastAsia="맑은 고딕"/>
                <w:b/>
                <w:color w:val="FFFFFF"/>
                <w:sz w:val="19"/>
              </w:rPr>
              <w:t>수익 모델</w:t>
            </w:r>
          </w:p>
        </w:tc>
      </w:tr>
      <w:tr>
        <w:tc>
          <w:tcPr>
            <w:tcW w:type="dxa" w:w="2304"/>
          </w:tcPr>
          <w:p>
            <w:r/>
            <w:r>
              <w:rPr>
                <w:rFonts w:ascii="맑은 고딕" w:hAnsi="맑은 고딕" w:eastAsia="맑은 고딕"/>
                <w:sz w:val="18"/>
              </w:rPr>
              <w:t>B2C 웹/모바일</w:t>
            </w:r>
          </w:p>
        </w:tc>
        <w:tc>
          <w:tcPr>
            <w:tcW w:type="dxa" w:w="2304"/>
          </w:tcPr>
          <w:p>
            <w:r/>
            <w:r>
              <w:rPr>
                <w:rFonts w:ascii="맑은 고딕" w:hAnsi="맑은 고딕" w:eastAsia="맑은 고딕"/>
                <w:sz w:val="18"/>
              </w:rPr>
              <w:t>20~40대 일반 독자</w:t>
            </w:r>
          </w:p>
        </w:tc>
        <w:tc>
          <w:tcPr>
            <w:tcW w:type="dxa" w:w="3168"/>
          </w:tcPr>
          <w:p>
            <w:r/>
            <w:r>
              <w:rPr>
                <w:rFonts w:ascii="맑은 고딕" w:hAnsi="맑은 고딕" w:eastAsia="맑은 고딕"/>
                <w:sz w:val="18"/>
              </w:rPr>
              <w:t>언제든 접속 가능한 1:1 독서 토론 코치</w:t>
            </w:r>
          </w:p>
        </w:tc>
        <w:tc>
          <w:tcPr>
            <w:tcW w:type="dxa" w:w="2304"/>
          </w:tcPr>
          <w:p>
            <w:r/>
            <w:r>
              <w:rPr>
                <w:rFonts w:ascii="맑은 고딕" w:hAnsi="맑은 고딕" w:eastAsia="맑은 고딕"/>
                <w:sz w:val="18"/>
              </w:rPr>
              <w:t>프리미엄 구독(월 무제한 회고문 PDF)</w:t>
            </w:r>
          </w:p>
        </w:tc>
      </w:tr>
      <w:tr>
        <w:tc>
          <w:tcPr>
            <w:tcW w:type="dxa" w:w="2304"/>
          </w:tcPr>
          <w:p>
            <w:r/>
            <w:r>
              <w:rPr>
                <w:rFonts w:ascii="맑은 고딕" w:hAnsi="맑은 고딕" w:eastAsia="맑은 고딕"/>
                <w:sz w:val="18"/>
              </w:rPr>
              <w:t>B2B 도서관 임베드</w:t>
            </w:r>
          </w:p>
        </w:tc>
        <w:tc>
          <w:tcPr>
            <w:tcW w:type="dxa" w:w="2304"/>
          </w:tcPr>
          <w:p>
            <w:r/>
            <w:r>
              <w:rPr>
                <w:rFonts w:ascii="맑은 고딕" w:hAnsi="맑은 고딕" w:eastAsia="맑은 고딕"/>
                <w:sz w:val="18"/>
              </w:rPr>
              <w:t>공공도서관·교육기관</w:t>
            </w:r>
          </w:p>
        </w:tc>
        <w:tc>
          <w:tcPr>
            <w:tcW w:type="dxa" w:w="3168"/>
          </w:tcPr>
          <w:p>
            <w:r/>
            <w:r>
              <w:rPr>
                <w:rFonts w:ascii="맑은 고딕" w:hAnsi="맑은 고딕" w:eastAsia="맑은 고딕"/>
                <w:sz w:val="18"/>
              </w:rPr>
              <w:t>독서 프로그램 참여자 사고 정리 도구</w:t>
            </w:r>
          </w:p>
        </w:tc>
        <w:tc>
          <w:tcPr>
            <w:tcW w:type="dxa" w:w="2304"/>
          </w:tcPr>
          <w:p>
            <w:r/>
            <w:r>
              <w:rPr>
                <w:rFonts w:ascii="맑은 고딕" w:hAnsi="맑은 고딕" w:eastAsia="맑은 고딕"/>
                <w:sz w:val="18"/>
              </w:rPr>
              <w:t>기관 라이선스(월정액)</w:t>
            </w:r>
          </w:p>
        </w:tc>
      </w:tr>
      <w:tr>
        <w:tc>
          <w:tcPr>
            <w:tcW w:type="dxa" w:w="2304"/>
          </w:tcPr>
          <w:p>
            <w:r/>
            <w:r>
              <w:rPr>
                <w:rFonts w:ascii="맑은 고딕" w:hAnsi="맑은 고딕" w:eastAsia="맑은 고딕"/>
                <w:sz w:val="18"/>
              </w:rPr>
              <w:t>B2B 독서 모임 플랫폼</w:t>
            </w:r>
          </w:p>
        </w:tc>
        <w:tc>
          <w:tcPr>
            <w:tcW w:type="dxa" w:w="2304"/>
          </w:tcPr>
          <w:p>
            <w:r/>
            <w:r>
              <w:rPr>
                <w:rFonts w:ascii="맑은 고딕" w:hAnsi="맑은 고딕" w:eastAsia="맑은 고딕"/>
                <w:sz w:val="18"/>
              </w:rPr>
              <w:t>독서 모임 운영사</w:t>
            </w:r>
          </w:p>
        </w:tc>
        <w:tc>
          <w:tcPr>
            <w:tcW w:type="dxa" w:w="3168"/>
          </w:tcPr>
          <w:p>
            <w:r/>
            <w:r>
              <w:rPr>
                <w:rFonts w:ascii="맑은 고딕" w:hAnsi="맑은 고딕" w:eastAsia="맑은 고딕"/>
                <w:sz w:val="18"/>
              </w:rPr>
              <w:t>모임 전후 사고 정리 위젯(iframe)</w:t>
            </w:r>
          </w:p>
        </w:tc>
        <w:tc>
          <w:tcPr>
            <w:tcW w:type="dxa" w:w="2304"/>
          </w:tcPr>
          <w:p>
            <w:r/>
            <w:r>
              <w:rPr>
                <w:rFonts w:ascii="맑은 고딕" w:hAnsi="맑은 고딕" w:eastAsia="맑은 고딕"/>
                <w:sz w:val="18"/>
              </w:rPr>
              <w:t>API 호출량 종량제</w:t>
            </w:r>
          </w:p>
        </w:tc>
      </w:tr>
    </w:tbl>
    <w:p/>
    <w:p>
      <w:pPr>
        <w:pStyle w:val="Heading2"/>
      </w:pPr>
      <w:r>
        <w:rPr>
          <w:rFonts w:ascii="맑은 고딕" w:hAnsi="맑은 고딕" w:eastAsia="맑은 고딕"/>
          <w:color w:val="1F4E79"/>
        </w:rPr>
        <w:t>8.3 확장 가능성</w:t>
      </w:r>
    </w:p>
    <w:p>
      <w:pPr>
        <w:pStyle w:val="ListBullet"/>
      </w:pPr>
      <w:r>
        <w:rPr>
          <w:rFonts w:ascii="맑은 고딕" w:hAnsi="맑은 고딕" w:eastAsia="맑은 고딕"/>
        </w:rPr>
        <w:t>도메인 — 동일 '질문 중심 코칭' 패턴을 영화 토론, 강의 노트 정리 등으로 확장.</w:t>
      </w:r>
    </w:p>
    <w:p>
      <w:pPr>
        <w:pStyle w:val="ListBullet"/>
      </w:pPr>
      <w:r>
        <w:rPr>
          <w:rFonts w:ascii="맑은 고딕" w:hAnsi="맑은 고딕" w:eastAsia="맑은 고딕"/>
        </w:rPr>
        <w:t>언어 — 프롬프트·루브릭이 언어 독립적이라 번역만으로 영어/일본어 확장.</w:t>
      </w:r>
    </w:p>
    <w:p>
      <w:pPr>
        <w:pStyle w:val="ListBullet"/>
      </w:pPr>
      <w:r>
        <w:rPr>
          <w:rFonts w:ascii="맑은 고딕" w:hAnsi="맑은 고딕" w:eastAsia="맑은 고딕"/>
        </w:rPr>
        <w:t>모델 — 호출부 추상화로 Claude·Gemini 등 swap 시 동일 골든셋으로 4축 비교 평가 자동 수행.</w:t>
      </w:r>
    </w:p>
    <w:p>
      <w:pPr>
        <w:pStyle w:val="ListBullet"/>
      </w:pPr>
      <w:r>
        <w:rPr>
          <w:rFonts w:ascii="맑은 고딕" w:hAnsi="맑은 고딕" w:eastAsia="맑은 고딕"/>
        </w:rPr>
        <w:t>그라운딩 — Phase 2에서 저작권-안전한 큐레이션 모티프(공개 주제·상징)를 메타에 추가해 RAG 없이도 그라운딩을 강화(여전히 본문 전문은 미사용).</w:t>
      </w:r>
    </w:p>
    <w:p>
      <w:pPr>
        <w:pStyle w:val="Heading2"/>
      </w:pPr>
      <w:r>
        <w:rPr>
          <w:rFonts w:ascii="맑은 고딕" w:hAnsi="맑은 고딕" w:eastAsia="맑은 고딕"/>
          <w:color w:val="1F4E79"/>
        </w:rPr>
        <w:t>8.4 리스크와 완화</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rFonts w:ascii="맑은 고딕" w:hAnsi="맑은 고딕" w:eastAsia="맑은 고딕"/>
                <w:b/>
                <w:color w:val="FFFFFF"/>
                <w:sz w:val="19"/>
              </w:rPr>
              <w:t>리스크</w:t>
            </w:r>
          </w:p>
        </w:tc>
        <w:tc>
          <w:tcPr>
            <w:tcW w:type="dxa" w:w="2592"/>
            <w:shd w:val="clear" w:fill="1F4E79"/>
          </w:tcPr>
          <w:p>
            <w:r/>
            <w:r>
              <w:rPr>
                <w:rFonts w:ascii="맑은 고딕" w:hAnsi="맑은 고딕" w:eastAsia="맑은 고딕"/>
                <w:b/>
                <w:color w:val="FFFFFF"/>
                <w:sz w:val="19"/>
              </w:rPr>
              <w:t>영향</w:t>
            </w:r>
          </w:p>
        </w:tc>
        <w:tc>
          <w:tcPr>
            <w:tcW w:type="dxa" w:w="4320"/>
            <w:shd w:val="clear" w:fill="1F4E79"/>
          </w:tcPr>
          <w:p>
            <w:r/>
            <w:r>
              <w:rPr>
                <w:rFonts w:ascii="맑은 고딕" w:hAnsi="맑은 고딕" w:eastAsia="맑은 고딕"/>
                <w:b/>
                <w:color w:val="FFFFFF"/>
                <w:sz w:val="19"/>
              </w:rPr>
              <w:t>완화</w:t>
            </w:r>
          </w:p>
        </w:tc>
      </w:tr>
      <w:tr>
        <w:tc>
          <w:tcPr>
            <w:tcW w:type="dxa" w:w="2880"/>
          </w:tcPr>
          <w:p>
            <w:r/>
            <w:r>
              <w:rPr>
                <w:rFonts w:ascii="맑은 고딕" w:hAnsi="맑은 고딕" w:eastAsia="맑은 고딕"/>
                <w:sz w:val="18"/>
              </w:rPr>
              <w:t>요약만으로 구체 장면을 인용해 환각</w:t>
            </w:r>
          </w:p>
        </w:tc>
        <w:tc>
          <w:tcPr>
            <w:tcW w:type="dxa" w:w="2592"/>
          </w:tcPr>
          <w:p>
            <w:r/>
            <w:r>
              <w:rPr>
                <w:rFonts w:ascii="맑은 고딕" w:hAnsi="맑은 고딕" w:eastAsia="맑은 고딕"/>
                <w:sz w:val="18"/>
              </w:rPr>
              <w:t>Groundedness 하락·신뢰 손실</w:t>
            </w:r>
          </w:p>
        </w:tc>
        <w:tc>
          <w:tcPr>
            <w:tcW w:type="dxa" w:w="4320"/>
          </w:tcPr>
          <w:p>
            <w:r/>
            <w:r>
              <w:rPr>
                <w:rFonts w:ascii="맑은 고딕" w:hAnsi="맑은 고딕" w:eastAsia="맑은 고딕"/>
                <w:sz w:val="18"/>
              </w:rPr>
              <w:t>[그라운딩 규칙] 주입 + fabrication 플래그 상시 모니터링 + 본문 RAG 미사용</w:t>
            </w:r>
          </w:p>
        </w:tc>
      </w:tr>
      <w:tr>
        <w:tc>
          <w:tcPr>
            <w:tcW w:type="dxa" w:w="2880"/>
          </w:tcPr>
          <w:p>
            <w:r/>
            <w:r>
              <w:rPr>
                <w:rFonts w:ascii="맑은 고딕" w:hAnsi="맑은 고딕" w:eastAsia="맑은 고딕"/>
                <w:sz w:val="18"/>
              </w:rPr>
              <w:t>Judge 자기 편향</w:t>
            </w:r>
          </w:p>
        </w:tc>
        <w:tc>
          <w:tcPr>
            <w:tcW w:type="dxa" w:w="2592"/>
          </w:tcPr>
          <w:p>
            <w:r/>
            <w:r>
              <w:rPr>
                <w:rFonts w:ascii="맑은 고딕" w:hAnsi="맑은 고딕" w:eastAsia="맑은 고딕"/>
                <w:sz w:val="18"/>
              </w:rPr>
              <w:t>A/B 결과 신뢰성 손상</w:t>
            </w:r>
          </w:p>
        </w:tc>
        <w:tc>
          <w:tcPr>
            <w:tcW w:type="dxa" w:w="4320"/>
          </w:tcPr>
          <w:p>
            <w:r/>
            <w:r>
              <w:rPr>
                <w:rFonts w:ascii="맑은 고딕" w:hAnsi="맑은 고딕" w:eastAsia="맑은 고딕"/>
                <w:sz w:val="18"/>
              </w:rPr>
              <w:t>온도 0 + 라벨 셔플 + 사람 보정 Spearman ≥ 0.70 게이트</w:t>
            </w:r>
          </w:p>
        </w:tc>
      </w:tr>
      <w:tr>
        <w:tc>
          <w:tcPr>
            <w:tcW w:type="dxa" w:w="2880"/>
          </w:tcPr>
          <w:p>
            <w:r/>
            <w:r>
              <w:rPr>
                <w:rFonts w:ascii="맑은 고딕" w:hAnsi="맑은 고딕" w:eastAsia="맑은 고딕"/>
                <w:sz w:val="18"/>
              </w:rPr>
              <w:t>v2가 '질문만 던져' 피로 유발</w:t>
            </w:r>
          </w:p>
        </w:tc>
        <w:tc>
          <w:tcPr>
            <w:tcW w:type="dxa" w:w="2592"/>
          </w:tcPr>
          <w:p>
            <w:r/>
            <w:r>
              <w:rPr>
                <w:rFonts w:ascii="맑은 고딕" w:hAnsi="맑은 고딕" w:eastAsia="맑은 고딕"/>
                <w:sz w:val="18"/>
              </w:rPr>
              <w:t>이탈률 상승·NPS 하락</w:t>
            </w:r>
          </w:p>
        </w:tc>
        <w:tc>
          <w:tcPr>
            <w:tcW w:type="dxa" w:w="4320"/>
          </w:tcPr>
          <w:p>
            <w:r/>
            <w:r>
              <w:rPr>
                <w:rFonts w:ascii="맑은 고딕" w:hAnsi="맑은 고딕" w:eastAsia="맑은 고딕"/>
                <w:sz w:val="18"/>
              </w:rPr>
              <w:t>'따뜻하지만 안일하지 않게' 톤 가이드 + v1 대조군 정량 비교</w:t>
            </w:r>
          </w:p>
        </w:tc>
      </w:tr>
      <w:tr>
        <w:tc>
          <w:tcPr>
            <w:tcW w:type="dxa" w:w="2880"/>
          </w:tcPr>
          <w:p>
            <w:r/>
            <w:r>
              <w:rPr>
                <w:rFonts w:ascii="맑은 고딕" w:hAnsi="맑은 고딕" w:eastAsia="맑은 고딕"/>
                <w:sz w:val="18"/>
              </w:rPr>
              <w:t>대화 누적 비용·지연 증가</w:t>
            </w:r>
          </w:p>
        </w:tc>
        <w:tc>
          <w:tcPr>
            <w:tcW w:type="dxa" w:w="2592"/>
          </w:tcPr>
          <w:p>
            <w:r/>
            <w:r>
              <w:rPr>
                <w:rFonts w:ascii="맑은 고딕" w:hAnsi="맑은 고딕" w:eastAsia="맑은 고딕"/>
                <w:sz w:val="18"/>
              </w:rPr>
              <w:t>KPI 초과</w:t>
            </w:r>
          </w:p>
        </w:tc>
        <w:tc>
          <w:tcPr>
            <w:tcW w:type="dxa" w:w="4320"/>
          </w:tcPr>
          <w:p>
            <w:r/>
            <w:r>
              <w:rPr>
                <w:rFonts w:ascii="맑은 고딕" w:hAnsi="맑은 고딕" w:eastAsia="맑은 고딕"/>
                <w:sz w:val="18"/>
              </w:rPr>
              <w:t>메모리 압축(10턴 트리거) + 응답 토큰 상한</w:t>
            </w:r>
          </w:p>
        </w:tc>
      </w:tr>
      <w:tr>
        <w:tc>
          <w:tcPr>
            <w:tcW w:type="dxa" w:w="2880"/>
          </w:tcPr>
          <w:p>
            <w:r/>
            <w:r>
              <w:rPr>
                <w:rFonts w:ascii="맑은 고딕" w:hAnsi="맑은 고딕" w:eastAsia="맑은 고딕"/>
                <w:sz w:val="18"/>
              </w:rPr>
              <w:t>위기 키워드 사전 미스</w:t>
            </w:r>
          </w:p>
        </w:tc>
        <w:tc>
          <w:tcPr>
            <w:tcW w:type="dxa" w:w="2592"/>
          </w:tcPr>
          <w:p>
            <w:r/>
            <w:r>
              <w:rPr>
                <w:rFonts w:ascii="맑은 고딕" w:hAnsi="맑은 고딕" w:eastAsia="맑은 고딕"/>
                <w:sz w:val="18"/>
              </w:rPr>
              <w:t>위기 사용자에게 코칭 지속</w:t>
            </w:r>
          </w:p>
        </w:tc>
        <w:tc>
          <w:tcPr>
            <w:tcW w:type="dxa" w:w="4320"/>
          </w:tcPr>
          <w:p>
            <w:r/>
            <w:r>
              <w:rPr>
                <w:rFonts w:ascii="맑은 고딕" w:hAnsi="맑은 고딕" w:eastAsia="맑은 고딕"/>
                <w:sz w:val="18"/>
              </w:rPr>
              <w:t>사전 월간 리뷰 + Phase 2 유사도 분기 보강</w:t>
            </w:r>
          </w:p>
        </w:tc>
      </w:tr>
    </w:tbl>
    <w:p/>
    <w:p>
      <w:pPr>
        <w:pStyle w:val="Heading2"/>
      </w:pPr>
      <w:r>
        <w:rPr>
          <w:rFonts w:ascii="맑은 고딕" w:hAnsi="맑은 고딕" w:eastAsia="맑은 고딕"/>
          <w:color w:val="1F4E79"/>
        </w:rPr>
        <w:t>8.5 결론</w:t>
      </w:r>
    </w:p>
    <w:p>
      <w:pPr>
        <w:spacing w:after="120"/>
      </w:pPr>
      <w:r>
        <w:rPr>
          <w:rFonts w:ascii="맑은 고딕" w:hAnsi="맑은 고딕" w:eastAsia="맑은 고딕"/>
          <w:b w:val="0"/>
          <w:i w:val="0"/>
          <w:sz w:val="21"/>
        </w:rPr>
        <w:t>본 시스템은 'AI가 답을 잘하는 것'이 아니라 'AI가 좋은 질문을 잘 던지는 것'으로 가치의 축을 옮긴 LLMOps 사례다. v0.2 개정판은 받은 피드백을 그대로 반영하여, ①그라운딩 범위를 명세해 환각·저작권 위험을 차단했고, ②평가를 사람 보정으로 신뢰할 수 있게 만들었으며, ③모델 학습 없이 프롬프트·평가·A/B·로깅만으로 품질을 개선하는 범위로 재정의했고, ④비용·지연·안전·품질을 한 화면에서 보는 대시보드와 평가 노트북을 최종 산출물의 중심에 두었다.</w:t>
      </w:r>
    </w:p>
    <w:p>
      <w:pPr>
        <w:spacing w:after="120"/>
      </w:pPr>
      <w:r>
        <w:rPr>
          <w:rFonts w:ascii="맑은 고딕" w:hAnsi="맑은 고딕" w:eastAsia="맑은 고딕"/>
          <w:b/>
          <w:i w:val="0"/>
          <w:sz w:val="21"/>
        </w:rPr>
        <w:t>Phase 1 MVP는 Streamlit + FastAPI + PostgreSQL + OpenAI의 단순한 스택 위에서, 메모리 압축·Function Calling·JSON 회고문·A/B 분기·사람 보정 평가까지 운영 수준에서 검증된다. 어떤 단계에서도 모델 학습은 요구되지 않는다.</w:t>
      </w:r>
    </w:p>
    <w:p>
      <w:r>
        <w:br w:type="page"/>
      </w:r>
    </w:p>
    <w:p>
      <w:pPr>
        <w:pStyle w:val="Heading1"/>
      </w:pPr>
      <w:r>
        <w:rPr>
          <w:rFonts w:ascii="맑은 고딕" w:hAnsi="맑은 고딕" w:eastAsia="맑은 고딕"/>
          <w:color w:val="1F4E79"/>
        </w:rPr>
        <w:t>9. MLOps 파이프라인 구현 (기말 요구사항 충족)</w:t>
      </w:r>
    </w:p>
    <w:p>
      <w:pPr>
        <w:spacing w:after="120"/>
      </w:pPr>
      <w:r>
        <w:rPr>
          <w:rFonts w:ascii="맑은 고딕" w:hAnsi="맑은 고딕" w:eastAsia="맑은 고딕"/>
          <w:b/>
          <w:i w:val="0"/>
          <w:sz w:val="21"/>
        </w:rPr>
        <w:t>본 장은 '단일 AI 서비스를 개발·운영하는 MLOps 전 과정'이라는 기말 과제 목표에 맞추어, 9개 요구사항이 코드·데이터·문서로 어떻게 충족되는지를 산출물 단위로 정리한다. 본 시스템은 모델 학습을 하지 않으므로(No-Training), '학습' 자리에는 프롬프트·실험관리·평가가 들어간다.</w:t>
      </w:r>
    </w:p>
    <w:p>
      <w:pPr>
        <w:pStyle w:val="Heading2"/>
      </w:pPr>
      <w:r>
        <w:rPr>
          <w:rFonts w:ascii="맑은 고딕" w:hAnsi="맑은 고딕" w:eastAsia="맑은 고딕"/>
          <w:color w:val="1F4E79"/>
        </w:rPr>
        <w:t>9.0 요구사항 커버리지 매트릭스</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rFonts w:ascii="맑은 고딕" w:hAnsi="맑은 고딕" w:eastAsia="맑은 고딕"/>
                <w:b/>
                <w:color w:val="FFFFFF"/>
                <w:sz w:val="19"/>
              </w:rPr>
              <w:t>#</w:t>
            </w:r>
          </w:p>
        </w:tc>
        <w:tc>
          <w:tcPr>
            <w:tcW w:type="dxa" w:w="2880"/>
            <w:shd w:val="clear" w:fill="1F4E79"/>
          </w:tcPr>
          <w:p>
            <w:r/>
            <w:r>
              <w:rPr>
                <w:rFonts w:ascii="맑은 고딕" w:hAnsi="맑은 고딕" w:eastAsia="맑은 고딕"/>
                <w:b/>
                <w:color w:val="FFFFFF"/>
                <w:sz w:val="19"/>
              </w:rPr>
              <w:t>요구사항</w:t>
            </w:r>
          </w:p>
        </w:tc>
        <w:tc>
          <w:tcPr>
            <w:tcW w:type="dxa" w:w="2880"/>
            <w:shd w:val="clear" w:fill="1F4E79"/>
          </w:tcPr>
          <w:p>
            <w:r/>
            <w:r>
              <w:rPr>
                <w:rFonts w:ascii="맑은 고딕" w:hAnsi="맑은 고딕" w:eastAsia="맑은 고딕"/>
                <w:b/>
                <w:color w:val="FFFFFF"/>
                <w:sz w:val="19"/>
              </w:rPr>
              <w:t>구현 산출물(코드/데이터/문서)</w:t>
            </w:r>
          </w:p>
        </w:tc>
      </w:tr>
      <w:tr>
        <w:tc>
          <w:tcPr>
            <w:tcW w:type="dxa" w:w="2880"/>
          </w:tcPr>
          <w:p>
            <w:r/>
            <w:r>
              <w:rPr>
                <w:rFonts w:ascii="맑은 고딕" w:hAnsi="맑은 고딕" w:eastAsia="맑은 고딕"/>
                <w:sz w:val="18"/>
              </w:rPr>
              <w:t>①</w:t>
            </w:r>
          </w:p>
        </w:tc>
        <w:tc>
          <w:tcPr>
            <w:tcW w:type="dxa" w:w="2880"/>
          </w:tcPr>
          <w:p>
            <w:r/>
            <w:r>
              <w:rPr>
                <w:rFonts w:ascii="맑은 고딕" w:hAnsi="맑은 고딕" w:eastAsia="맑은 고딕"/>
                <w:sz w:val="18"/>
              </w:rPr>
              <w:t>문제 정의 및 데이터 이해</w:t>
            </w:r>
          </w:p>
        </w:tc>
        <w:tc>
          <w:tcPr>
            <w:tcW w:type="dxa" w:w="2880"/>
          </w:tcPr>
          <w:p>
            <w:r/>
            <w:r>
              <w:rPr>
                <w:rFonts w:ascii="맑은 고딕" w:hAnsi="맑은 고딕" w:eastAsia="맑은 고딕"/>
                <w:sz w:val="18"/>
              </w:rPr>
              <w:t>본 보고서 1~3장 + notebooks/01_data_understanding.ipynb (EDA)</w:t>
            </w:r>
          </w:p>
        </w:tc>
      </w:tr>
      <w:tr>
        <w:tc>
          <w:tcPr>
            <w:tcW w:type="dxa" w:w="2880"/>
          </w:tcPr>
          <w:p>
            <w:r/>
            <w:r>
              <w:rPr>
                <w:rFonts w:ascii="맑은 고딕" w:hAnsi="맑은 고딕" w:eastAsia="맑은 고딕"/>
                <w:sz w:val="18"/>
              </w:rPr>
              <w:t>②</w:t>
            </w:r>
          </w:p>
        </w:tc>
        <w:tc>
          <w:tcPr>
            <w:tcW w:type="dxa" w:w="2880"/>
          </w:tcPr>
          <w:p>
            <w:r/>
            <w:r>
              <w:rPr>
                <w:rFonts w:ascii="맑은 고딕" w:hAnsi="맑은 고딕" w:eastAsia="맑은 고딕"/>
                <w:sz w:val="18"/>
              </w:rPr>
              <w:t>Source Code Version Control</w:t>
            </w:r>
          </w:p>
        </w:tc>
        <w:tc>
          <w:tcPr>
            <w:tcW w:type="dxa" w:w="2880"/>
          </w:tcPr>
          <w:p>
            <w:r/>
            <w:r>
              <w:rPr>
                <w:rFonts w:ascii="맑은 고딕" w:hAnsi="맑은 고딕" w:eastAsia="맑은 고딕"/>
                <w:sz w:val="18"/>
              </w:rPr>
              <w:t>Git 저장소 + .gitignore + 의미 단위 커밋 이력</w:t>
            </w:r>
          </w:p>
        </w:tc>
      </w:tr>
      <w:tr>
        <w:tc>
          <w:tcPr>
            <w:tcW w:type="dxa" w:w="2880"/>
          </w:tcPr>
          <w:p>
            <w:r/>
            <w:r>
              <w:rPr>
                <w:rFonts w:ascii="맑은 고딕" w:hAnsi="맑은 고딕" w:eastAsia="맑은 고딕"/>
                <w:sz w:val="18"/>
              </w:rPr>
              <w:t>③</w:t>
            </w:r>
          </w:p>
        </w:tc>
        <w:tc>
          <w:tcPr>
            <w:tcW w:type="dxa" w:w="2880"/>
          </w:tcPr>
          <w:p>
            <w:r/>
            <w:r>
              <w:rPr>
                <w:rFonts w:ascii="맑은 고딕" w:hAnsi="맑은 고딕" w:eastAsia="맑은 고딕"/>
                <w:sz w:val="18"/>
              </w:rPr>
              <w:t>Data Version Control</w:t>
            </w:r>
          </w:p>
        </w:tc>
        <w:tc>
          <w:tcPr>
            <w:tcW w:type="dxa" w:w="2880"/>
          </w:tcPr>
          <w:p>
            <w:r/>
            <w:r>
              <w:rPr>
                <w:rFonts w:ascii="맑은 고딕" w:hAnsi="맑은 고딕" w:eastAsia="맑은 고딕"/>
                <w:sz w:val="18"/>
              </w:rPr>
              <w:t>DVC(data/*.dvc, 로컬 remote) + data/README.md + data_registry.json(sha256)</w:t>
            </w:r>
          </w:p>
        </w:tc>
      </w:tr>
      <w:tr>
        <w:tc>
          <w:tcPr>
            <w:tcW w:type="dxa" w:w="2880"/>
          </w:tcPr>
          <w:p>
            <w:r/>
            <w:r>
              <w:rPr>
                <w:rFonts w:ascii="맑은 고딕" w:hAnsi="맑은 고딕" w:eastAsia="맑은 고딕"/>
                <w:sz w:val="18"/>
              </w:rPr>
              <w:t>④</w:t>
            </w:r>
          </w:p>
        </w:tc>
        <w:tc>
          <w:tcPr>
            <w:tcW w:type="dxa" w:w="2880"/>
          </w:tcPr>
          <w:p>
            <w:r/>
            <w:r>
              <w:rPr>
                <w:rFonts w:ascii="맑은 고딕" w:hAnsi="맑은 고딕" w:eastAsia="맑은 고딕"/>
                <w:sz w:val="18"/>
              </w:rPr>
              <w:t>데이터 전처리 / Feature Engineering</w:t>
            </w:r>
          </w:p>
        </w:tc>
        <w:tc>
          <w:tcPr>
            <w:tcW w:type="dxa" w:w="2880"/>
          </w:tcPr>
          <w:p>
            <w:r/>
            <w:r>
              <w:rPr>
                <w:rFonts w:ascii="맑은 고딕" w:hAnsi="맑은 고딕" w:eastAsia="맑은 고딕"/>
                <w:sz w:val="18"/>
              </w:rPr>
              <w:t>src/data_prep.py(견고파서·중복제거·정규화·파생피처·응답피처) → books_clean.csv</w:t>
            </w:r>
          </w:p>
        </w:tc>
      </w:tr>
      <w:tr>
        <w:tc>
          <w:tcPr>
            <w:tcW w:type="dxa" w:w="2880"/>
          </w:tcPr>
          <w:p>
            <w:r/>
            <w:r>
              <w:rPr>
                <w:rFonts w:ascii="맑은 고딕" w:hAnsi="맑은 고딕" w:eastAsia="맑은 고딕"/>
                <w:sz w:val="18"/>
              </w:rPr>
              <w:t>⑤</w:t>
            </w:r>
          </w:p>
        </w:tc>
        <w:tc>
          <w:tcPr>
            <w:tcW w:type="dxa" w:w="2880"/>
          </w:tcPr>
          <w:p>
            <w:r/>
            <w:r>
              <w:rPr>
                <w:rFonts w:ascii="맑은 고딕" w:hAnsi="맑은 고딕" w:eastAsia="맑은 고딕"/>
                <w:sz w:val="18"/>
              </w:rPr>
              <w:t>AutoML / 실험 관리</w:t>
            </w:r>
          </w:p>
        </w:tc>
        <w:tc>
          <w:tcPr>
            <w:tcW w:type="dxa" w:w="2880"/>
          </w:tcPr>
          <w:p>
            <w:r/>
            <w:r>
              <w:rPr>
                <w:rFonts w:ascii="맑은 고딕" w:hAnsi="맑은 고딕" w:eastAsia="맑은 고딕"/>
                <w:sz w:val="18"/>
              </w:rPr>
              <w:t>MLflow(02 노트북, ./mlruns) — 모델×프롬프트 조합 탐색·추적</w:t>
            </w:r>
          </w:p>
        </w:tc>
      </w:tr>
      <w:tr>
        <w:tc>
          <w:tcPr>
            <w:tcW w:type="dxa" w:w="2880"/>
          </w:tcPr>
          <w:p>
            <w:r/>
            <w:r>
              <w:rPr>
                <w:rFonts w:ascii="맑은 고딕" w:hAnsi="맑은 고딕" w:eastAsia="맑은 고딕"/>
                <w:sz w:val="18"/>
              </w:rPr>
              <w:t>⑥</w:t>
            </w:r>
          </w:p>
        </w:tc>
        <w:tc>
          <w:tcPr>
            <w:tcW w:type="dxa" w:w="2880"/>
          </w:tcPr>
          <w:p>
            <w:r/>
            <w:r>
              <w:rPr>
                <w:rFonts w:ascii="맑은 고딕" w:hAnsi="맑은 고딕" w:eastAsia="맑은 고딕"/>
                <w:sz w:val="18"/>
              </w:rPr>
              <w:t>모델 평가 및 성능 비교</w:t>
            </w:r>
          </w:p>
        </w:tc>
        <w:tc>
          <w:tcPr>
            <w:tcW w:type="dxa" w:w="2880"/>
          </w:tcPr>
          <w:p>
            <w:r/>
            <w:r>
              <w:rPr>
                <w:rFonts w:ascii="맑은 고딕" w:hAnsi="맑은 고딕" w:eastAsia="맑은 고딕"/>
                <w:sz w:val="18"/>
              </w:rPr>
              <w:t>02(gpt-4o-mini vs gpt-4o) + 03(4축 LLM-Judge + 사람보정 Spearman)</w:t>
            </w:r>
          </w:p>
        </w:tc>
      </w:tr>
      <w:tr>
        <w:tc>
          <w:tcPr>
            <w:tcW w:type="dxa" w:w="2880"/>
          </w:tcPr>
          <w:p>
            <w:r/>
            <w:r>
              <w:rPr>
                <w:rFonts w:ascii="맑은 고딕" w:hAnsi="맑은 고딕" w:eastAsia="맑은 고딕"/>
                <w:sz w:val="18"/>
              </w:rPr>
              <w:t>⑦</w:t>
            </w:r>
          </w:p>
        </w:tc>
        <w:tc>
          <w:tcPr>
            <w:tcW w:type="dxa" w:w="2880"/>
          </w:tcPr>
          <w:p>
            <w:r/>
            <w:r>
              <w:rPr>
                <w:rFonts w:ascii="맑은 고딕" w:hAnsi="맑은 고딕" w:eastAsia="맑은 고딕"/>
                <w:sz w:val="18"/>
              </w:rPr>
              <w:t>XAI</w:t>
            </w:r>
          </w:p>
        </w:tc>
        <w:tc>
          <w:tcPr>
            <w:tcW w:type="dxa" w:w="2880"/>
          </w:tcPr>
          <w:p>
            <w:r/>
            <w:r>
              <w:rPr>
                <w:rFonts w:ascii="맑은 고딕" w:hAnsi="맑은 고딕" w:eastAsia="맑은 고딕"/>
                <w:sz w:val="18"/>
              </w:rPr>
              <w:t>04_xai.ipynb — 대리모델 + SHAP/계수/순열중요도로 '좋은 질문' 동인 해석</w:t>
            </w:r>
          </w:p>
        </w:tc>
      </w:tr>
      <w:tr>
        <w:tc>
          <w:tcPr>
            <w:tcW w:type="dxa" w:w="2880"/>
          </w:tcPr>
          <w:p>
            <w:r/>
            <w:r>
              <w:rPr>
                <w:rFonts w:ascii="맑은 고딕" w:hAnsi="맑은 고딕" w:eastAsia="맑은 고딕"/>
                <w:sz w:val="18"/>
              </w:rPr>
              <w:t>⑧</w:t>
            </w:r>
          </w:p>
        </w:tc>
        <w:tc>
          <w:tcPr>
            <w:tcW w:type="dxa" w:w="2880"/>
          </w:tcPr>
          <w:p>
            <w:r/>
            <w:r>
              <w:rPr>
                <w:rFonts w:ascii="맑은 고딕" w:hAnsi="맑은 고딕" w:eastAsia="맑은 고딕"/>
                <w:sz w:val="18"/>
              </w:rPr>
              <w:t>AI Endpoint / API 배포</w:t>
            </w:r>
          </w:p>
        </w:tc>
        <w:tc>
          <w:tcPr>
            <w:tcW w:type="dxa" w:w="2880"/>
          </w:tcPr>
          <w:p>
            <w:r/>
            <w:r>
              <w:rPr>
                <w:rFonts w:ascii="맑은 고딕" w:hAnsi="맑은 고딕" w:eastAsia="맑은 고딕"/>
                <w:sz w:val="18"/>
              </w:rPr>
              <w:t>FastAPI(/session/*, /ops/*, Swagger) + Docker Compose</w:t>
            </w:r>
          </w:p>
        </w:tc>
      </w:tr>
      <w:tr>
        <w:tc>
          <w:tcPr>
            <w:tcW w:type="dxa" w:w="2880"/>
          </w:tcPr>
          <w:p>
            <w:r/>
            <w:r>
              <w:rPr>
                <w:rFonts w:ascii="맑은 고딕" w:hAnsi="맑은 고딕" w:eastAsia="맑은 고딕"/>
                <w:sz w:val="18"/>
              </w:rPr>
              <w:t>⑨</w:t>
            </w:r>
          </w:p>
        </w:tc>
        <w:tc>
          <w:tcPr>
            <w:tcW w:type="dxa" w:w="2880"/>
          </w:tcPr>
          <w:p>
            <w:r/>
            <w:r>
              <w:rPr>
                <w:rFonts w:ascii="맑은 고딕" w:hAnsi="맑은 고딕" w:eastAsia="맑은 고딕"/>
                <w:sz w:val="18"/>
              </w:rPr>
              <w:t>Web UI</w:t>
            </w:r>
          </w:p>
        </w:tc>
        <w:tc>
          <w:tcPr>
            <w:tcW w:type="dxa" w:w="2880"/>
          </w:tcPr>
          <w:p>
            <w:r/>
            <w:r>
              <w:rPr>
                <w:rFonts w:ascii="맑은 고딕" w:hAnsi="맑은 고딕" w:eastAsia="맑은 고딕"/>
                <w:sz w:val="18"/>
              </w:rPr>
              <w:t>Streamlit 채팅 + 운영 종합 대시보드</w:t>
            </w:r>
          </w:p>
        </w:tc>
      </w:tr>
    </w:tbl>
    <w:p/>
    <w:p>
      <w:pPr>
        <w:pStyle w:val="Heading2"/>
      </w:pPr>
      <w:r>
        <w:rPr>
          <w:rFonts w:ascii="맑은 고딕" w:hAnsi="맑은 고딕" w:eastAsia="맑은 고딕"/>
          <w:color w:val="1F4E79"/>
        </w:rPr>
        <w:t>9.1 ② 소스 코드 버전 관리 (Git)</w:t>
      </w:r>
    </w:p>
    <w:p>
      <w:pPr>
        <w:pStyle w:val="ListBullet"/>
      </w:pPr>
      <w:r>
        <w:rPr>
          <w:rFonts w:ascii="맑은 고딕" w:hAnsi="맑은 고딕" w:eastAsia="맑은 고딕"/>
        </w:rPr>
        <w:t>git 저장소로 초기화하고 .gitignore로 비밀키(.env)·로그·캐시·mlruns·DVC 캐시를 제외한다.</w:t>
      </w:r>
    </w:p>
    <w:p>
      <w:pPr>
        <w:pStyle w:val="ListBullet"/>
      </w:pPr>
      <w:r>
        <w:rPr>
          <w:rFonts w:ascii="맑은 고딕" w:hAnsi="맑은 고딕" w:eastAsia="맑은 고딕"/>
        </w:rPr>
        <w:t>커밋은 의미 단위로 분리한다: ‘초기 MVP’ → ‘데이터 전처리+DVC’ → ‘실험관리+모델비교’ → ‘XAI’ → ‘문서’.</w:t>
      </w:r>
    </w:p>
    <w:p>
      <w:pPr>
        <w:pStyle w:val="ListBullet"/>
      </w:pPr>
      <w:r>
        <w:rPr>
          <w:rFonts w:ascii="맑은 고딕" w:hAnsi="맑은 고딕" w:eastAsia="맑은 고딕"/>
        </w:rPr>
        <w:t>데이터(.dvc 포인터)와 코드가 같은 커밋에 묶여 ‘이 코드는 이 데이터 버전에서 검증됐다’는 재현성을 보장한다.</w:t>
      </w:r>
    </w:p>
    <w:p>
      <w:pPr>
        <w:pStyle w:val="Heading2"/>
      </w:pPr>
      <w:r>
        <w:rPr>
          <w:rFonts w:ascii="맑은 고딕" w:hAnsi="맑은 고딕" w:eastAsia="맑은 고딕"/>
          <w:color w:val="1F4E79"/>
        </w:rPr>
        <w:t>9.2 ③ 데이터 버전 관리 (DVC)</w:t>
      </w:r>
    </w:p>
    <w:p>
      <w:pPr>
        <w:spacing w:after="120"/>
      </w:pPr>
      <w:r>
        <w:rPr>
          <w:rFonts w:ascii="맑은 고딕" w:hAnsi="맑은 고딕" w:eastAsia="맑은 고딕"/>
          <w:b w:val="0"/>
          <w:i w:val="0"/>
          <w:sz w:val="21"/>
        </w:rPr>
        <w:t>데이터 파일은 Git이 아니라 DVC로 버전 관리한다. Git에는 가벼운 포인터(*.dvc)만 커밋되고, 실제 데이터는 DVC 캐시/remote에 저장된다.</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rFonts w:ascii="맑은 고딕" w:hAnsi="맑은 고딕" w:eastAsia="맑은 고딕"/>
                <w:b/>
                <w:color w:val="FFFFFF"/>
                <w:sz w:val="19"/>
              </w:rPr>
              <w:t>추적 파일</w:t>
            </w:r>
          </w:p>
        </w:tc>
        <w:tc>
          <w:tcPr>
            <w:tcW w:type="dxa" w:w="4320"/>
            <w:shd w:val="clear" w:fill="1F4E79"/>
          </w:tcPr>
          <w:p>
            <w:r/>
            <w:r>
              <w:rPr>
                <w:rFonts w:ascii="맑은 고딕" w:hAnsi="맑은 고딕" w:eastAsia="맑은 고딕"/>
                <w:b/>
                <w:color w:val="FFFFFF"/>
                <w:sz w:val="19"/>
              </w:rPr>
              <w:t>역할</w:t>
            </w:r>
          </w:p>
        </w:tc>
      </w:tr>
      <w:tr>
        <w:tc>
          <w:tcPr>
            <w:tcW w:type="dxa" w:w="4320"/>
          </w:tcPr>
          <w:p>
            <w:r/>
            <w:r>
              <w:rPr>
                <w:rFonts w:ascii="맑은 고딕" w:hAnsi="맑은 고딕" w:eastAsia="맑은 고딕"/>
                <w:sz w:val="18"/>
              </w:rPr>
              <w:t>books.csv</w:t>
            </w:r>
          </w:p>
        </w:tc>
        <w:tc>
          <w:tcPr>
            <w:tcW w:type="dxa" w:w="4320"/>
          </w:tcPr>
          <w:p>
            <w:r/>
            <w:r>
              <w:rPr>
                <w:rFonts w:ascii="맑은 고딕" w:hAnsi="맑은 고딕" w:eastAsia="맑은 고딕"/>
                <w:sz w:val="18"/>
              </w:rPr>
              <w:t>원천 메타데이터(품질 결함 포함)</w:t>
            </w:r>
          </w:p>
        </w:tc>
      </w:tr>
      <w:tr>
        <w:tc>
          <w:tcPr>
            <w:tcW w:type="dxa" w:w="4320"/>
          </w:tcPr>
          <w:p>
            <w:r/>
            <w:r>
              <w:rPr>
                <w:rFonts w:ascii="맑은 고딕" w:hAnsi="맑은 고딕" w:eastAsia="맑은 고딕"/>
                <w:sz w:val="18"/>
              </w:rPr>
              <w:t>books_clean.csv</w:t>
            </w:r>
          </w:p>
        </w:tc>
        <w:tc>
          <w:tcPr>
            <w:tcW w:type="dxa" w:w="4320"/>
          </w:tcPr>
          <w:p>
            <w:r/>
            <w:r>
              <w:rPr>
                <w:rFonts w:ascii="맑은 고딕" w:hAnsi="맑은 고딕" w:eastAsia="맑은 고딕"/>
                <w:sz w:val="18"/>
              </w:rPr>
              <w:t>전처리 정제본(파생 피처 포함)</w:t>
            </w:r>
          </w:p>
        </w:tc>
      </w:tr>
      <w:tr>
        <w:tc>
          <w:tcPr>
            <w:tcW w:type="dxa" w:w="4320"/>
          </w:tcPr>
          <w:p>
            <w:r/>
            <w:r>
              <w:rPr>
                <w:rFonts w:ascii="맑은 고딕" w:hAnsi="맑은 고딕" w:eastAsia="맑은 고딕"/>
                <w:sz w:val="18"/>
              </w:rPr>
              <w:t>golden_set.json</w:t>
            </w:r>
          </w:p>
        </w:tc>
        <w:tc>
          <w:tcPr>
            <w:tcW w:type="dxa" w:w="4320"/>
          </w:tcPr>
          <w:p>
            <w:r/>
            <w:r>
              <w:rPr>
                <w:rFonts w:ascii="맑은 고딕" w:hAnsi="맑은 고딕" w:eastAsia="맑은 고딕"/>
                <w:sz w:val="18"/>
              </w:rPr>
              <w:t>평가 골든셋 30케이스</w:t>
            </w:r>
          </w:p>
        </w:tc>
      </w:tr>
    </w:tbl>
    <w:p/>
    <w:p>
      <w:pPr>
        <w:pStyle w:val="ListBullet"/>
      </w:pPr>
      <w:r>
        <w:rPr>
          <w:rFonts w:ascii="맑은 고딕" w:hAnsi="맑은 고딕" w:eastAsia="맑은 고딕"/>
        </w:rPr>
        <w:t>로컬 remote(./dvcstore)로 dvc push/pull 검증 완료. 운영에서는 S3/GCS로 교체 가능.</w:t>
      </w:r>
    </w:p>
    <w:p>
      <w:pPr>
        <w:pStyle w:val="ListBullet"/>
      </w:pPr>
      <w:r>
        <w:rPr>
          <w:rFonts w:ascii="맑은 고딕" w:hAnsi="맑은 고딕" w:eastAsia="맑은 고딕"/>
        </w:rPr>
        <w:t>롤백: git checkout &lt;commit&gt; -- *.dvc → dvc checkout 으로 과거 데이터 버전 복원.</w:t>
      </w:r>
    </w:p>
    <w:p>
      <w:pPr>
        <w:pStyle w:val="ListBullet"/>
      </w:pPr>
      <w:r>
        <w:rPr>
          <w:rFonts w:ascii="맑은 고딕" w:hAnsi="맑은 고딕" w:eastAsia="맑은 고딕"/>
        </w:rPr>
        <w:t>보조 안전장치로 data_registry.json에 파일별 sha256·크기를 사람이 읽는 형태로 기록.</w:t>
      </w:r>
    </w:p>
    <w:p>
      <w:pPr>
        <w:pStyle w:val="Heading2"/>
      </w:pPr>
      <w:r>
        <w:rPr>
          <w:rFonts w:ascii="맑은 고딕" w:hAnsi="맑은 고딕" w:eastAsia="맑은 고딕"/>
          <w:color w:val="1F4E79"/>
        </w:rPr>
        <w:t>9.3 ④ 데이터 전처리 · Feature Engineering</w:t>
      </w:r>
    </w:p>
    <w:p>
      <w:pPr>
        <w:spacing w:after="120"/>
      </w:pPr>
      <w:r>
        <w:rPr>
          <w:rFonts w:ascii="맑은 고딕" w:hAnsi="맑은 고딕" w:eastAsia="맑은 고딕"/>
          <w:b w:val="0"/>
          <w:i w:val="0"/>
          <w:sz w:val="21"/>
        </w:rPr>
        <w:t>EDA에서 드러난 실제 데이터 결함을 정면으로 처리한다(요구사항 ①의 ‘데이터 이해’와 직결).</w:t>
      </w:r>
    </w:p>
    <w:p>
      <w:pPr>
        <w:pStyle w:val="ListBullet"/>
      </w:pPr>
      <w:r>
        <w:rPr>
          <w:rFonts w:ascii="맑은 고딕" w:hAnsi="맑은 고딕" w:eastAsia="맑은 고딕"/>
          <w:b/>
        </w:rPr>
        <w:t xml:space="preserve">결함 복구 — </w:t>
      </w:r>
      <w:r>
        <w:rPr>
          <w:rFonts w:ascii="맑은 고딕" w:hAnsi="맑은 고딕" w:eastAsia="맑은 고딕"/>
        </w:rPr>
        <w:t>데이터 품질 결함: 원천 books.csv는 summary 안 콤마가 인용되지 않아 표준 CSV 파서가 깨진다 → read_books_robust()로 마지막 필드 보존 파싱(잠재 DB 시드 버그도 동시 수정).</w:t>
      </w:r>
    </w:p>
    <w:p>
      <w:pPr>
        <w:pStyle w:val="ListBullet"/>
      </w:pPr>
      <w:r>
        <w:rPr>
          <w:rFonts w:ascii="맑은 고딕" w:hAnsi="맑은 고딕" w:eastAsia="맑은 고딕"/>
          <w:b/>
        </w:rPr>
        <w:t xml:space="preserve">중복 — </w:t>
      </w:r>
      <w:r>
        <w:rPr>
          <w:rFonts w:ascii="맑은 고딕" w:hAnsi="맑은 고딕" w:eastAsia="맑은 고딕"/>
        </w:rPr>
        <w:t>중복 제거: ‘총 균 쇠/총균쇠’ 등 표기 흔들림을 제목 정규화 키로 통합(20→18행).</w:t>
      </w:r>
    </w:p>
    <w:p>
      <w:pPr>
        <w:pStyle w:val="ListBullet"/>
      </w:pPr>
      <w:r>
        <w:rPr>
          <w:rFonts w:ascii="맑은 고딕" w:hAnsi="맑은 고딕" w:eastAsia="맑은 고딕"/>
          <w:b/>
        </w:rPr>
        <w:t xml:space="preserve">정규화 — </w:t>
      </w:r>
      <w:r>
        <w:rPr>
          <w:rFonts w:ascii="맑은 고딕" w:hAnsi="맑은 고딕" w:eastAsia="맑은 고딕"/>
        </w:rPr>
        <w:t>정규화: 저자 표기 보정(‘무라카키’→‘무라카미’), 결측 요약 처리.</w:t>
      </w:r>
    </w:p>
    <w:p>
      <w:pPr>
        <w:pStyle w:val="ListBullet"/>
      </w:pPr>
      <w:r>
        <w:rPr>
          <w:rFonts w:ascii="맑은 고딕" w:hAnsi="맑은 고딕" w:eastAsia="맑은 고딕"/>
          <w:b/>
        </w:rPr>
        <w:t xml:space="preserve">FE(메타) — </w:t>
      </w:r>
      <w:r>
        <w:rPr>
          <w:rFonts w:ascii="맑은 고딕" w:hAnsi="맑은 고딕" w:eastAsia="맑은 고딕"/>
        </w:rPr>
        <w:t>파생 피처(메타): summary_char/word/sentence_len, is_likely_nonfiction, has_image.</w:t>
      </w:r>
    </w:p>
    <w:p>
      <w:pPr>
        <w:pStyle w:val="ListBullet"/>
      </w:pPr>
      <w:r>
        <w:rPr>
          <w:rFonts w:ascii="맑은 고딕" w:hAnsi="맑은 고딕" w:eastAsia="맑은 고딕"/>
          <w:b/>
        </w:rPr>
        <w:t xml:space="preserve">FE(응답) — </w:t>
      </w:r>
      <w:r>
        <w:rPr>
          <w:rFonts w:ascii="맑은 고딕" w:hAnsi="맑은 고딕" w:eastAsia="맑은 고딕"/>
        </w:rPr>
        <w:t>파생 피처(코치 응답): user_overlap·ends_with_question·second_person_refs·has_quote_mark 등 — 02/04에서 공유.</w:t>
      </w:r>
    </w:p>
    <w:p>
      <w:pPr>
        <w:spacing w:after="120"/>
      </w:pPr>
      <w:r>
        <w:rPr>
          <w:rFonts w:ascii="맑은 고딕" w:hAnsi="맑은 고딕" w:eastAsia="맑은 고딕"/>
          <w:b w:val="0"/>
          <w:i/>
          <w:color w:val="666666"/>
          <w:sz w:val="21"/>
        </w:rPr>
        <w:t>산출물 books_clean.csv는 백엔드 DB 시드와 02/04 노트북이 동일하게 사용한다(단일 출처).</w:t>
      </w:r>
    </w:p>
    <w:p>
      <w:pPr>
        <w:pStyle w:val="Heading2"/>
      </w:pPr>
      <w:r>
        <w:rPr>
          <w:rFonts w:ascii="맑은 고딕" w:hAnsi="맑은 고딕" w:eastAsia="맑은 고딕"/>
          <w:color w:val="1F4E79"/>
        </w:rPr>
        <w:t>9.4 ⑤ 실험 관리 (MLflow) — AutoML의 대안</w:t>
      </w:r>
    </w:p>
    <w:p>
      <w:pPr>
        <w:spacing w:after="120"/>
      </w:pPr>
      <w:r>
        <w:rPr>
          <w:rFonts w:ascii="맑은 고딕" w:hAnsi="맑은 고딕" w:eastAsia="맑은 고딕"/>
          <w:b/>
          <w:i w:val="0"/>
          <w:sz w:val="21"/>
        </w:rPr>
        <w:t>모델 학습이 없으므로 하이퍼파라미터 탐색(AutoML) 대신 ‘모델 × 프롬프트 조합’을 체계적으로 탐색하는 것이 LLM 서비스의 실험 관리다.</w:t>
      </w:r>
    </w:p>
    <w:p>
      <w:pPr>
        <w:pStyle w:val="ListBullet"/>
      </w:pPr>
      <w:r>
        <w:rPr>
          <w:rFonts w:ascii="맑은 고딕" w:hAnsi="맑은 고딕" w:eastAsia="맑은 고딕"/>
        </w:rPr>
        <w:t>MLflow가 각 생성 모델을 run으로 기록: params(model·judge·mode·n_golden·styles), metrics(스타일별 depth·종합 depth·환각률·평균 비용/지연).</w:t>
      </w:r>
    </w:p>
    <w:p>
      <w:pPr>
        <w:pStyle w:val="ListBullet"/>
      </w:pPr>
      <w:r>
        <w:rPr>
          <w:rFonts w:ascii="맑은 고딕" w:hAnsi="맑은 고딕" w:eastAsia="맑은 고딕"/>
        </w:rPr>
        <w:t>로컬 파일 스토어(./mlruns) + `mlflow ui`로 실험 간 비교·정렬·재현. 미설치 시 experiments/runs.csv 폴백.</w:t>
      </w:r>
    </w:p>
    <w:p>
      <w:pPr>
        <w:pStyle w:val="ListBullet"/>
      </w:pPr>
      <w:r>
        <w:rPr>
          <w:rFonts w:ascii="맑은 고딕" w:hAnsi="맑은 고딕" w:eastAsia="맑은 고딕"/>
        </w:rPr>
        <w:t>프롬프트/모델을 바꿀 때마다 새 run을 남겨 회귀(품질 하락) 여부를 추적한다.</w:t>
      </w:r>
    </w:p>
    <w:p>
      <w:pPr>
        <w:pStyle w:val="Heading2"/>
      </w:pPr>
      <w:r>
        <w:rPr>
          <w:rFonts w:ascii="맑은 고딕" w:hAnsi="맑은 고딕" w:eastAsia="맑은 고딕"/>
          <w:color w:val="1F4E79"/>
        </w:rPr>
        <w:t>9.5 ⑥ 모델 평가 및 성능 비교</w:t>
      </w:r>
    </w:p>
    <w:p>
      <w:pPr>
        <w:spacing w:after="120"/>
      </w:pPr>
      <w:r>
        <w:rPr>
          <w:rFonts w:ascii="맑은 고딕" w:hAnsi="맑은 고딕" w:eastAsia="맑은 고딕"/>
          <w:b w:val="0"/>
          <w:i w:val="0"/>
          <w:sz w:val="21"/>
        </w:rPr>
        <w:t>동일 골든셋(30케이스)에서 두 생성 모델을 4축 + 환각 + 비용/지연으로 비교한다(오프라인 모의 기준 예시).</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rFonts w:ascii="맑은 고딕" w:hAnsi="맑은 고딕" w:eastAsia="맑은 고딕"/>
                <w:b/>
                <w:color w:val="FFFFFF"/>
                <w:sz w:val="19"/>
              </w:rPr>
              <w:t>모델</w:t>
            </w:r>
          </w:p>
        </w:tc>
        <w:tc>
          <w:tcPr>
            <w:tcW w:type="dxa" w:w="1728"/>
            <w:shd w:val="clear" w:fill="1F4E79"/>
          </w:tcPr>
          <w:p>
            <w:r/>
            <w:r>
              <w:rPr>
                <w:rFonts w:ascii="맑은 고딕" w:hAnsi="맑은 고딕" w:eastAsia="맑은 고딕"/>
                <w:b/>
                <w:color w:val="FFFFFF"/>
                <w:sz w:val="19"/>
              </w:rPr>
              <w:t>종합 Depth</w:t>
            </w:r>
          </w:p>
        </w:tc>
        <w:tc>
          <w:tcPr>
            <w:tcW w:type="dxa" w:w="1728"/>
            <w:shd w:val="clear" w:fill="1F4E79"/>
          </w:tcPr>
          <w:p>
            <w:r/>
            <w:r>
              <w:rPr>
                <w:rFonts w:ascii="맑은 고딕" w:hAnsi="맑은 고딕" w:eastAsia="맑은 고딕"/>
                <w:b/>
                <w:color w:val="FFFFFF"/>
                <w:sz w:val="19"/>
              </w:rPr>
              <w:t>환각률</w:t>
            </w:r>
          </w:p>
        </w:tc>
        <w:tc>
          <w:tcPr>
            <w:tcW w:type="dxa" w:w="1728"/>
            <w:shd w:val="clear" w:fill="1F4E79"/>
          </w:tcPr>
          <w:p>
            <w:r/>
            <w:r>
              <w:rPr>
                <w:rFonts w:ascii="맑은 고딕" w:hAnsi="맑은 고딕" w:eastAsia="맑은 고딕"/>
                <w:b/>
                <w:color w:val="FFFFFF"/>
                <w:sz w:val="19"/>
              </w:rPr>
              <w:t>상대 비용</w:t>
            </w:r>
          </w:p>
        </w:tc>
        <w:tc>
          <w:tcPr>
            <w:tcW w:type="dxa" w:w="1728"/>
            <w:shd w:val="clear" w:fill="1F4E79"/>
          </w:tcPr>
          <w:p>
            <w:r/>
            <w:r>
              <w:rPr>
                <w:rFonts w:ascii="맑은 고딕" w:hAnsi="맑은 고딕" w:eastAsia="맑은 고딕"/>
                <w:b/>
                <w:color w:val="FFFFFF"/>
                <w:sz w:val="19"/>
              </w:rPr>
              <w:t>비고</w:t>
            </w:r>
          </w:p>
        </w:tc>
      </w:tr>
      <w:tr>
        <w:tc>
          <w:tcPr>
            <w:tcW w:type="dxa" w:w="1728"/>
          </w:tcPr>
          <w:p>
            <w:r/>
            <w:r>
              <w:rPr>
                <w:rFonts w:ascii="맑은 고딕" w:hAnsi="맑은 고딕" w:eastAsia="맑은 고딕"/>
                <w:sz w:val="18"/>
              </w:rPr>
              <w:t>gpt-4o-mini</w:t>
            </w:r>
          </w:p>
        </w:tc>
        <w:tc>
          <w:tcPr>
            <w:tcW w:type="dxa" w:w="1728"/>
          </w:tcPr>
          <w:p>
            <w:r/>
            <w:r>
              <w:rPr>
                <w:rFonts w:ascii="맑은 고딕" w:hAnsi="맑은 고딕" w:eastAsia="맑은 고딕"/>
                <w:sz w:val="18"/>
              </w:rPr>
              <w:t>≈ 3.7</w:t>
            </w:r>
          </w:p>
        </w:tc>
        <w:tc>
          <w:tcPr>
            <w:tcW w:type="dxa" w:w="1728"/>
          </w:tcPr>
          <w:p>
            <w:r/>
            <w:r>
              <w:rPr>
                <w:rFonts w:ascii="맑은 고딕" w:hAnsi="맑은 고딕" w:eastAsia="맑은 고딕"/>
                <w:sz w:val="18"/>
              </w:rPr>
              <w:t>높음(v1)</w:t>
            </w:r>
          </w:p>
        </w:tc>
        <w:tc>
          <w:tcPr>
            <w:tcW w:type="dxa" w:w="1728"/>
          </w:tcPr>
          <w:p>
            <w:r/>
            <w:r>
              <w:rPr>
                <w:rFonts w:ascii="맑은 고딕" w:hAnsi="맑은 고딕" w:eastAsia="맑은 고딕"/>
                <w:sz w:val="18"/>
              </w:rPr>
              <w:t>1×</w:t>
            </w:r>
          </w:p>
        </w:tc>
        <w:tc>
          <w:tcPr>
            <w:tcW w:type="dxa" w:w="1728"/>
          </w:tcPr>
          <w:p>
            <w:r/>
            <w:r>
              <w:rPr>
                <w:rFonts w:ascii="맑은 고딕" w:hAnsi="맑은 고딕" w:eastAsia="맑은 고딕"/>
                <w:sz w:val="18"/>
              </w:rPr>
              <w:t>비용효율 우수 → MVP 채택안</w:t>
            </w:r>
          </w:p>
        </w:tc>
      </w:tr>
      <w:tr>
        <w:tc>
          <w:tcPr>
            <w:tcW w:type="dxa" w:w="1728"/>
          </w:tcPr>
          <w:p>
            <w:r/>
            <w:r>
              <w:rPr>
                <w:rFonts w:ascii="맑은 고딕" w:hAnsi="맑은 고딕" w:eastAsia="맑은 고딕"/>
                <w:sz w:val="18"/>
              </w:rPr>
              <w:t>gpt-4o</w:t>
            </w:r>
          </w:p>
        </w:tc>
        <w:tc>
          <w:tcPr>
            <w:tcW w:type="dxa" w:w="1728"/>
          </w:tcPr>
          <w:p>
            <w:r/>
            <w:r>
              <w:rPr>
                <w:rFonts w:ascii="맑은 고딕" w:hAnsi="맑은 고딕" w:eastAsia="맑은 고딕"/>
                <w:sz w:val="18"/>
              </w:rPr>
              <w:t>≈ 4.0</w:t>
            </w:r>
          </w:p>
        </w:tc>
        <w:tc>
          <w:tcPr>
            <w:tcW w:type="dxa" w:w="1728"/>
          </w:tcPr>
          <w:p>
            <w:r/>
            <w:r>
              <w:rPr>
                <w:rFonts w:ascii="맑은 고딕" w:hAnsi="맑은 고딕" w:eastAsia="맑은 고딕"/>
                <w:sz w:val="18"/>
              </w:rPr>
              <w:t>낮음</w:t>
            </w:r>
          </w:p>
        </w:tc>
        <w:tc>
          <w:tcPr>
            <w:tcW w:type="dxa" w:w="1728"/>
          </w:tcPr>
          <w:p>
            <w:r/>
            <w:r>
              <w:rPr>
                <w:rFonts w:ascii="맑은 고딕" w:hAnsi="맑은 고딕" w:eastAsia="맑은 고딕"/>
                <w:sz w:val="18"/>
              </w:rPr>
              <w:t>≈ 8×</w:t>
            </w:r>
          </w:p>
        </w:tc>
        <w:tc>
          <w:tcPr>
            <w:tcW w:type="dxa" w:w="1728"/>
          </w:tcPr>
          <w:p>
            <w:r/>
            <w:r>
              <w:rPr>
                <w:rFonts w:ascii="맑은 고딕" w:hAnsi="맑은 고딕" w:eastAsia="맑은 고딕"/>
                <w:sz w:val="18"/>
              </w:rPr>
              <w:t>품질 최고 → 고난도 케이스 옵션</w:t>
            </w:r>
          </w:p>
        </w:tc>
      </w:tr>
    </w:tbl>
    <w:p/>
    <w:p>
      <w:pPr>
        <w:pStyle w:val="ListBullet"/>
      </w:pPr>
      <w:r>
        <w:rPr>
          <w:rFonts w:ascii="맑은 고딕" w:hAnsi="맑은 고딕" w:eastAsia="맑은 고딕"/>
        </w:rPr>
        <w:t>품질 최고안과 비용효율 최고안을 분리 산출(model_comparison.json). MVP는 gpt-4o-mini + v2(비용효율).</w:t>
      </w:r>
    </w:p>
    <w:p>
      <w:pPr>
        <w:pStyle w:val="ListBullet"/>
      </w:pPr>
      <w:r>
        <w:rPr>
          <w:rFonts w:ascii="맑은 고딕" w:hAnsi="맑은 고딕" w:eastAsia="맑은 고딕"/>
        </w:rPr>
        <w:t>질문 품질은 4축 LLM-as-a-Judge로 채점하고, 별도 fabrication 플래그로 환각을 이중 점검.</w:t>
      </w:r>
    </w:p>
    <w:p>
      <w:pPr>
        <w:pStyle w:val="ListBullet"/>
      </w:pPr>
      <w:r>
        <w:rPr>
          <w:rFonts w:ascii="맑은 고딕" w:hAnsi="맑은 고딕" w:eastAsia="맑은 고딕"/>
        </w:rPr>
        <w:t>평가의 신뢰도는 03 노트북의 사람 보정(Spearman ρ≥0.70)으로 확보(오프라인 데모 ρ≈0.89).</w:t>
      </w:r>
    </w:p>
    <w:p>
      <w:pPr>
        <w:pStyle w:val="Heading2"/>
      </w:pPr>
      <w:r>
        <w:rPr>
          <w:rFonts w:ascii="맑은 고딕" w:hAnsi="맑은 고딕" w:eastAsia="맑은 고딕"/>
          <w:color w:val="1F4E79"/>
        </w:rPr>
        <w:t>9.6 ⑦ XAI — 무엇이 ‘좋은 질문’을 만드는가</w:t>
      </w:r>
    </w:p>
    <w:p>
      <w:pPr>
        <w:spacing w:after="120"/>
      </w:pPr>
      <w:r>
        <w:rPr>
          <w:rFonts w:ascii="맑은 고딕" w:hAnsi="맑은 고딕" w:eastAsia="맑은 고딕"/>
          <w:b w:val="0"/>
          <w:i w:val="0"/>
          <w:sz w:val="21"/>
        </w:rPr>
        <w:t>LLM-Judge의 Depth Score는 블랙박스다. 응답 피처로 Depth를 예측하는 해석 가능한 대리 모델을 학습하고 SHAP·계수·순열중요도로 동인을 설명한다.</w:t>
      </w:r>
    </w:p>
    <w:p>
      <w:pPr>
        <w:pStyle w:val="ListBullet"/>
      </w:pPr>
      <w:r>
        <w:rPr>
          <w:rFonts w:ascii="맑은 고딕" w:hAnsi="맑은 고딕" w:eastAsia="맑은 고딕"/>
          <w:b/>
        </w:rPr>
        <w:t xml:space="preserve">모델 — </w:t>
      </w:r>
      <w:r>
        <w:rPr>
          <w:rFonts w:ascii="맑은 고딕" w:hAnsi="맑은 고딕" w:eastAsia="맑은 고딕"/>
        </w:rPr>
        <w:t>대리 모델: 선형회귀(계수) + 그래디언트 부스팅(SHAP). 설명력 R²≈0.85(오프라인).</w:t>
      </w:r>
    </w:p>
    <w:p>
      <w:pPr>
        <w:pStyle w:val="ListBullet"/>
      </w:pPr>
      <w:r>
        <w:rPr>
          <w:rFonts w:ascii="맑은 고딕" w:hAnsi="맑은 고딕" w:eastAsia="맑은 고딕"/>
          <w:b/>
        </w:rPr>
        <w:t xml:space="preserve">동인 — </w:t>
      </w:r>
      <w:r>
        <w:rPr>
          <w:rFonts w:ascii="맑은 고딕" w:hAnsi="맑은 고딕" w:eastAsia="맑은 고딕"/>
        </w:rPr>
        <w:t>핵심 동인: user_overlap(사용자 발화 그라운딩)·ends_with_question(열린 질문)이 Depth를 끌어올린다.</w:t>
      </w:r>
    </w:p>
    <w:p>
      <w:pPr>
        <w:pStyle w:val="ListBullet"/>
      </w:pPr>
      <w:r>
        <w:rPr>
          <w:rFonts w:ascii="맑은 고딕" w:hAnsi="맑은 고딕" w:eastAsia="맑은 고딕"/>
          <w:b/>
        </w:rPr>
        <w:t xml:space="preserve">환각 — </w:t>
      </w:r>
      <w:r>
        <w:rPr>
          <w:rFonts w:ascii="맑은 고딕" w:hAnsi="맑은 고딕" w:eastAsia="맑은 고딕"/>
        </w:rPr>
        <w:t>환각 신호: 사용자와 무관한 인용(has_quote_mark+낮은 overlap)은 Depth를 강하게 끌어내린다(환각 응답 평균 1.1 vs 정상 3.6).</w:t>
      </w:r>
    </w:p>
    <w:tbl>
      <w:tblPr>
        <w:tblStyle w:val="TableGrid"/>
        <w:tblW w:type="auto" w:w="0"/>
        <w:tblLook w:firstColumn="1" w:firstRow="1" w:lastColumn="0" w:lastRow="0" w:noHBand="0" w:noVBand="1" w:val="04A0"/>
      </w:tblPr>
      <w:tblGrid>
        <w:gridCol w:w="8640"/>
      </w:tblGrid>
      <w:tr>
        <w:tc>
          <w:tcPr>
            <w:tcW w:type="dxa" w:w="8640"/>
            <w:shd w:val="clear" w:fill="EEF3FA"/>
          </w:tcPr>
          <w:p>
            <w:r>
              <w:rPr>
                <w:rFonts w:ascii="맑은 고딕" w:hAnsi="맑은 고딕" w:eastAsia="맑은 고딕"/>
                <w:b/>
                <w:color w:val="1F4E79"/>
              </w:rPr>
              <w:t>XAI → 운영 환류 (학습 없이)</w:t>
            </w:r>
          </w:p>
          <w:p>
            <w:r>
              <w:rPr>
                <w:rFonts w:ascii="맑은 고딕" w:hAnsi="맑은 고딕" w:eastAsia="맑은 고딕"/>
                <w:sz w:val="19"/>
              </w:rPr>
              <w:t>해석 결과는 프롬프트 개선의 정량적 근거가 된다(모델 학습 아님).</w:t>
            </w:r>
          </w:p>
          <w:p>
            <w:r>
              <w:rPr>
                <w:rFonts w:ascii="맑은 고딕" w:hAnsi="맑은 고딕" w:eastAsia="맑은 고딕"/>
                <w:sz w:val="19"/>
              </w:rPr>
              <w:t>‘사용자 말에 닻을 내려라’·‘Yes/No 금지’ 규칙이 데이터로 정당화됨 → 유지/강화.</w:t>
            </w:r>
          </w:p>
          <w:p>
            <w:r>
              <w:rPr>
                <w:rFonts w:ascii="맑은 고딕" w:hAnsi="맑은 고딕" w:eastAsia="맑은 고딕"/>
                <w:sz w:val="19"/>
              </w:rPr>
              <w:t>‘지어낸 인용 금지’([그라운딩 규칙])가 음(−)의 기여로 확인됨 → 03 평가로 회귀 검증 후 프롬프트 버전 승격.</w:t>
            </w:r>
          </w:p>
        </w:tc>
      </w:tr>
    </w:tbl>
    <w:p/>
    <w:p>
      <w:pPr>
        <w:pStyle w:val="Heading2"/>
      </w:pPr>
      <w:r>
        <w:rPr>
          <w:rFonts w:ascii="맑은 고딕" w:hAnsi="맑은 고딕" w:eastAsia="맑은 고딕"/>
          <w:color w:val="1F4E79"/>
        </w:rPr>
        <w:t>9.7 ①④ 데이터 이해 노트북 (EDA) 요약</w:t>
      </w:r>
    </w:p>
    <w:p>
      <w:pPr>
        <w:pStyle w:val="ListBullet"/>
      </w:pPr>
      <w:r>
        <w:rPr>
          <w:rFonts w:ascii="맑은 고딕" w:hAnsi="맑은 고딕" w:eastAsia="맑은 고딕"/>
        </w:rPr>
        <w:t>결측: image_url 전량 결측(비핵심) — 그라운딩에 미사용.</w:t>
      </w:r>
    </w:p>
    <w:p>
      <w:pPr>
        <w:pStyle w:val="ListBullet"/>
      </w:pPr>
      <w:r>
        <w:rPr>
          <w:rFonts w:ascii="맑은 고딕" w:hAnsi="맑은 고딕" w:eastAsia="맑은 고딕"/>
        </w:rPr>
        <w:t>중복: 정규화 제목 기준 ‘총균쇠’ 3건 → 1건으로 통합.</w:t>
      </w:r>
    </w:p>
    <w:p>
      <w:pPr>
        <w:pStyle w:val="ListBullet"/>
      </w:pPr>
      <w:r>
        <w:rPr>
          <w:rFonts w:ascii="맑은 고딕" w:hAnsi="맑은 고딕" w:eastAsia="맑은 고딕"/>
        </w:rPr>
        <w:t>분포: 요약 길이 평균 ≈15단어, 소설/비소설(휴리스틱) 분포 시각화.</w:t>
      </w:r>
    </w:p>
    <w:p>
      <w:pPr>
        <w:pStyle w:val="Heading2"/>
      </w:pPr>
      <w:r>
        <w:rPr>
          <w:rFonts w:ascii="맑은 고딕" w:hAnsi="맑은 고딕" w:eastAsia="맑은 고딕"/>
          <w:color w:val="1F4E79"/>
        </w:rPr>
        <w:t>9.8 재현성 — 코드·데이터·실험 3중 버전 관리</w:t>
      </w:r>
    </w:p>
    <w:p>
      <w:pPr>
        <w:spacing w:after="120"/>
      </w:pPr>
      <w:r>
        <w:rPr>
          <w:rFonts w:ascii="맑은 고딕" w:hAnsi="맑은 고딕" w:eastAsia="맑은 고딕"/>
          <w:b w:val="0"/>
          <w:i w:val="0"/>
          <w:sz w:val="21"/>
        </w:rPr>
        <w:t>Git(코드) + DVC(데이터) + MLflow(실험)이 함께 묶여 언제든 동일 결과를 재현한다. 전체 파이프라인 실행 순서:</w:t>
      </w:r>
    </w:p>
    <w:p>
      <w:pPr>
        <w:pStyle w:val="ListBullet"/>
      </w:pPr>
      <w:r>
        <w:rPr>
          <w:rFonts w:ascii="맑은 고딕" w:hAnsi="맑은 고딕" w:eastAsia="맑은 고딕"/>
        </w:rPr>
        <w:t>pip install -r requirements-analysis.txt  →  dvc pull  →  python -m src.data_prep</w:t>
      </w:r>
    </w:p>
    <w:p>
      <w:pPr>
        <w:pStyle w:val="ListBullet"/>
      </w:pPr>
      <w:r>
        <w:rPr>
          <w:rFonts w:ascii="맑은 고딕" w:hAnsi="맑은 고딕" w:eastAsia="맑은 고딕"/>
        </w:rPr>
        <w:t>01_data_understanding → 02_model_experiment_mlflow → 03_evaluation_calibration → 04_xai</w:t>
      </w:r>
    </w:p>
    <w:p>
      <w:pPr>
        <w:pStyle w:val="ListBullet"/>
      </w:pPr>
      <w:r>
        <w:rPr>
          <w:rFonts w:ascii="맑은 고딕" w:hAnsi="맑은 고딕" w:eastAsia="맑은 고딕"/>
        </w:rPr>
        <w:t>mlflow ui 로 실험 비교, docker compose up 으로 서비스(API+UI) 기동.</w:t>
      </w:r>
    </w:p>
    <w:p>
      <w:pPr>
        <w:spacing w:after="120"/>
      </w:pPr>
      <w:r>
        <w:rPr>
          <w:rFonts w:ascii="맑은 고딕" w:hAnsi="맑은 고딕" w:eastAsia="맑은 고딕"/>
          <w:b/>
          <w:i w:val="0"/>
          <w:sz w:val="21"/>
        </w:rPr>
        <w:t>모든 노트북은 OPENAI_API_KEY 없이도 오프라인 모의로 완주하도록 설계되어, 채점·검증 환경에서 비용 0으로 전 과정을 재현할 수 있다.</w:t>
      </w:r>
    </w:p>
    <w:p>
      <w:pPr>
        <w:pStyle w:val="Heading2"/>
      </w:pPr>
      <w:r>
        <w:rPr>
          <w:rFonts w:ascii="맑은 고딕" w:hAnsi="맑은 고딕" w:eastAsia="맑은 고딕"/>
          <w:color w:val="1F4E79"/>
        </w:rPr>
        <w:t>9.9 결론 보강</w:t>
      </w:r>
    </w:p>
    <w:p>
      <w:pPr>
        <w:spacing w:after="120"/>
      </w:pPr>
      <w:r>
        <w:rPr>
          <w:rFonts w:ascii="맑은 고딕" w:hAnsi="맑은 고딕" w:eastAsia="맑은 고딕"/>
          <w:b/>
          <w:i w:val="0"/>
          <w:sz w:val="21"/>
        </w:rPr>
        <w:t>v0.3은 v0.2(그라운딩·평가신뢰도·No-Training·대시보드)를 토대로, 기말 과제가 요구하는 MLOps 전 과정 9요소를 Git·DVC·전처리/FE·MLflow·모델비교·XAI·API·Web UI의 구체 산출물로 빠짐없이 구현했다. 핵심 메시지는 변하지 않는다 — 이 프로젝트는 모델을 학습시키지 않고도, 데이터·실험·평가·운영의 완결된 루프로 ‘좋은 질문을 던지는 AI 서비스’를 개발·운영한 LLMOps 사례다.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