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2A" w:rsidRDefault="00915488" w:rsidP="00915488">
      <w:pPr>
        <w:pStyle w:val="Titolo1"/>
        <w:rPr>
          <w:rFonts w:asciiTheme="minorHAnsi" w:hAnsiTheme="minorHAnsi" w:cstheme="minorHAnsi"/>
          <w:b/>
          <w:color w:val="000000" w:themeColor="text1"/>
          <w:sz w:val="28"/>
        </w:rPr>
      </w:pPr>
      <w:bookmarkStart w:id="0" w:name="_Toc530991620"/>
      <w:r>
        <w:rPr>
          <w:rFonts w:asciiTheme="minorHAnsi" w:hAnsiTheme="minorHAnsi" w:cstheme="minorHAnsi"/>
          <w:b/>
          <w:color w:val="000000" w:themeColor="text1"/>
          <w:sz w:val="28"/>
        </w:rPr>
        <w:t>Introduzione</w:t>
      </w:r>
      <w:bookmarkStart w:id="1" w:name="_GoBack"/>
      <w:bookmarkEnd w:id="0"/>
      <w:bookmarkEnd w:id="1"/>
    </w:p>
    <w:p w:rsidR="006F5467" w:rsidRPr="006F5467" w:rsidRDefault="006F5467" w:rsidP="00F8005A">
      <w:pPr>
        <w:autoSpaceDE w:val="0"/>
        <w:autoSpaceDN w:val="0"/>
        <w:adjustRightInd w:val="0"/>
        <w:spacing w:after="0" w:line="240" w:lineRule="auto"/>
        <w:jc w:val="both"/>
        <w:rPr>
          <w:sz w:val="24"/>
        </w:rPr>
      </w:pPr>
      <w:r w:rsidRPr="006F5467">
        <w:rPr>
          <w:rFonts w:ascii="Calibri" w:hAnsi="Calibri" w:cs="Calibri"/>
          <w:szCs w:val="21"/>
        </w:rPr>
        <w:t>L’obiettivo è costruire un sistema finalizzato alla tutela dei dati personali, conforme alla</w:t>
      </w:r>
      <w:r w:rsidR="00F8005A">
        <w:rPr>
          <w:rFonts w:ascii="Calibri" w:hAnsi="Calibri" w:cs="Calibri"/>
          <w:szCs w:val="21"/>
        </w:rPr>
        <w:t xml:space="preserve"> </w:t>
      </w:r>
      <w:r w:rsidRPr="006F5467">
        <w:rPr>
          <w:rFonts w:ascii="Calibri" w:hAnsi="Calibri" w:cs="Calibri"/>
          <w:szCs w:val="21"/>
        </w:rPr>
        <w:t>normativa GDPR, per l’Accademia delle Belle Arti di Udine.</w:t>
      </w:r>
    </w:p>
    <w:p w:rsidR="00915488" w:rsidRPr="00553A0C" w:rsidRDefault="00915488" w:rsidP="00553A0C">
      <w:pPr>
        <w:pStyle w:val="Titolo1"/>
        <w:rPr>
          <w:rFonts w:asciiTheme="minorHAnsi" w:hAnsiTheme="minorHAnsi" w:cstheme="minorHAnsi"/>
          <w:color w:val="000000" w:themeColor="text1"/>
          <w:sz w:val="28"/>
          <w:szCs w:val="28"/>
        </w:rPr>
      </w:pPr>
      <w:bookmarkStart w:id="2" w:name="_Toc530991621"/>
      <w:r>
        <w:rPr>
          <w:rFonts w:asciiTheme="minorHAnsi" w:hAnsiTheme="minorHAnsi" w:cstheme="minorHAnsi"/>
          <w:b/>
          <w:color w:val="000000" w:themeColor="text1"/>
          <w:sz w:val="28"/>
          <w:szCs w:val="28"/>
        </w:rPr>
        <w:t>Requisiti f</w:t>
      </w:r>
      <w:r w:rsidRPr="00915488">
        <w:rPr>
          <w:rFonts w:asciiTheme="minorHAnsi" w:hAnsiTheme="minorHAnsi" w:cstheme="minorHAnsi"/>
          <w:b/>
          <w:color w:val="000000" w:themeColor="text1"/>
          <w:sz w:val="28"/>
          <w:szCs w:val="28"/>
        </w:rPr>
        <w:t>unzionali</w:t>
      </w:r>
      <w:bookmarkEnd w:id="2"/>
      <w:r w:rsidR="00553A0C">
        <w:rPr>
          <w:rFonts w:asciiTheme="minorHAnsi" w:hAnsiTheme="minorHAnsi" w:cstheme="minorHAnsi"/>
          <w:b/>
          <w:color w:val="000000" w:themeColor="text1"/>
          <w:sz w:val="28"/>
          <w:szCs w:val="28"/>
        </w:rPr>
        <w:t xml:space="preserve">: </w:t>
      </w:r>
      <w:r w:rsidR="00553A0C">
        <w:rPr>
          <w:rFonts w:asciiTheme="minorHAnsi" w:hAnsiTheme="minorHAnsi" w:cstheme="minorHAnsi"/>
          <w:color w:val="000000" w:themeColor="text1"/>
          <w:sz w:val="28"/>
          <w:szCs w:val="28"/>
        </w:rPr>
        <w:t>stakeholder: cliente.</w:t>
      </w:r>
    </w:p>
    <w:p w:rsidR="006F5467" w:rsidRPr="006F5467" w:rsidRDefault="006F5467" w:rsidP="00F8005A">
      <w:pPr>
        <w:pStyle w:val="Paragrafoelenco"/>
        <w:numPr>
          <w:ilvl w:val="0"/>
          <w:numId w:val="1"/>
        </w:numPr>
        <w:autoSpaceDE w:val="0"/>
        <w:autoSpaceDN w:val="0"/>
        <w:adjustRightInd w:val="0"/>
        <w:spacing w:after="0" w:line="240" w:lineRule="auto"/>
        <w:jc w:val="both"/>
        <w:rPr>
          <w:rFonts w:cstheme="minorHAnsi"/>
        </w:rPr>
      </w:pPr>
      <w:r w:rsidRPr="006F5467">
        <w:rPr>
          <w:rFonts w:cstheme="minorHAnsi"/>
        </w:rPr>
        <w:t xml:space="preserve">Il sistema deve consentire di tenere il registro dei trattamenti, ovvero </w:t>
      </w:r>
      <w:r w:rsidR="00553A0C">
        <w:rPr>
          <w:rFonts w:cstheme="minorHAnsi"/>
        </w:rPr>
        <w:t>di gestire i documenti in cui vengono registrati i processi dove si trattano dati personali. I</w:t>
      </w:r>
      <w:r w:rsidRPr="006F5467">
        <w:rPr>
          <w:rFonts w:cstheme="minorHAnsi"/>
        </w:rPr>
        <w:t xml:space="preserve"> registri saranno riempiti</w:t>
      </w:r>
    </w:p>
    <w:p w:rsidR="006F5467" w:rsidRPr="006F5467" w:rsidRDefault="006F5467" w:rsidP="00F8005A">
      <w:pPr>
        <w:pStyle w:val="Paragrafoelenco"/>
        <w:autoSpaceDE w:val="0"/>
        <w:autoSpaceDN w:val="0"/>
        <w:adjustRightInd w:val="0"/>
        <w:spacing w:after="0" w:line="240" w:lineRule="auto"/>
        <w:jc w:val="both"/>
        <w:rPr>
          <w:rFonts w:cstheme="minorHAnsi"/>
        </w:rPr>
      </w:pPr>
      <w:r w:rsidRPr="006F5467">
        <w:rPr>
          <w:rFonts w:cstheme="minorHAnsi"/>
        </w:rPr>
        <w:t>autonomamente dal personale</w:t>
      </w:r>
      <w:r w:rsidR="00553A0C">
        <w:rPr>
          <w:rFonts w:cstheme="minorHAnsi"/>
        </w:rPr>
        <w:t xml:space="preserve"> autorizzato</w:t>
      </w:r>
      <w:r w:rsidRPr="006F5467">
        <w:rPr>
          <w:rFonts w:cstheme="minorHAnsi"/>
        </w:rPr>
        <w:t xml:space="preserve">, </w:t>
      </w:r>
      <w:r w:rsidR="00553A0C">
        <w:rPr>
          <w:rFonts w:cstheme="minorHAnsi"/>
        </w:rPr>
        <w:t>il sistema non deve entrare nel merito dei processi eseguiti, ma deve permettere l’aggiunta, l’accesso, la modifica e l’eliminazione dei dati nel registro. Il sistema deve inoltre consentire di ricercare e selezionare elementi in base a determinati attributi di questi (tipo/autore del processo, interessati, …).</w:t>
      </w:r>
    </w:p>
    <w:p w:rsidR="006F5467" w:rsidRPr="006F5467" w:rsidRDefault="00553A0C" w:rsidP="00F8005A">
      <w:pPr>
        <w:pStyle w:val="Paragrafoelenco"/>
        <w:numPr>
          <w:ilvl w:val="0"/>
          <w:numId w:val="1"/>
        </w:numPr>
        <w:autoSpaceDE w:val="0"/>
        <w:autoSpaceDN w:val="0"/>
        <w:adjustRightInd w:val="0"/>
        <w:spacing w:after="0" w:line="240" w:lineRule="auto"/>
        <w:jc w:val="both"/>
        <w:rPr>
          <w:rFonts w:cstheme="minorHAnsi"/>
        </w:rPr>
      </w:pPr>
      <w:r>
        <w:rPr>
          <w:rFonts w:cstheme="minorHAnsi"/>
        </w:rPr>
        <w:t>Il sistema deve permettere di gestire task ed eventi, mostrandoli in un calendario delle attività. Deve essere possibile inserire nuovi eventi o task, con i relativi attributi (classe, tipo, frequenza, data di inserimento, data di termine previsto, data di termine effettivo, riferimenti anagrafici, descrizione e note), modificarne i dettagli associati oppure cancellarli. Il sistema deve inoltre notificare l’utente all’avvicinarsi di determinati eventi, permettendogli quindi di impostare la finestra temporale entro cui ricevere gli avvisi. Il calendario va visualizzato come una griglia in cui sono elencati i giorni di ogni mese e gli eventi/task associati e deve essere possibile filtrare le varie attività in base allo stato (aperto, in scadenza o scaduto) ed alla tipologia.</w:t>
      </w:r>
    </w:p>
    <w:p w:rsidR="006F5467" w:rsidRPr="006F5467" w:rsidRDefault="00553A0C" w:rsidP="00F8005A">
      <w:pPr>
        <w:pStyle w:val="Paragrafoelenco"/>
        <w:numPr>
          <w:ilvl w:val="0"/>
          <w:numId w:val="1"/>
        </w:numPr>
        <w:autoSpaceDE w:val="0"/>
        <w:autoSpaceDN w:val="0"/>
        <w:adjustRightInd w:val="0"/>
        <w:spacing w:after="0" w:line="240" w:lineRule="auto"/>
        <w:jc w:val="both"/>
        <w:rPr>
          <w:rFonts w:cstheme="minorHAnsi"/>
        </w:rPr>
      </w:pPr>
      <w:r>
        <w:rPr>
          <w:rFonts w:cstheme="minorHAnsi"/>
        </w:rPr>
        <w:t xml:space="preserve">Il sistema deve consentire di gestire i data </w:t>
      </w:r>
      <w:proofErr w:type="spellStart"/>
      <w:r>
        <w:rPr>
          <w:rFonts w:cstheme="minorHAnsi"/>
        </w:rPr>
        <w:t>breach</w:t>
      </w:r>
      <w:proofErr w:type="spellEnd"/>
      <w:r>
        <w:rPr>
          <w:rFonts w:cstheme="minorHAnsi"/>
        </w:rPr>
        <w:t>, permettendo agli utenti di registrare questi eventi, insere</w:t>
      </w:r>
      <w:r w:rsidR="004A5E15">
        <w:rPr>
          <w:rFonts w:cstheme="minorHAnsi"/>
        </w:rPr>
        <w:t>ndo la tipologia di violazione,</w:t>
      </w:r>
      <w:r w:rsidR="00F8005A">
        <w:rPr>
          <w:rFonts w:cstheme="minorHAnsi"/>
        </w:rPr>
        <w:t xml:space="preserve"> la data di questa e </w:t>
      </w:r>
      <w:r>
        <w:rPr>
          <w:rFonts w:cstheme="minorHAnsi"/>
        </w:rPr>
        <w:t>i dati a rischio. Inoltre deve agevolare l’invio delle notifiche della violazione al garante e agli interessati entro 3 giorni dalla notifica della violazione.</w:t>
      </w:r>
    </w:p>
    <w:p w:rsidR="006F5467" w:rsidRPr="006F5467" w:rsidRDefault="00F8005A" w:rsidP="00F8005A">
      <w:pPr>
        <w:pStyle w:val="Paragrafoelenco"/>
        <w:numPr>
          <w:ilvl w:val="0"/>
          <w:numId w:val="1"/>
        </w:numPr>
        <w:autoSpaceDE w:val="0"/>
        <w:autoSpaceDN w:val="0"/>
        <w:adjustRightInd w:val="0"/>
        <w:spacing w:after="0" w:line="240" w:lineRule="auto"/>
        <w:jc w:val="both"/>
        <w:rPr>
          <w:rFonts w:cstheme="minorHAnsi"/>
        </w:rPr>
      </w:pPr>
      <w:r w:rsidRPr="00F8005A">
        <w:rPr>
          <w:rFonts w:cstheme="minorHAnsi"/>
        </w:rPr>
        <w:t xml:space="preserve">Il </w:t>
      </w:r>
      <w:r w:rsidR="006F5467" w:rsidRPr="00F8005A">
        <w:rPr>
          <w:rFonts w:cstheme="minorHAnsi"/>
        </w:rPr>
        <w:t>sistem</w:t>
      </w:r>
      <w:r>
        <w:rPr>
          <w:rFonts w:cstheme="minorHAnsi"/>
        </w:rPr>
        <w:t xml:space="preserve">a deve registrare autore, data e </w:t>
      </w:r>
      <w:r w:rsidR="006F5467" w:rsidRPr="00F8005A">
        <w:rPr>
          <w:rFonts w:cstheme="minorHAnsi"/>
        </w:rPr>
        <w:t>contenuto delle richieste</w:t>
      </w:r>
      <w:r w:rsidR="00553A0C" w:rsidRPr="00F8005A">
        <w:rPr>
          <w:rFonts w:cstheme="minorHAnsi"/>
        </w:rPr>
        <w:t xml:space="preserve"> di esercizio dei diritti degli interessati</w:t>
      </w:r>
      <w:r w:rsidR="006F5467" w:rsidRPr="00F8005A">
        <w:rPr>
          <w:rFonts w:cstheme="minorHAnsi"/>
        </w:rPr>
        <w:t>, registrare le risposte date e sapere che la richiesta è stata evasa. Se ciò non</w:t>
      </w:r>
      <w:r>
        <w:rPr>
          <w:rFonts w:cstheme="minorHAnsi"/>
        </w:rPr>
        <w:t xml:space="preserve"> </w:t>
      </w:r>
      <w:r w:rsidR="006F5467" w:rsidRPr="00F8005A">
        <w:rPr>
          <w:rFonts w:cstheme="minorHAnsi"/>
        </w:rPr>
        <w:t xml:space="preserve">avviene entro 20 giorni deve generare </w:t>
      </w:r>
      <w:proofErr w:type="spellStart"/>
      <w:r w:rsidR="006F5467" w:rsidRPr="00F8005A">
        <w:rPr>
          <w:rFonts w:cstheme="minorHAnsi"/>
        </w:rPr>
        <w:t>alert</w:t>
      </w:r>
      <w:proofErr w:type="spellEnd"/>
      <w:r w:rsidR="006F5467" w:rsidRPr="00F8005A">
        <w:rPr>
          <w:rFonts w:cstheme="minorHAnsi"/>
        </w:rPr>
        <w:t xml:space="preserve"> evidenti.</w:t>
      </w:r>
    </w:p>
    <w:p w:rsidR="006F5467" w:rsidRPr="006F5467" w:rsidRDefault="006F5467" w:rsidP="00F8005A">
      <w:pPr>
        <w:pStyle w:val="Paragrafoelenco"/>
        <w:numPr>
          <w:ilvl w:val="0"/>
          <w:numId w:val="1"/>
        </w:numPr>
        <w:autoSpaceDE w:val="0"/>
        <w:autoSpaceDN w:val="0"/>
        <w:adjustRightInd w:val="0"/>
        <w:spacing w:after="0" w:line="240" w:lineRule="auto"/>
        <w:jc w:val="both"/>
        <w:rPr>
          <w:rFonts w:cstheme="minorHAnsi"/>
        </w:rPr>
      </w:pPr>
      <w:r w:rsidRPr="006F5467">
        <w:rPr>
          <w:rFonts w:cstheme="minorHAnsi"/>
        </w:rPr>
        <w:t xml:space="preserve">Il sistema deve </w:t>
      </w:r>
      <w:r w:rsidR="00F8005A">
        <w:rPr>
          <w:rFonts w:cstheme="minorHAnsi"/>
        </w:rPr>
        <w:t xml:space="preserve">consentire la gestione di varia documentazione, permettendo di inserire, modificare, cancellare, scaricare, accedere e ricercare documenti, i quali sono distinti sulla base di: tipo (informative, modelli, nomine, manuali, …), data di creazione, data </w:t>
      </w:r>
      <w:r w:rsidR="004A5E15">
        <w:rPr>
          <w:rFonts w:cstheme="minorHAnsi"/>
        </w:rPr>
        <w:t xml:space="preserve">di modifica, descrizione, stato </w:t>
      </w:r>
      <w:proofErr w:type="gramStart"/>
      <w:r w:rsidR="00F8005A">
        <w:rPr>
          <w:rFonts w:cstheme="minorHAnsi"/>
        </w:rPr>
        <w:t>e</w:t>
      </w:r>
      <w:proofErr w:type="gramEnd"/>
      <w:r w:rsidR="004A5E15">
        <w:rPr>
          <w:rFonts w:cstheme="minorHAnsi"/>
        </w:rPr>
        <w:t xml:space="preserve"> </w:t>
      </w:r>
      <w:r w:rsidR="00F8005A">
        <w:rPr>
          <w:rFonts w:cstheme="minorHAnsi"/>
        </w:rPr>
        <w:t>soggetto. È opportuno che il sistema consenta di archiviare i documenti in base alla tipologia, permettendo agli utenti di inserire, modificare o cancellare sezioni di documenti ed eventualmente di scaricare tutti i documenti relativi ad una sezione</w:t>
      </w:r>
    </w:p>
    <w:p w:rsidR="006F5467" w:rsidRDefault="006F5467" w:rsidP="00F8005A">
      <w:pPr>
        <w:pStyle w:val="Paragrafoelenco"/>
        <w:numPr>
          <w:ilvl w:val="0"/>
          <w:numId w:val="1"/>
        </w:numPr>
        <w:autoSpaceDE w:val="0"/>
        <w:autoSpaceDN w:val="0"/>
        <w:adjustRightInd w:val="0"/>
        <w:spacing w:after="0" w:line="240" w:lineRule="auto"/>
        <w:jc w:val="both"/>
        <w:rPr>
          <w:rFonts w:cstheme="minorHAnsi"/>
        </w:rPr>
      </w:pPr>
      <w:r w:rsidRPr="006F5467">
        <w:rPr>
          <w:rFonts w:cstheme="minorHAnsi"/>
        </w:rPr>
        <w:t xml:space="preserve">Il sistema deve </w:t>
      </w:r>
      <w:r w:rsidR="00F8005A">
        <w:rPr>
          <w:rFonts w:cstheme="minorHAnsi"/>
        </w:rPr>
        <w:t>permettere di gestire l’anagrafica, in cui si indicano i responsabili esterni ai trattamenti. Deve essere possibile registrare le nomine, indicandone stato e data e collegandovi i documenti di nomina associati.</w:t>
      </w:r>
    </w:p>
    <w:p w:rsidR="00231F66" w:rsidRPr="00231F66" w:rsidRDefault="00231F66" w:rsidP="00231F66">
      <w:pPr>
        <w:autoSpaceDE w:val="0"/>
        <w:autoSpaceDN w:val="0"/>
        <w:adjustRightInd w:val="0"/>
        <w:spacing w:after="0" w:line="240" w:lineRule="auto"/>
        <w:ind w:left="360"/>
        <w:jc w:val="both"/>
        <w:rPr>
          <w:rFonts w:cstheme="minorHAnsi"/>
        </w:rPr>
      </w:pPr>
    </w:p>
    <w:p w:rsidR="00915488" w:rsidRPr="00F8005A" w:rsidRDefault="00915488" w:rsidP="00915488">
      <w:pPr>
        <w:pStyle w:val="Titolo1"/>
        <w:rPr>
          <w:rFonts w:asciiTheme="minorHAnsi" w:hAnsiTheme="minorHAnsi" w:cstheme="minorHAnsi"/>
          <w:color w:val="000000" w:themeColor="text1"/>
          <w:sz w:val="28"/>
          <w:szCs w:val="28"/>
        </w:rPr>
      </w:pPr>
      <w:bookmarkStart w:id="3" w:name="_Toc530991622"/>
      <w:r w:rsidRPr="00915488">
        <w:rPr>
          <w:rFonts w:asciiTheme="minorHAnsi" w:hAnsiTheme="minorHAnsi" w:cstheme="minorHAnsi"/>
          <w:b/>
          <w:color w:val="000000" w:themeColor="text1"/>
          <w:sz w:val="28"/>
          <w:szCs w:val="28"/>
        </w:rPr>
        <w:t>Requisiti non funzionali</w:t>
      </w:r>
      <w:bookmarkEnd w:id="3"/>
      <w:r w:rsidR="00F8005A">
        <w:rPr>
          <w:rFonts w:asciiTheme="minorHAnsi" w:hAnsiTheme="minorHAnsi" w:cstheme="minorHAnsi"/>
          <w:b/>
          <w:color w:val="000000" w:themeColor="text1"/>
          <w:sz w:val="28"/>
          <w:szCs w:val="28"/>
        </w:rPr>
        <w:t xml:space="preserve">: </w:t>
      </w:r>
      <w:r w:rsidR="00F8005A">
        <w:rPr>
          <w:rFonts w:asciiTheme="minorHAnsi" w:hAnsiTheme="minorHAnsi" w:cstheme="minorHAnsi"/>
          <w:color w:val="000000" w:themeColor="text1"/>
          <w:sz w:val="28"/>
          <w:szCs w:val="28"/>
        </w:rPr>
        <w:t>stakeholder: cliente.</w:t>
      </w:r>
    </w:p>
    <w:p w:rsidR="00A00BB6" w:rsidRDefault="00A00BB6" w:rsidP="00F8005A">
      <w:pPr>
        <w:autoSpaceDE w:val="0"/>
        <w:autoSpaceDN w:val="0"/>
        <w:adjustRightInd w:val="0"/>
        <w:spacing w:after="0" w:line="240" w:lineRule="auto"/>
        <w:jc w:val="both"/>
        <w:rPr>
          <w:rFonts w:cstheme="minorHAnsi"/>
          <w:szCs w:val="21"/>
        </w:rPr>
      </w:pPr>
      <w:r w:rsidRPr="00A00BB6">
        <w:rPr>
          <w:rFonts w:cstheme="minorHAnsi"/>
          <w:szCs w:val="21"/>
        </w:rPr>
        <w:t>Il sistema deve consentire un utilizzo sicuro e protetto delle funzionalità, ristretto</w:t>
      </w:r>
      <w:r w:rsidR="00F8005A">
        <w:rPr>
          <w:rFonts w:cstheme="minorHAnsi"/>
          <w:szCs w:val="21"/>
        </w:rPr>
        <w:t xml:space="preserve"> </w:t>
      </w:r>
      <w:r w:rsidRPr="00A00BB6">
        <w:rPr>
          <w:rFonts w:cstheme="minorHAnsi"/>
          <w:szCs w:val="21"/>
        </w:rPr>
        <w:t>ai membri del personale</w:t>
      </w:r>
      <w:r w:rsidR="00F8005A">
        <w:rPr>
          <w:rFonts w:cstheme="minorHAnsi"/>
          <w:szCs w:val="21"/>
        </w:rPr>
        <w:t xml:space="preserve"> autorizzati</w:t>
      </w:r>
      <w:r w:rsidRPr="00A00BB6">
        <w:rPr>
          <w:rFonts w:cstheme="minorHAnsi"/>
          <w:szCs w:val="21"/>
        </w:rPr>
        <w:t>: gli interessati non possono interagire con il sistema. Non sono stati specificati vincoli</w:t>
      </w:r>
      <w:r w:rsidR="00F8005A">
        <w:rPr>
          <w:rFonts w:cstheme="minorHAnsi"/>
          <w:szCs w:val="21"/>
        </w:rPr>
        <w:t xml:space="preserve"> </w:t>
      </w:r>
      <w:r w:rsidR="004A5E15">
        <w:rPr>
          <w:rFonts w:cstheme="minorHAnsi"/>
          <w:szCs w:val="21"/>
        </w:rPr>
        <w:t>hardware o di integrazione con altri software</w:t>
      </w:r>
      <w:r w:rsidRPr="00A00BB6">
        <w:rPr>
          <w:rFonts w:cstheme="minorHAnsi"/>
          <w:szCs w:val="21"/>
        </w:rPr>
        <w:t>.</w:t>
      </w:r>
    </w:p>
    <w:p w:rsidR="00231F66" w:rsidRPr="00A00BB6" w:rsidRDefault="00231F66" w:rsidP="00F8005A">
      <w:pPr>
        <w:autoSpaceDE w:val="0"/>
        <w:autoSpaceDN w:val="0"/>
        <w:adjustRightInd w:val="0"/>
        <w:spacing w:after="0" w:line="240" w:lineRule="auto"/>
        <w:jc w:val="both"/>
        <w:rPr>
          <w:rFonts w:cstheme="minorHAnsi"/>
          <w:sz w:val="24"/>
        </w:rPr>
      </w:pPr>
    </w:p>
    <w:p w:rsidR="00BC79DE" w:rsidRDefault="00BC79DE">
      <w:pPr>
        <w:rPr>
          <w:rFonts w:eastAsiaTheme="majorEastAsia" w:cstheme="minorHAnsi"/>
          <w:b/>
          <w:color w:val="000000" w:themeColor="text1"/>
          <w:sz w:val="28"/>
          <w:szCs w:val="28"/>
        </w:rPr>
      </w:pPr>
      <w:bookmarkStart w:id="4" w:name="_Toc530991623"/>
      <w:r>
        <w:rPr>
          <w:rFonts w:cstheme="minorHAnsi"/>
          <w:b/>
          <w:color w:val="000000" w:themeColor="text1"/>
          <w:sz w:val="28"/>
          <w:szCs w:val="28"/>
        </w:rPr>
        <w:br w:type="page"/>
      </w:r>
    </w:p>
    <w:p w:rsidR="00915488" w:rsidRDefault="00915488" w:rsidP="00915488">
      <w:pPr>
        <w:pStyle w:val="Titolo1"/>
        <w:rPr>
          <w:rFonts w:asciiTheme="minorHAnsi" w:hAnsiTheme="minorHAnsi" w:cstheme="minorHAnsi"/>
          <w:b/>
          <w:color w:val="000000" w:themeColor="text1"/>
          <w:sz w:val="28"/>
          <w:szCs w:val="28"/>
        </w:rPr>
      </w:pPr>
      <w:r w:rsidRPr="00915488">
        <w:rPr>
          <w:rFonts w:asciiTheme="minorHAnsi" w:hAnsiTheme="minorHAnsi" w:cstheme="minorHAnsi"/>
          <w:b/>
          <w:color w:val="000000" w:themeColor="text1"/>
          <w:sz w:val="28"/>
          <w:szCs w:val="28"/>
        </w:rPr>
        <w:lastRenderedPageBreak/>
        <w:t>Glossario</w:t>
      </w:r>
      <w:bookmarkEnd w:id="4"/>
    </w:p>
    <w:p w:rsidR="00A00BB6" w:rsidRPr="00A00BB6" w:rsidRDefault="00A00BB6" w:rsidP="00A00BB6">
      <w:pPr>
        <w:pStyle w:val="Paragrafoelenco"/>
        <w:numPr>
          <w:ilvl w:val="0"/>
          <w:numId w:val="3"/>
        </w:numPr>
        <w:autoSpaceDE w:val="0"/>
        <w:autoSpaceDN w:val="0"/>
        <w:adjustRightInd w:val="0"/>
        <w:spacing w:after="0" w:line="240" w:lineRule="auto"/>
        <w:ind w:left="426"/>
        <w:rPr>
          <w:rFonts w:cstheme="minorHAnsi"/>
          <w:sz w:val="24"/>
        </w:rPr>
      </w:pPr>
      <w:r w:rsidRPr="00A00BB6">
        <w:rPr>
          <w:rFonts w:cstheme="minorHAnsi"/>
          <w:b/>
          <w:i/>
          <w:szCs w:val="21"/>
        </w:rPr>
        <w:t>Trattamento:</w:t>
      </w:r>
      <w:r w:rsidR="00F8005A">
        <w:rPr>
          <w:rFonts w:cstheme="minorHAnsi"/>
          <w:b/>
          <w:i/>
          <w:szCs w:val="21"/>
        </w:rPr>
        <w:t xml:space="preserve"> </w:t>
      </w:r>
      <w:r w:rsidRPr="00A00BB6">
        <w:rPr>
          <w:rFonts w:cstheme="minorHAnsi"/>
          <w:szCs w:val="21"/>
        </w:rPr>
        <w:t>qualsiasi operazione o insieme di operazioni, compiute con o se</w:t>
      </w:r>
      <w:r w:rsidR="00F8005A">
        <w:rPr>
          <w:rFonts w:cstheme="minorHAnsi"/>
          <w:szCs w:val="21"/>
        </w:rPr>
        <w:t>nza l'ausilio di p</w:t>
      </w:r>
      <w:r w:rsidRPr="00A00BB6">
        <w:rPr>
          <w:rFonts w:cstheme="minorHAnsi"/>
          <w:szCs w:val="21"/>
        </w:rPr>
        <w:t>rocessi</w:t>
      </w:r>
      <w:r w:rsidR="00F8005A">
        <w:rPr>
          <w:rFonts w:cstheme="minorHAnsi"/>
          <w:szCs w:val="21"/>
        </w:rPr>
        <w:t xml:space="preserve"> </w:t>
      </w:r>
      <w:r w:rsidRPr="00A00BB6">
        <w:rPr>
          <w:rFonts w:cstheme="minorHAnsi"/>
          <w:szCs w:val="21"/>
        </w:rPr>
        <w:t xml:space="preserve">automatizzati e applicate a dati personali o insiemi di dati </w:t>
      </w:r>
      <w:r w:rsidR="00F8005A">
        <w:rPr>
          <w:rFonts w:cstheme="minorHAnsi"/>
          <w:szCs w:val="21"/>
        </w:rPr>
        <w:t xml:space="preserve">personali, come la raccolta, la </w:t>
      </w:r>
      <w:r w:rsidRPr="00A00BB6">
        <w:rPr>
          <w:rFonts w:cstheme="minorHAnsi"/>
          <w:szCs w:val="21"/>
        </w:rPr>
        <w:t>registrazione,</w:t>
      </w:r>
      <w:r w:rsidR="004A5E15">
        <w:rPr>
          <w:rFonts w:cstheme="minorHAnsi"/>
          <w:szCs w:val="21"/>
        </w:rPr>
        <w:t xml:space="preserve"> </w:t>
      </w:r>
      <w:r w:rsidRPr="00A00BB6">
        <w:rPr>
          <w:rFonts w:cstheme="minorHAnsi"/>
          <w:szCs w:val="21"/>
        </w:rPr>
        <w:t>l'organizzazione, la strutturazione, la conservazione, l'adattamento o la modifica, l'estrazione, la</w:t>
      </w:r>
      <w:r w:rsidR="00F8005A">
        <w:rPr>
          <w:rFonts w:cstheme="minorHAnsi"/>
          <w:szCs w:val="21"/>
        </w:rPr>
        <w:t xml:space="preserve"> </w:t>
      </w:r>
      <w:r w:rsidRPr="00A00BB6">
        <w:rPr>
          <w:rFonts w:cstheme="minorHAnsi"/>
          <w:szCs w:val="21"/>
        </w:rPr>
        <w:t>consultazione, l'uso, la comunicazione mediante trasmissione, diffusione o qualsiasi altra forma di</w:t>
      </w:r>
      <w:r w:rsidR="00F8005A">
        <w:rPr>
          <w:rFonts w:cstheme="minorHAnsi"/>
          <w:szCs w:val="21"/>
        </w:rPr>
        <w:t xml:space="preserve"> </w:t>
      </w:r>
      <w:r w:rsidRPr="00A00BB6">
        <w:rPr>
          <w:rFonts w:cstheme="minorHAnsi"/>
          <w:szCs w:val="21"/>
        </w:rPr>
        <w:t>messa a disposizione, il raffronto o l'interconnessione, la limitazione, la</w:t>
      </w:r>
      <w:r>
        <w:rPr>
          <w:rFonts w:cstheme="minorHAnsi"/>
          <w:szCs w:val="21"/>
        </w:rPr>
        <w:t xml:space="preserve"> cancellazione o la distruzione;</w:t>
      </w:r>
    </w:p>
    <w:p w:rsidR="00A00BB6" w:rsidRPr="00A00BB6" w:rsidRDefault="00A00BB6" w:rsidP="00A00BB6">
      <w:pPr>
        <w:pStyle w:val="Paragrafoelenco"/>
        <w:numPr>
          <w:ilvl w:val="0"/>
          <w:numId w:val="3"/>
        </w:numPr>
        <w:autoSpaceDE w:val="0"/>
        <w:autoSpaceDN w:val="0"/>
        <w:adjustRightInd w:val="0"/>
        <w:spacing w:after="0" w:line="240" w:lineRule="auto"/>
        <w:ind w:left="426"/>
        <w:rPr>
          <w:rFonts w:cstheme="minorHAnsi"/>
          <w:szCs w:val="21"/>
        </w:rPr>
      </w:pPr>
      <w:r w:rsidRPr="00A00BB6">
        <w:rPr>
          <w:rFonts w:cstheme="minorHAnsi"/>
          <w:b/>
          <w:i/>
          <w:szCs w:val="21"/>
        </w:rPr>
        <w:t>Dato personale:</w:t>
      </w:r>
      <w:r w:rsidR="004A5E15">
        <w:rPr>
          <w:rFonts w:cstheme="minorHAnsi"/>
          <w:b/>
          <w:i/>
          <w:szCs w:val="21"/>
        </w:rPr>
        <w:t xml:space="preserve"> </w:t>
      </w:r>
      <w:r w:rsidRPr="00A00BB6">
        <w:rPr>
          <w:rFonts w:cstheme="minorHAnsi"/>
          <w:szCs w:val="21"/>
        </w:rPr>
        <w:t>qualsiasi informazione riguardante una persona fisica identificata o identificabile(«interessato»); si considera identificabile la persona fisica che può ess</w:t>
      </w:r>
      <w:r w:rsidR="004A5E15">
        <w:rPr>
          <w:rFonts w:cstheme="minorHAnsi"/>
          <w:szCs w:val="21"/>
        </w:rPr>
        <w:t xml:space="preserve">ere identificata, direttamente </w:t>
      </w:r>
      <w:r w:rsidRPr="00A00BB6">
        <w:rPr>
          <w:rFonts w:cstheme="minorHAnsi"/>
          <w:szCs w:val="21"/>
        </w:rPr>
        <w:t>indirettamente, con particolare riferimento a un identificativo come il nome, un numero di</w:t>
      </w:r>
      <w:r w:rsidR="004A5E15">
        <w:rPr>
          <w:rFonts w:cstheme="minorHAnsi"/>
          <w:szCs w:val="21"/>
        </w:rPr>
        <w:t xml:space="preserve"> </w:t>
      </w:r>
      <w:r w:rsidRPr="00A00BB6">
        <w:rPr>
          <w:rFonts w:cstheme="minorHAnsi"/>
        </w:rPr>
        <w:t>identificazione, dati relativi all'ubicazione, un identificativ</w:t>
      </w:r>
      <w:r>
        <w:rPr>
          <w:rFonts w:cstheme="minorHAnsi"/>
        </w:rPr>
        <w:t xml:space="preserve">o online o a uno o più elementi </w:t>
      </w:r>
      <w:r w:rsidRPr="00A00BB6">
        <w:rPr>
          <w:rFonts w:cstheme="minorHAnsi"/>
        </w:rPr>
        <w:t>caratteristici</w:t>
      </w:r>
      <w:r w:rsidR="004A5E15">
        <w:rPr>
          <w:rFonts w:cstheme="minorHAnsi"/>
        </w:rPr>
        <w:t xml:space="preserve"> </w:t>
      </w:r>
      <w:r w:rsidRPr="00A00BB6">
        <w:rPr>
          <w:rFonts w:cstheme="minorHAnsi"/>
        </w:rPr>
        <w:t>della sua identità fisica, fisiologica, genetica, psichica, economica, culturale o sociale;</w:t>
      </w:r>
    </w:p>
    <w:p w:rsidR="00A00BB6" w:rsidRPr="00A00BB6" w:rsidRDefault="00A00BB6" w:rsidP="00A00BB6">
      <w:pPr>
        <w:pStyle w:val="Paragrafoelenco"/>
        <w:numPr>
          <w:ilvl w:val="0"/>
          <w:numId w:val="3"/>
        </w:numPr>
        <w:autoSpaceDE w:val="0"/>
        <w:autoSpaceDN w:val="0"/>
        <w:adjustRightInd w:val="0"/>
        <w:spacing w:after="0" w:line="240" w:lineRule="auto"/>
        <w:ind w:left="426"/>
        <w:rPr>
          <w:rFonts w:ascii="Calibri" w:hAnsi="Calibri" w:cs="Calibri"/>
          <w:sz w:val="21"/>
          <w:szCs w:val="21"/>
        </w:rPr>
      </w:pPr>
      <w:r w:rsidRPr="00A00BB6">
        <w:rPr>
          <w:rFonts w:cstheme="minorHAnsi"/>
          <w:b/>
          <w:i/>
          <w:szCs w:val="21"/>
        </w:rPr>
        <w:t xml:space="preserve">Data </w:t>
      </w:r>
      <w:proofErr w:type="spellStart"/>
      <w:r w:rsidRPr="00A00BB6">
        <w:rPr>
          <w:rFonts w:cstheme="minorHAnsi"/>
          <w:b/>
          <w:i/>
          <w:szCs w:val="21"/>
        </w:rPr>
        <w:t>breach</w:t>
      </w:r>
      <w:proofErr w:type="spellEnd"/>
      <w:r w:rsidRPr="00A00BB6">
        <w:rPr>
          <w:rFonts w:cstheme="minorHAnsi"/>
          <w:b/>
          <w:i/>
          <w:szCs w:val="21"/>
        </w:rPr>
        <w:t>:</w:t>
      </w:r>
      <w:r w:rsidR="00231F66">
        <w:rPr>
          <w:rFonts w:cstheme="minorHAnsi"/>
          <w:b/>
          <w:i/>
          <w:szCs w:val="21"/>
        </w:rPr>
        <w:t xml:space="preserve"> </w:t>
      </w:r>
      <w:r w:rsidRPr="00A00BB6">
        <w:rPr>
          <w:rFonts w:ascii="Calibri" w:hAnsi="Calibri" w:cs="Calibri"/>
          <w:sz w:val="21"/>
          <w:szCs w:val="21"/>
        </w:rPr>
        <w:t>la violazione di sicurezza che comporta accidentalmente o i</w:t>
      </w:r>
      <w:r>
        <w:rPr>
          <w:rFonts w:ascii="Calibri" w:hAnsi="Calibri" w:cs="Calibri"/>
          <w:sz w:val="21"/>
          <w:szCs w:val="21"/>
        </w:rPr>
        <w:t xml:space="preserve">n modo illecito la distruzione, </w:t>
      </w:r>
      <w:r w:rsidRPr="00A00BB6">
        <w:rPr>
          <w:rFonts w:ascii="Calibri" w:hAnsi="Calibri" w:cs="Calibri"/>
          <w:sz w:val="21"/>
          <w:szCs w:val="21"/>
        </w:rPr>
        <w:t>la</w:t>
      </w:r>
      <w:r w:rsidR="00231F66">
        <w:rPr>
          <w:rFonts w:ascii="Calibri" w:hAnsi="Calibri" w:cs="Calibri"/>
          <w:sz w:val="21"/>
          <w:szCs w:val="21"/>
        </w:rPr>
        <w:t xml:space="preserve"> </w:t>
      </w:r>
      <w:r w:rsidRPr="00A00BB6">
        <w:rPr>
          <w:rFonts w:ascii="Calibri" w:hAnsi="Calibri" w:cs="Calibri"/>
          <w:sz w:val="21"/>
          <w:szCs w:val="21"/>
        </w:rPr>
        <w:t>perdita, la modifica, la divulgazione non autorizzata o l'accesso ai dati personali trasmessi, conservati o</w:t>
      </w:r>
      <w:r>
        <w:rPr>
          <w:rFonts w:ascii="Calibri" w:hAnsi="Calibri" w:cs="Calibri"/>
          <w:sz w:val="21"/>
          <w:szCs w:val="21"/>
        </w:rPr>
        <w:t xml:space="preserve"> comunque trattati;</w:t>
      </w:r>
    </w:p>
    <w:p w:rsidR="00A00BB6" w:rsidRPr="00A00BB6" w:rsidRDefault="00A00BB6" w:rsidP="00A00BB6">
      <w:pPr>
        <w:pStyle w:val="Paragrafoelenco"/>
        <w:numPr>
          <w:ilvl w:val="0"/>
          <w:numId w:val="3"/>
        </w:numPr>
        <w:autoSpaceDE w:val="0"/>
        <w:autoSpaceDN w:val="0"/>
        <w:adjustRightInd w:val="0"/>
        <w:spacing w:after="0" w:line="240" w:lineRule="auto"/>
        <w:ind w:left="426"/>
        <w:rPr>
          <w:rFonts w:ascii="Calibri" w:hAnsi="Calibri" w:cs="Calibri"/>
          <w:sz w:val="21"/>
          <w:szCs w:val="21"/>
        </w:rPr>
      </w:pPr>
      <w:r w:rsidRPr="00A00BB6">
        <w:rPr>
          <w:rFonts w:cstheme="minorHAnsi"/>
          <w:b/>
          <w:i/>
        </w:rPr>
        <w:t>Dati sensibili:</w:t>
      </w:r>
      <w:r w:rsidR="00231F66">
        <w:rPr>
          <w:rFonts w:cstheme="minorHAnsi"/>
          <w:b/>
          <w:i/>
        </w:rPr>
        <w:t xml:space="preserve"> </w:t>
      </w:r>
      <w:r w:rsidRPr="00A00BB6">
        <w:rPr>
          <w:rFonts w:ascii="Calibri" w:hAnsi="Calibri" w:cs="Calibri"/>
          <w:sz w:val="21"/>
          <w:szCs w:val="21"/>
        </w:rPr>
        <w:t>si considerano i dati personali come l'origine razziale o etnica, le opinioni politiche, le</w:t>
      </w:r>
      <w:r w:rsidR="00231F66">
        <w:rPr>
          <w:rFonts w:ascii="Calibri" w:hAnsi="Calibri" w:cs="Calibri"/>
          <w:sz w:val="21"/>
          <w:szCs w:val="21"/>
        </w:rPr>
        <w:t xml:space="preserve"> </w:t>
      </w:r>
      <w:r w:rsidRPr="00A00BB6">
        <w:rPr>
          <w:rFonts w:ascii="Calibri" w:hAnsi="Calibri" w:cs="Calibri"/>
          <w:sz w:val="21"/>
          <w:szCs w:val="21"/>
        </w:rPr>
        <w:t>convinzioni religiose o filosofiche, o l'appartenenza sindacale, dati relativi alla vita sessuale o</w:t>
      </w:r>
      <w:r w:rsidR="00231F66">
        <w:rPr>
          <w:rFonts w:ascii="Calibri" w:hAnsi="Calibri" w:cs="Calibri"/>
          <w:sz w:val="21"/>
          <w:szCs w:val="21"/>
        </w:rPr>
        <w:t xml:space="preserve"> </w:t>
      </w:r>
      <w:r w:rsidRPr="00A00BB6">
        <w:rPr>
          <w:rFonts w:ascii="Calibri" w:hAnsi="Calibri" w:cs="Calibri"/>
          <w:sz w:val="21"/>
          <w:szCs w:val="21"/>
        </w:rPr>
        <w:t>all'orientamento sessuale della persona, nonché dati genetici, dati biometrici, dati sulla salute e dati</w:t>
      </w:r>
      <w:r w:rsidR="00231F66">
        <w:rPr>
          <w:rFonts w:ascii="Calibri" w:hAnsi="Calibri" w:cs="Calibri"/>
          <w:sz w:val="21"/>
          <w:szCs w:val="21"/>
        </w:rPr>
        <w:t xml:space="preserve"> </w:t>
      </w:r>
      <w:r w:rsidRPr="00A00BB6">
        <w:rPr>
          <w:rFonts w:ascii="Calibri" w:hAnsi="Calibri" w:cs="Calibri"/>
          <w:sz w:val="21"/>
          <w:szCs w:val="21"/>
        </w:rPr>
        <w:t>personali relativi a condanne penal</w:t>
      </w:r>
      <w:r>
        <w:rPr>
          <w:rFonts w:ascii="Calibri" w:hAnsi="Calibri" w:cs="Calibri"/>
          <w:sz w:val="21"/>
          <w:szCs w:val="21"/>
        </w:rPr>
        <w:t>i o reati;</w:t>
      </w:r>
    </w:p>
    <w:p w:rsidR="00A00BB6" w:rsidRPr="00A00BB6" w:rsidRDefault="00A00BB6" w:rsidP="00A00BB6">
      <w:pPr>
        <w:pStyle w:val="Paragrafoelenco"/>
        <w:numPr>
          <w:ilvl w:val="0"/>
          <w:numId w:val="3"/>
        </w:numPr>
        <w:autoSpaceDE w:val="0"/>
        <w:autoSpaceDN w:val="0"/>
        <w:adjustRightInd w:val="0"/>
        <w:spacing w:after="0" w:line="240" w:lineRule="auto"/>
        <w:ind w:left="426"/>
        <w:rPr>
          <w:rFonts w:ascii="Calibri" w:hAnsi="Calibri" w:cs="Calibri"/>
          <w:sz w:val="21"/>
          <w:szCs w:val="21"/>
        </w:rPr>
      </w:pPr>
      <w:r w:rsidRPr="00A00BB6">
        <w:rPr>
          <w:rFonts w:cstheme="minorHAnsi"/>
          <w:b/>
          <w:i/>
        </w:rPr>
        <w:t>Titolare del trattamento:</w:t>
      </w:r>
      <w:r w:rsidR="004A5E15">
        <w:rPr>
          <w:rFonts w:cstheme="minorHAnsi"/>
          <w:b/>
          <w:i/>
        </w:rPr>
        <w:t xml:space="preserve"> </w:t>
      </w:r>
      <w:r w:rsidRPr="00A00BB6">
        <w:rPr>
          <w:rFonts w:ascii="Calibri" w:hAnsi="Calibri" w:cs="Calibri"/>
          <w:sz w:val="21"/>
          <w:szCs w:val="21"/>
        </w:rPr>
        <w:t xml:space="preserve">la persona fisica o giuridica, l'autorità pubblica, il servizio o altro </w:t>
      </w:r>
      <w:r w:rsidR="004A5E15" w:rsidRPr="00A00BB6">
        <w:rPr>
          <w:rFonts w:ascii="Calibri" w:hAnsi="Calibri" w:cs="Calibri"/>
          <w:sz w:val="21"/>
          <w:szCs w:val="21"/>
        </w:rPr>
        <w:t>organismo che</w:t>
      </w:r>
      <w:r w:rsidRPr="00A00BB6">
        <w:rPr>
          <w:rFonts w:ascii="Calibri" w:hAnsi="Calibri" w:cs="Calibri"/>
          <w:sz w:val="21"/>
          <w:szCs w:val="21"/>
        </w:rPr>
        <w:t>, singolarmente o insieme ad altri, determina le finalità e i mezzi de</w:t>
      </w:r>
      <w:r>
        <w:rPr>
          <w:rFonts w:ascii="Calibri" w:hAnsi="Calibri" w:cs="Calibri"/>
          <w:sz w:val="21"/>
          <w:szCs w:val="21"/>
        </w:rPr>
        <w:t>l trattamento di dati personali;</w:t>
      </w:r>
    </w:p>
    <w:p w:rsidR="00A00BB6" w:rsidRPr="00A00BB6" w:rsidRDefault="00A00BB6" w:rsidP="00A00BB6">
      <w:pPr>
        <w:pStyle w:val="Paragrafoelenco"/>
        <w:numPr>
          <w:ilvl w:val="0"/>
          <w:numId w:val="3"/>
        </w:numPr>
        <w:autoSpaceDE w:val="0"/>
        <w:autoSpaceDN w:val="0"/>
        <w:adjustRightInd w:val="0"/>
        <w:spacing w:after="0" w:line="240" w:lineRule="auto"/>
        <w:ind w:left="426"/>
        <w:rPr>
          <w:rFonts w:ascii="Calibri" w:hAnsi="Calibri" w:cs="Calibri"/>
          <w:sz w:val="21"/>
          <w:szCs w:val="21"/>
        </w:rPr>
      </w:pPr>
      <w:r w:rsidRPr="00A00BB6">
        <w:rPr>
          <w:rFonts w:cstheme="minorHAnsi"/>
          <w:b/>
          <w:i/>
        </w:rPr>
        <w:t>Responsabile del trattamento:</w:t>
      </w:r>
      <w:r w:rsidR="00231F66">
        <w:rPr>
          <w:rFonts w:cstheme="minorHAnsi"/>
          <w:b/>
          <w:i/>
        </w:rPr>
        <w:t xml:space="preserve"> </w:t>
      </w:r>
      <w:r w:rsidRPr="00A00BB6">
        <w:rPr>
          <w:rFonts w:ascii="Calibri" w:hAnsi="Calibri" w:cs="Calibri"/>
          <w:sz w:val="21"/>
          <w:szCs w:val="21"/>
        </w:rPr>
        <w:t>la persona fisica o giuridica, l'autorità pubblica, il servizio o altro</w:t>
      </w:r>
      <w:r w:rsidR="00231F66">
        <w:rPr>
          <w:rFonts w:ascii="Calibri" w:hAnsi="Calibri" w:cs="Calibri"/>
          <w:sz w:val="21"/>
          <w:szCs w:val="21"/>
        </w:rPr>
        <w:t xml:space="preserve"> </w:t>
      </w:r>
      <w:r w:rsidRPr="00A00BB6">
        <w:rPr>
          <w:rFonts w:ascii="Calibri" w:hAnsi="Calibri" w:cs="Calibri"/>
          <w:sz w:val="21"/>
          <w:szCs w:val="21"/>
        </w:rPr>
        <w:t>organismo che tratta dati personali per con</w:t>
      </w:r>
      <w:r>
        <w:rPr>
          <w:rFonts w:ascii="Calibri" w:hAnsi="Calibri" w:cs="Calibri"/>
          <w:sz w:val="21"/>
          <w:szCs w:val="21"/>
        </w:rPr>
        <w:t>to del titolare del trattamento.</w:t>
      </w:r>
    </w:p>
    <w:sectPr w:rsidR="00A00BB6" w:rsidRPr="00A00BB6"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4555" w:rsidRDefault="00A84555" w:rsidP="00AD6B64">
      <w:pPr>
        <w:spacing w:after="0" w:line="240" w:lineRule="auto"/>
      </w:pPr>
      <w:r>
        <w:separator/>
      </w:r>
    </w:p>
  </w:endnote>
  <w:endnote w:type="continuationSeparator" w:id="0">
    <w:p w:rsidR="00A84555" w:rsidRDefault="00A84555"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Parchment">
    <w:panose1 w:val="0304060204070804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117109"/>
      <w:docPartObj>
        <w:docPartGallery w:val="Page Numbers (Bottom of Page)"/>
        <w:docPartUnique/>
      </w:docPartObj>
    </w:sdtPr>
    <w:sdtEndPr>
      <w:rPr>
        <w:i/>
        <w:sz w:val="20"/>
      </w:rPr>
    </w:sdtEndPr>
    <w:sdtContent>
      <w:p w:rsidR="00553A0C" w:rsidRDefault="00553A0C">
        <w:pPr>
          <w:pStyle w:val="Pidipagina"/>
          <w:jc w:val="center"/>
        </w:pPr>
      </w:p>
      <w:p w:rsidR="00553A0C" w:rsidRPr="00804F2A" w:rsidRDefault="00553A0C">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BC79DE">
          <w:rPr>
            <w:i/>
            <w:noProof/>
            <w:sz w:val="20"/>
          </w:rPr>
          <w:t>2</w:t>
        </w:r>
        <w:r w:rsidRPr="00804F2A">
          <w:rPr>
            <w:i/>
            <w:sz w:val="20"/>
          </w:rPr>
          <w:fldChar w:fldCharType="end"/>
        </w:r>
      </w:p>
    </w:sdtContent>
  </w:sdt>
  <w:p w:rsidR="00553A0C" w:rsidRDefault="00553A0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437468"/>
      <w:docPartObj>
        <w:docPartGallery w:val="Page Numbers (Bottom of Page)"/>
        <w:docPartUnique/>
      </w:docPartObj>
    </w:sdtPr>
    <w:sdtEndPr>
      <w:rPr>
        <w:i/>
        <w:sz w:val="20"/>
      </w:rPr>
    </w:sdtEndPr>
    <w:sdtContent>
      <w:p w:rsidR="00553A0C" w:rsidRPr="00804F2A" w:rsidRDefault="00553A0C">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BC79DE">
          <w:rPr>
            <w:i/>
            <w:noProof/>
            <w:sz w:val="20"/>
          </w:rPr>
          <w:t>1</w:t>
        </w:r>
        <w:r w:rsidRPr="00804F2A">
          <w:rPr>
            <w:i/>
            <w:sz w:val="20"/>
          </w:rPr>
          <w:fldChar w:fldCharType="end"/>
        </w:r>
      </w:p>
    </w:sdtContent>
  </w:sdt>
  <w:p w:rsidR="00553A0C" w:rsidRPr="00804F2A" w:rsidRDefault="00553A0C">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4555" w:rsidRDefault="00A84555" w:rsidP="00AD6B64">
      <w:pPr>
        <w:spacing w:after="0" w:line="240" w:lineRule="auto"/>
      </w:pPr>
      <w:r>
        <w:separator/>
      </w:r>
    </w:p>
  </w:footnote>
  <w:footnote w:type="continuationSeparator" w:id="0">
    <w:p w:rsidR="00A84555" w:rsidRDefault="00A84555"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A0C" w:rsidRPr="00804F2A" w:rsidRDefault="004A5E15" w:rsidP="00BC79DE">
    <w:pPr>
      <w:pStyle w:val="Intestazione"/>
      <w:tabs>
        <w:tab w:val="left" w:pos="2475"/>
      </w:tabs>
      <w:jc w:val="both"/>
      <w:rPr>
        <w:i/>
        <w:sz w:val="32"/>
      </w:rPr>
    </w:pPr>
    <w:r w:rsidRPr="004A5E15">
      <w:rPr>
        <w:rFonts w:ascii="Colonna MT" w:hAnsi="Colonna MT"/>
        <w:noProof/>
        <w:sz w:val="96"/>
        <w:vertAlign w:val="superscript"/>
        <w:lang w:eastAsia="it-IT"/>
      </w:rPr>
      <w:drawing>
        <wp:anchor distT="0" distB="0" distL="114300" distR="114300" simplePos="0" relativeHeight="251657728" behindDoc="0" locked="0" layoutInCell="1" allowOverlap="1">
          <wp:simplePos x="0" y="0"/>
          <wp:positionH relativeFrom="column">
            <wp:posOffset>-503555</wp:posOffset>
          </wp:positionH>
          <wp:positionV relativeFrom="paragraph">
            <wp:posOffset>74523</wp:posOffset>
          </wp:positionV>
          <wp:extent cx="1014248" cy="73406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14248" cy="734060"/>
                  </a:xfrm>
                  <a:prstGeom prst="rect">
                    <a:avLst/>
                  </a:prstGeom>
                  <a:noFill/>
                  <a:ln>
                    <a:noFill/>
                  </a:ln>
                </pic:spPr>
              </pic:pic>
            </a:graphicData>
          </a:graphic>
        </wp:anchor>
      </w:drawing>
    </w:r>
    <w:r w:rsidR="00553A0C" w:rsidRPr="00804F2A">
      <w:rPr>
        <w:i/>
        <w:sz w:val="32"/>
      </w:rPr>
      <w:t>Documento</w:t>
    </w:r>
    <w:r w:rsidR="00553A0C">
      <w:rPr>
        <w:i/>
        <w:sz w:val="32"/>
      </w:rPr>
      <w:t xml:space="preserve"> dei requisiti</w:t>
    </w:r>
  </w:p>
  <w:p w:rsidR="00553A0C" w:rsidRPr="00AD6B64" w:rsidRDefault="00553A0C" w:rsidP="00AD6B64">
    <w:pPr>
      <w:pStyle w:val="Intestazione"/>
      <w:tabs>
        <w:tab w:val="left" w:pos="2475"/>
      </w:tabs>
      <w:rPr>
        <w:sz w:val="24"/>
      </w:rPr>
    </w:pPr>
    <w:r w:rsidRPr="00AD6B64">
      <w:rPr>
        <w:b/>
        <w:i/>
        <w:sz w:val="24"/>
      </w:rPr>
      <w:t>Versione</w:t>
    </w:r>
    <w:r w:rsidRPr="00AD6B64">
      <w:rPr>
        <w:i/>
        <w:sz w:val="24"/>
      </w:rPr>
      <w:t xml:space="preserve">: </w:t>
    </w:r>
    <w:r>
      <w:rPr>
        <w:sz w:val="24"/>
      </w:rPr>
      <w:t>0.</w:t>
    </w:r>
    <w:r w:rsidR="004A5E15">
      <w:rPr>
        <w:sz w:val="24"/>
      </w:rPr>
      <w:t>1</w:t>
    </w:r>
    <w:r w:rsidRPr="00AD6B64">
      <w:rPr>
        <w:sz w:val="24"/>
      </w:rPr>
      <w:tab/>
    </w:r>
    <w:r w:rsidRPr="00AD6B64">
      <w:rPr>
        <w:sz w:val="24"/>
      </w:rPr>
      <w:tab/>
    </w:r>
    <w:r w:rsidR="00F8005A">
      <w:rPr>
        <w:sz w:val="24"/>
      </w:rPr>
      <w:tab/>
    </w:r>
    <w:r w:rsidRPr="00AD6B64">
      <w:rPr>
        <w:b/>
        <w:i/>
        <w:sz w:val="24"/>
      </w:rPr>
      <w:t>Data</w:t>
    </w:r>
    <w:r w:rsidRPr="00AD6B64">
      <w:rPr>
        <w:i/>
        <w:sz w:val="24"/>
      </w:rPr>
      <w:t>:</w:t>
    </w:r>
    <w:r w:rsidR="00F8005A">
      <w:rPr>
        <w:sz w:val="24"/>
      </w:rPr>
      <w:t xml:space="preserve"> 10/12</w:t>
    </w:r>
    <w:r w:rsidRPr="00AD6B64">
      <w:rPr>
        <w:sz w:val="24"/>
      </w:rPr>
      <w:t>/</w:t>
    </w:r>
    <w:r>
      <w:rPr>
        <w:sz w:val="24"/>
      </w:rPr>
      <w:t>2018</w:t>
    </w:r>
  </w:p>
  <w:p w:rsidR="00553A0C" w:rsidRPr="00AD6B64" w:rsidRDefault="004A5E15" w:rsidP="00BC79DE">
    <w:pPr>
      <w:pStyle w:val="Intestazione"/>
      <w:tabs>
        <w:tab w:val="left" w:pos="2475"/>
      </w:tabs>
      <w:rPr>
        <w:sz w:val="24"/>
      </w:rPr>
    </w:pPr>
    <w:r>
      <w:rPr>
        <w:b/>
        <w:i/>
        <w:noProof/>
        <w:sz w:val="24"/>
        <w:lang w:eastAsia="it-IT"/>
      </w:rPr>
      <mc:AlternateContent>
        <mc:Choice Requires="wps">
          <w:drawing>
            <wp:anchor distT="4294967295" distB="4294967295" distL="114300" distR="114300" simplePos="0" relativeHeight="251660288" behindDoc="0" locked="0" layoutInCell="1" allowOverlap="1">
              <wp:simplePos x="0" y="0"/>
              <wp:positionH relativeFrom="margin">
                <wp:align>center</wp:align>
              </wp:positionH>
              <wp:positionV relativeFrom="margin">
                <wp:posOffset>-182881</wp:posOffset>
              </wp:positionV>
              <wp:extent cx="6715125" cy="0"/>
              <wp:effectExtent l="0" t="0" r="9525" b="0"/>
              <wp:wrapSquare wrapText="bothSides"/>
              <wp:docPr id="5" name="Connettore dirit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B8D3086" id="Connettore diritto 5"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margin;mso-width-percent:0;mso-height-percent:0;mso-width-relative:margin;mso-height-relative:page" from="0,-14.4pt" to="528.7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" strokecolor="black [3200]" strokeweight=".5pt">
              <v:stroke joinstyle="miter"/>
              <o:lock v:ext="edit" shapetype="f"/>
              <w10:wrap type="square" anchorx="margin" anchory="margin"/>
            </v:line>
          </w:pict>
        </mc:Fallback>
      </mc:AlternateContent>
    </w:r>
    <w:r w:rsidR="00553A0C" w:rsidRPr="00AD6B64">
      <w:rPr>
        <w:b/>
        <w:i/>
        <w:sz w:val="24"/>
      </w:rPr>
      <w:t>Autore</w:t>
    </w:r>
    <w:r w:rsidR="00553A0C" w:rsidRPr="00AD6B64">
      <w:rPr>
        <w:i/>
        <w:sz w:val="24"/>
      </w:rPr>
      <w:t xml:space="preserve">: </w:t>
    </w:r>
    <w:r w:rsidR="00553A0C">
      <w:rPr>
        <w:sz w:val="24"/>
      </w:rPr>
      <w:t>Di Benedetto Gianluca</w:t>
    </w:r>
    <w:r w:rsidR="00553A0C" w:rsidRPr="00AD6B64">
      <w:rPr>
        <w:sz w:val="24"/>
      </w:rPr>
      <w:tab/>
    </w:r>
    <w:r w:rsidR="00553A0C" w:rsidRPr="00AD6B64">
      <w:rPr>
        <w:sz w:val="24"/>
      </w:rPr>
      <w:tab/>
    </w:r>
    <w:r w:rsidR="00553A0C" w:rsidRPr="00AD6B64">
      <w:rPr>
        <w:b/>
        <w:i/>
        <w:sz w:val="24"/>
      </w:rPr>
      <w:t>Responsabile</w:t>
    </w:r>
    <w:r w:rsidR="00553A0C" w:rsidRPr="00AD6B64">
      <w:rPr>
        <w:i/>
        <w:sz w:val="24"/>
      </w:rPr>
      <w:t>:</w:t>
    </w:r>
    <w:r w:rsidR="00F8005A">
      <w:rPr>
        <w:i/>
        <w:sz w:val="24"/>
      </w:rPr>
      <w:t xml:space="preserve"> </w:t>
    </w:r>
    <w:proofErr w:type="spellStart"/>
    <w:r w:rsidR="00553A0C">
      <w:rPr>
        <w:sz w:val="24"/>
      </w:rPr>
      <w:t>Baradel</w:t>
    </w:r>
    <w:proofErr w:type="spellEnd"/>
    <w:r w:rsidR="00553A0C">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A0C" w:rsidRDefault="004A5E15" w:rsidP="00804F2A">
    <w:pPr>
      <w:pStyle w:val="Intestazione"/>
      <w:tabs>
        <w:tab w:val="left" w:pos="2475"/>
      </w:tabs>
      <w:rPr>
        <w:b/>
        <w:sz w:val="36"/>
      </w:rPr>
    </w:pPr>
    <w:r>
      <w:rPr>
        <w:rFonts w:ascii="Parchment" w:hAnsi="Parchment"/>
        <w:noProof/>
        <w:sz w:val="500"/>
        <w:vertAlign w:val="superscript"/>
        <w:lang w:eastAsia="it-IT"/>
      </w:rPr>
      <mc:AlternateContent>
        <mc:Choice Requires="wps">
          <w:drawing>
            <wp:anchor distT="45720" distB="45720" distL="114300" distR="114300" simplePos="0" relativeHeight="251664384" behindDoc="0" locked="0" layoutInCell="1" allowOverlap="1">
              <wp:simplePos x="0" y="0"/>
              <wp:positionH relativeFrom="column">
                <wp:posOffset>-491490</wp:posOffset>
              </wp:positionH>
              <wp:positionV relativeFrom="paragraph">
                <wp:posOffset>90805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553A0C" w:rsidRPr="00AD6B64" w:rsidRDefault="004A5E15" w:rsidP="00804F2A">
                          <w:pPr>
                            <w:rPr>
                              <w:rFonts w:ascii="Colonna MT" w:hAnsi="Colonna MT"/>
                              <w:sz w:val="96"/>
                              <w:vertAlign w:val="superscript"/>
                            </w:rPr>
                          </w:pPr>
                          <w:r w:rsidRPr="004A5E15">
                            <w:rPr>
                              <w:rFonts w:ascii="Colonna MT" w:hAnsi="Colonna MT"/>
                              <w:noProof/>
                              <w:sz w:val="96"/>
                              <w:vertAlign w:val="superscript"/>
                              <w:lang w:eastAsia="it-IT"/>
                            </w:rPr>
                            <w:drawing>
                              <wp:inline distT="0" distB="0" distL="0" distR="0">
                                <wp:extent cx="1014248" cy="7340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636" cy="749540"/>
                                        </a:xfrm>
                                        <a:prstGeom prst="rect">
                                          <a:avLst/>
                                        </a:prstGeom>
                                        <a:noFill/>
                                        <a:ln>
                                          <a:noFill/>
                                        </a:ln>
                                      </pic:spPr>
                                    </pic:pic>
                                  </a:graphicData>
                                </a:graphic>
                              </wp:inline>
                            </w:drawing>
                          </w:r>
                        </w:p>
                        <w:p w:rsidR="00553A0C" w:rsidRDefault="00553A0C"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margin-left:-38.7pt;margin-top:7.1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1Vb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q+5M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" filled="f" stroked="f">
              <v:textbox>
                <w:txbxContent>
                  <w:p w:rsidR="00553A0C" w:rsidRPr="00AD6B64" w:rsidRDefault="004A5E15" w:rsidP="00804F2A">
                    <w:pPr>
                      <w:rPr>
                        <w:rFonts w:ascii="Colonna MT" w:hAnsi="Colonna MT"/>
                        <w:sz w:val="96"/>
                        <w:vertAlign w:val="superscript"/>
                      </w:rPr>
                    </w:pPr>
                    <w:r w:rsidRPr="004A5E15">
                      <w:rPr>
                        <w:rFonts w:ascii="Colonna MT" w:hAnsi="Colonna MT"/>
                        <w:noProof/>
                        <w:sz w:val="96"/>
                        <w:vertAlign w:val="superscript"/>
                        <w:lang w:eastAsia="it-IT"/>
                      </w:rPr>
                      <w:drawing>
                        <wp:inline distT="0" distB="0" distL="0" distR="0">
                          <wp:extent cx="1014248" cy="7340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636" cy="749540"/>
                                  </a:xfrm>
                                  <a:prstGeom prst="rect">
                                    <a:avLst/>
                                  </a:prstGeom>
                                  <a:noFill/>
                                  <a:ln>
                                    <a:noFill/>
                                  </a:ln>
                                </pic:spPr>
                              </pic:pic>
                            </a:graphicData>
                          </a:graphic>
                        </wp:inline>
                      </w:drawing>
                    </w:r>
                  </w:p>
                  <w:p w:rsidR="00553A0C" w:rsidRDefault="00553A0C" w:rsidP="00804F2A"/>
                </w:txbxContent>
              </v:textbox>
              <w10:wrap type="square"/>
            </v:shape>
          </w:pict>
        </mc:Fallback>
      </mc:AlternateContent>
    </w:r>
    <w:r w:rsidR="00553A0C">
      <w:rPr>
        <w:b/>
        <w:sz w:val="36"/>
      </w:rPr>
      <w:tab/>
    </w:r>
    <w:r w:rsidR="00553A0C" w:rsidRPr="00804F2A">
      <w:rPr>
        <w:b/>
        <w:sz w:val="48"/>
      </w:rPr>
      <w:tab/>
    </w:r>
    <w:r w:rsidR="00553A0C">
      <w:rPr>
        <w:b/>
        <w:sz w:val="56"/>
      </w:rPr>
      <w:t>Documento dei requisiti</w:t>
    </w:r>
  </w:p>
  <w:p w:rsidR="00553A0C" w:rsidRPr="00AD6B64" w:rsidRDefault="00553A0C" w:rsidP="00804F2A">
    <w:pPr>
      <w:pStyle w:val="Intestazione"/>
      <w:tabs>
        <w:tab w:val="left" w:pos="2475"/>
      </w:tabs>
      <w:rPr>
        <w:sz w:val="24"/>
      </w:rPr>
    </w:pPr>
    <w:r w:rsidRPr="00AD6B64">
      <w:rPr>
        <w:b/>
        <w:i/>
        <w:sz w:val="24"/>
      </w:rPr>
      <w:t>Versione</w:t>
    </w:r>
    <w:r w:rsidRPr="00AD6B64">
      <w:rPr>
        <w:i/>
        <w:sz w:val="24"/>
      </w:rPr>
      <w:t xml:space="preserve">: </w:t>
    </w:r>
    <w:r w:rsidR="00F8005A">
      <w:rPr>
        <w:sz w:val="24"/>
      </w:rPr>
      <w:t>0.</w:t>
    </w:r>
    <w:r w:rsidR="004A5E15">
      <w:rPr>
        <w:sz w:val="24"/>
      </w:rPr>
      <w:t xml:space="preserve">1 </w:t>
    </w:r>
    <w:r w:rsidRPr="00AD6B64">
      <w:rPr>
        <w:sz w:val="24"/>
      </w:rPr>
      <w:tab/>
    </w:r>
    <w:r w:rsidRPr="00AD6B64">
      <w:rPr>
        <w:sz w:val="24"/>
      </w:rPr>
      <w:tab/>
    </w:r>
    <w:r w:rsidRPr="00AD6B64">
      <w:rPr>
        <w:b/>
        <w:i/>
        <w:sz w:val="24"/>
      </w:rPr>
      <w:t>Data</w:t>
    </w:r>
    <w:r w:rsidRPr="00AD6B64">
      <w:rPr>
        <w:i/>
        <w:sz w:val="24"/>
      </w:rPr>
      <w:t>:</w:t>
    </w:r>
    <w:r w:rsidR="00F8005A">
      <w:rPr>
        <w:sz w:val="24"/>
      </w:rPr>
      <w:t xml:space="preserve"> 10</w:t>
    </w:r>
    <w:r w:rsidRPr="00AD6B64">
      <w:rPr>
        <w:sz w:val="24"/>
      </w:rPr>
      <w:t>/</w:t>
    </w:r>
    <w:r w:rsidR="00F8005A">
      <w:rPr>
        <w:sz w:val="24"/>
      </w:rPr>
      <w:t>12</w:t>
    </w:r>
    <w:r w:rsidRPr="00AD6B64">
      <w:rPr>
        <w:sz w:val="24"/>
      </w:rPr>
      <w:t>/</w:t>
    </w:r>
    <w:r>
      <w:rPr>
        <w:sz w:val="24"/>
      </w:rPr>
      <w:t>2018</w:t>
    </w:r>
  </w:p>
  <w:p w:rsidR="00553A0C" w:rsidRPr="00804F2A" w:rsidRDefault="004A5E15" w:rsidP="00804F2A">
    <w:pPr>
      <w:pStyle w:val="Intestazione"/>
      <w:tabs>
        <w:tab w:val="left" w:pos="2475"/>
      </w:tabs>
      <w:ind w:left="1134"/>
      <w:rPr>
        <w:sz w:val="24"/>
      </w:rPr>
    </w:pPr>
    <w:r>
      <w:rPr>
        <w:b/>
        <w:i/>
        <w:noProof/>
        <w:sz w:val="24"/>
        <w:lang w:eastAsia="it-IT"/>
      </w:rPr>
      <mc:AlternateContent>
        <mc:Choice Requires="wps">
          <w:drawing>
            <wp:anchor distT="4294967295" distB="4294967295" distL="114300" distR="114300" simplePos="0" relativeHeight="251665408" behindDoc="0" locked="0" layoutInCell="1" allowOverlap="1">
              <wp:simplePos x="0" y="0"/>
              <wp:positionH relativeFrom="margin">
                <wp:align>center</wp:align>
              </wp:positionH>
              <wp:positionV relativeFrom="margin">
                <wp:posOffset>-135256</wp:posOffset>
              </wp:positionV>
              <wp:extent cx="6715125" cy="0"/>
              <wp:effectExtent l="0" t="0" r="9525" b="0"/>
              <wp:wrapSquare wrapText="bothSides"/>
              <wp:docPr id="8" name="Connettore dirit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07511B4" id="Connettore diritto 8" o:spid="_x0000_s1026" style="position:absolute;z-index:251665408;visibility:visible;mso-wrap-style:square;mso-width-percent:0;mso-height-percent:0;mso-wrap-distance-left:9pt;mso-wrap-distance-top:-3e-5mm;mso-wrap-distance-right:9pt;mso-wrap-distance-bottom:-3e-5mm;mso-position-horizontal:center;mso-position-horizontal-relative:margin;mso-position-vertical:absolute;mso-position-vertical-relative:margin;mso-width-percent:0;mso-height-percent:0;mso-width-relative:margin;mso-height-relative:page"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" strokecolor="black [3200]" strokeweight=".5pt">
              <v:stroke joinstyle="miter"/>
              <o:lock v:ext="edit" shapetype="f"/>
              <w10:wrap type="square" anchorx="margin" anchory="margin"/>
            </v:line>
          </w:pict>
        </mc:Fallback>
      </mc:AlternateContent>
    </w:r>
    <w:r w:rsidR="00553A0C" w:rsidRPr="00AD6B64">
      <w:rPr>
        <w:b/>
        <w:i/>
        <w:sz w:val="24"/>
      </w:rPr>
      <w:t>Autore</w:t>
    </w:r>
    <w:r w:rsidR="00553A0C" w:rsidRPr="00AD6B64">
      <w:rPr>
        <w:i/>
        <w:sz w:val="24"/>
      </w:rPr>
      <w:t xml:space="preserve">: </w:t>
    </w:r>
    <w:r w:rsidR="00553A0C">
      <w:rPr>
        <w:sz w:val="24"/>
      </w:rPr>
      <w:t>Di Benedetto Gianluca</w:t>
    </w:r>
    <w:r w:rsidR="00553A0C" w:rsidRPr="00AD6B64">
      <w:rPr>
        <w:sz w:val="24"/>
      </w:rPr>
      <w:tab/>
    </w:r>
    <w:r w:rsidR="00553A0C" w:rsidRPr="00AD6B64">
      <w:rPr>
        <w:sz w:val="24"/>
      </w:rPr>
      <w:tab/>
    </w:r>
    <w:r w:rsidR="00553A0C" w:rsidRPr="00AD6B64">
      <w:rPr>
        <w:b/>
        <w:i/>
        <w:sz w:val="24"/>
      </w:rPr>
      <w:t>Responsabile</w:t>
    </w:r>
    <w:r w:rsidR="00F8005A">
      <w:rPr>
        <w:i/>
        <w:sz w:val="24"/>
      </w:rPr>
      <w:t xml:space="preserve">: </w:t>
    </w:r>
    <w:proofErr w:type="spellStart"/>
    <w:r w:rsidR="00553A0C">
      <w:rPr>
        <w:sz w:val="24"/>
      </w:rPr>
      <w:t>Baradel</w:t>
    </w:r>
    <w:proofErr w:type="spellEnd"/>
    <w:r w:rsidR="00553A0C">
      <w:rPr>
        <w:sz w:val="24"/>
      </w:rPr>
      <w:t xml:space="preserve"> Luca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C3C68"/>
    <w:multiLevelType w:val="hybridMultilevel"/>
    <w:tmpl w:val="67220B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0639F0"/>
    <w:multiLevelType w:val="hybridMultilevel"/>
    <w:tmpl w:val="AED24308"/>
    <w:lvl w:ilvl="0" w:tplc="DB584B4A">
      <w:numFmt w:val="bullet"/>
      <w:lvlText w:val="-"/>
      <w:lvlJc w:val="left"/>
      <w:pPr>
        <w:ind w:left="720" w:hanging="360"/>
      </w:pPr>
      <w:rPr>
        <w:rFonts w:ascii="Calibri" w:eastAsiaTheme="minorHAnsi" w:hAnsi="Calibri" w:cs="Calibri" w:hint="default"/>
        <w:i/>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C6F31ED"/>
    <w:multiLevelType w:val="hybridMultilevel"/>
    <w:tmpl w:val="5816D326"/>
    <w:lvl w:ilvl="0" w:tplc="E404FFCE">
      <w:start w:val="1"/>
      <w:numFmt w:val="decimal"/>
      <w:lvlText w:val="R%1."/>
      <w:lvlJc w:val="left"/>
      <w:pPr>
        <w:ind w:left="720" w:hanging="360"/>
      </w:pPr>
      <w:rPr>
        <w:rFonts w:hint="default"/>
        <w:b/>
        <w:sz w:val="22"/>
        <w:szCs w:val="22"/>
      </w:rPr>
    </w:lvl>
    <w:lvl w:ilvl="1" w:tplc="4CCCB71A">
      <w:start w:val="1"/>
      <w:numFmt w:val="decimal"/>
      <w:lvlText w:val="R4.%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60"/>
    <w:rsid w:val="0004375C"/>
    <w:rsid w:val="000625E2"/>
    <w:rsid w:val="00201CE3"/>
    <w:rsid w:val="00226F60"/>
    <w:rsid w:val="00231F66"/>
    <w:rsid w:val="002769EE"/>
    <w:rsid w:val="00291149"/>
    <w:rsid w:val="004A5E15"/>
    <w:rsid w:val="00553A0C"/>
    <w:rsid w:val="00577910"/>
    <w:rsid w:val="006C5A71"/>
    <w:rsid w:val="006D5F9F"/>
    <w:rsid w:val="006F5467"/>
    <w:rsid w:val="00736097"/>
    <w:rsid w:val="007B1776"/>
    <w:rsid w:val="00804F2A"/>
    <w:rsid w:val="00883375"/>
    <w:rsid w:val="008A6AA3"/>
    <w:rsid w:val="00900D53"/>
    <w:rsid w:val="00915488"/>
    <w:rsid w:val="00971DC5"/>
    <w:rsid w:val="00A00BB6"/>
    <w:rsid w:val="00A01D7A"/>
    <w:rsid w:val="00A84555"/>
    <w:rsid w:val="00AD6B64"/>
    <w:rsid w:val="00AE76A7"/>
    <w:rsid w:val="00BC79DE"/>
    <w:rsid w:val="00BF71ED"/>
    <w:rsid w:val="00EE1E34"/>
    <w:rsid w:val="00F8005A"/>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60C91"/>
  <w15:docId w15:val="{6CF1FADC-97EE-4560-A115-E917F210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01CE3"/>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6F5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1DB34-2C51-470D-A5B5-55D51CB33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777</Words>
  <Characters>4435</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BARADEL LUCA</dc:creator>
  <cp:lastModifiedBy>BARADEL LUCA</cp:lastModifiedBy>
  <cp:revision>2</cp:revision>
  <cp:lastPrinted>2018-12-10T08:32:00Z</cp:lastPrinted>
  <dcterms:created xsi:type="dcterms:W3CDTF">2018-12-13T11:18:00Z</dcterms:created>
  <dcterms:modified xsi:type="dcterms:W3CDTF">2018-12-13T11:18:00Z</dcterms:modified>
</cp:coreProperties>
</file>