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E08C" w14:textId="419AF435" w:rsidR="00E97EAC" w:rsidRPr="002C717A" w:rsidRDefault="00D13C04" w:rsidP="00B873CA">
      <w:pPr>
        <w:pStyle w:val="Heading1"/>
        <w:jc w:val="center"/>
      </w:pPr>
      <w:r>
        <w:t xml:space="preserve">Aromatic dimer dehydrogenases </w:t>
      </w:r>
      <w:r w:rsidR="00F84FA1">
        <w:t xml:space="preserve">from </w:t>
      </w:r>
      <w:proofErr w:type="spellStart"/>
      <w:r w:rsidR="002C717A" w:rsidRPr="002C717A">
        <w:rPr>
          <w:i/>
        </w:rPr>
        <w:t>Novosphingobium</w:t>
      </w:r>
      <w:proofErr w:type="spellEnd"/>
      <w:r w:rsidR="002C717A" w:rsidRPr="002C717A">
        <w:rPr>
          <w:i/>
        </w:rPr>
        <w:t xml:space="preserve"> </w:t>
      </w:r>
      <w:proofErr w:type="spellStart"/>
      <w:r w:rsidR="002C717A" w:rsidRPr="002C717A">
        <w:rPr>
          <w:i/>
        </w:rPr>
        <w:t>aromaticivorans</w:t>
      </w:r>
      <w:proofErr w:type="spellEnd"/>
      <w:r w:rsidR="002C717A" w:rsidRPr="002C717A">
        <w:t xml:space="preserve"> </w:t>
      </w:r>
      <w:r w:rsidR="00BA141B">
        <w:t xml:space="preserve">reduce </w:t>
      </w:r>
      <w:r>
        <w:t>aromatic diketones</w:t>
      </w:r>
    </w:p>
    <w:p w14:paraId="6EFB2616" w14:textId="77777777" w:rsidR="002C717A" w:rsidRDefault="002C717A" w:rsidP="00252845"/>
    <w:p w14:paraId="33F101EB" w14:textId="466AF4AF" w:rsidR="002C717A" w:rsidRPr="00252845" w:rsidRDefault="002C717A" w:rsidP="00B873CA">
      <w:pPr>
        <w:spacing w:line="480" w:lineRule="auto"/>
      </w:pPr>
      <w:r w:rsidRPr="00252845">
        <w:t>Alexandra M. Linz</w:t>
      </w:r>
      <w:r w:rsidR="00035C29" w:rsidRPr="00035C29">
        <w:rPr>
          <w:vertAlign w:val="superscript"/>
        </w:rPr>
        <w:t>1,2</w:t>
      </w:r>
      <w:r w:rsidRPr="00252845">
        <w:t xml:space="preserve">, </w:t>
      </w:r>
      <w:proofErr w:type="spellStart"/>
      <w:r w:rsidR="00344FB0" w:rsidRPr="00252845">
        <w:t>Yanjun</w:t>
      </w:r>
      <w:proofErr w:type="spellEnd"/>
      <w:r w:rsidR="00344FB0" w:rsidRPr="00252845">
        <w:t xml:space="preserve"> Ma</w:t>
      </w:r>
      <w:r w:rsidR="00344FB0" w:rsidRPr="00035C29">
        <w:rPr>
          <w:vertAlign w:val="superscript"/>
        </w:rPr>
        <w:t>1,2</w:t>
      </w:r>
      <w:r w:rsidR="00344FB0" w:rsidRPr="00252845">
        <w:t xml:space="preserve">, </w:t>
      </w:r>
      <w:r w:rsidRPr="00252845">
        <w:t>Jose M. Perez</w:t>
      </w:r>
      <w:r w:rsidR="00035C29" w:rsidRPr="00035C29">
        <w:rPr>
          <w:vertAlign w:val="superscript"/>
        </w:rPr>
        <w:t>1,2,3</w:t>
      </w:r>
      <w:r w:rsidRPr="00252845">
        <w:t xml:space="preserve">, </w:t>
      </w:r>
      <w:r w:rsidR="00252845" w:rsidRPr="00252845">
        <w:t>Kevin</w:t>
      </w:r>
      <w:r w:rsidR="00C57330">
        <w:t xml:space="preserve"> S.</w:t>
      </w:r>
      <w:r w:rsidR="00252845" w:rsidRPr="00252845">
        <w:t xml:space="preserve"> Myers</w:t>
      </w:r>
      <w:r w:rsidR="00035C29" w:rsidRPr="00035C29">
        <w:rPr>
          <w:vertAlign w:val="superscript"/>
        </w:rPr>
        <w:t>1,2</w:t>
      </w:r>
      <w:r w:rsidR="00252845" w:rsidRPr="00252845">
        <w:t xml:space="preserve">, </w:t>
      </w:r>
      <w:r w:rsidRPr="00252845">
        <w:t>Wayne S. Kontur</w:t>
      </w:r>
      <w:r w:rsidR="00035C29" w:rsidRPr="00035C29">
        <w:rPr>
          <w:vertAlign w:val="superscript"/>
        </w:rPr>
        <w:t>1,2</w:t>
      </w:r>
      <w:r w:rsidRPr="00252845">
        <w:t>, Daniel R. Noguera</w:t>
      </w:r>
      <w:r w:rsidR="00035C29" w:rsidRPr="00035C29">
        <w:rPr>
          <w:vertAlign w:val="superscript"/>
        </w:rPr>
        <w:t>1,2,3</w:t>
      </w:r>
      <w:r w:rsidRPr="00252845">
        <w:t>, Timothy J. Donohue</w:t>
      </w:r>
      <w:r w:rsidR="00035C29" w:rsidRPr="00035C29">
        <w:rPr>
          <w:vertAlign w:val="superscript"/>
        </w:rPr>
        <w:t>1,2,</w:t>
      </w:r>
      <w:proofErr w:type="gramStart"/>
      <w:r w:rsidR="00344FB0">
        <w:rPr>
          <w:vertAlign w:val="superscript"/>
        </w:rPr>
        <w:t>4</w:t>
      </w:r>
      <w:r w:rsidR="00206091">
        <w:rPr>
          <w:vertAlign w:val="superscript"/>
        </w:rPr>
        <w:t>,*</w:t>
      </w:r>
      <w:proofErr w:type="gramEnd"/>
    </w:p>
    <w:p w14:paraId="3FE36BD0" w14:textId="77777777" w:rsidR="002C717A" w:rsidRDefault="002C717A" w:rsidP="00B873CA">
      <w:pPr>
        <w:spacing w:line="480" w:lineRule="auto"/>
      </w:pPr>
    </w:p>
    <w:p w14:paraId="0EAE09E1" w14:textId="4148BF50" w:rsidR="00035C29" w:rsidRPr="0079391F" w:rsidRDefault="0039080A" w:rsidP="0079391F">
      <w:pPr>
        <w:ind w:firstLine="360"/>
      </w:pPr>
      <w:r w:rsidRPr="0079391F">
        <w:rPr>
          <w:vertAlign w:val="superscript"/>
        </w:rPr>
        <w:t>1</w:t>
      </w:r>
      <w:r w:rsidR="0079391F" w:rsidRPr="0079391F">
        <w:rPr>
          <w:color w:val="000000"/>
        </w:rPr>
        <w:t>DOE Great Lakes Bioenergy Research Center, Univ. of Wisconsin-Madiso</w:t>
      </w:r>
      <w:r w:rsidR="0079391F" w:rsidRPr="0079391F">
        <w:t>n</w:t>
      </w:r>
      <w:r w:rsidR="00035C29" w:rsidRPr="0079391F">
        <w:t>, Madison, WI, USA</w:t>
      </w:r>
    </w:p>
    <w:p w14:paraId="5184E5D6" w14:textId="65BC71BE"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2</w:t>
      </w:r>
      <w:r w:rsidR="00035C29" w:rsidRPr="00035C29">
        <w:rPr>
          <w:rFonts w:ascii="Times New Roman" w:hAnsi="Times New Roman" w:cs="Times New Roman"/>
        </w:rPr>
        <w:t>Wisconsin Energy Institute,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267E2FC1" w14:textId="26CE19FE" w:rsidR="00035C29" w:rsidRPr="00927C7D"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3</w:t>
      </w:r>
      <w:r w:rsidR="00035C29" w:rsidRPr="00035C29">
        <w:rPr>
          <w:rFonts w:ascii="Times New Roman" w:hAnsi="Times New Roman" w:cs="Times New Roman"/>
        </w:rPr>
        <w:t>Department of Civil and Environmental Engineering,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3FB2ABCB" w14:textId="7D965BEC"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4</w:t>
      </w:r>
      <w:r w:rsidR="00035C29" w:rsidRPr="00035C29">
        <w:rPr>
          <w:rFonts w:ascii="Times New Roman" w:hAnsi="Times New Roman" w:cs="Times New Roman"/>
        </w:rPr>
        <w:t>Department of Bacteriology,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5A1CD6F5" w14:textId="625F4D1B" w:rsidR="00035C29" w:rsidRPr="00035C29" w:rsidRDefault="00035C29" w:rsidP="00B873CA">
      <w:pPr>
        <w:spacing w:line="480" w:lineRule="auto"/>
        <w:jc w:val="center"/>
        <w:rPr>
          <w:b/>
        </w:rPr>
      </w:pPr>
      <w:r>
        <w:rPr>
          <w:b/>
        </w:rPr>
        <w:br/>
        <w:t xml:space="preserve">Running Title: </w:t>
      </w:r>
      <w:r w:rsidR="00BA141B">
        <w:rPr>
          <w:b/>
        </w:rPr>
        <w:t>Reduction of aromatic diketones</w:t>
      </w:r>
    </w:p>
    <w:p w14:paraId="1EF3AB3D" w14:textId="77777777" w:rsidR="00035C29" w:rsidRPr="00035C29" w:rsidRDefault="00035C29" w:rsidP="00B873CA">
      <w:pPr>
        <w:spacing w:line="480" w:lineRule="auto"/>
      </w:pPr>
    </w:p>
    <w:p w14:paraId="3E6F71D7" w14:textId="77777777" w:rsidR="0041479F" w:rsidRDefault="00206091" w:rsidP="00B873CA">
      <w:pPr>
        <w:spacing w:line="480" w:lineRule="auto"/>
        <w:jc w:val="center"/>
      </w:pPr>
      <w:r>
        <w:t>*Direct correspondence to: Timothy J. Donohue</w:t>
      </w:r>
    </w:p>
    <w:p w14:paraId="0141D557" w14:textId="77777777" w:rsidR="0041479F" w:rsidRDefault="00206091" w:rsidP="00B873CA">
      <w:pPr>
        <w:spacing w:line="480" w:lineRule="auto"/>
        <w:jc w:val="center"/>
        <w:rPr>
          <w:rStyle w:val="Hyperlink"/>
        </w:rPr>
      </w:pPr>
      <w:r>
        <w:t xml:space="preserve">email: </w:t>
      </w:r>
      <w:hyperlink r:id="rId8" w:history="1">
        <w:r w:rsidRPr="00445E1D">
          <w:rPr>
            <w:rStyle w:val="Hyperlink"/>
          </w:rPr>
          <w:t>tdonohue@bact.wisc.edu</w:t>
        </w:r>
      </w:hyperlink>
    </w:p>
    <w:p w14:paraId="3D328A9C" w14:textId="538A71F0" w:rsidR="00206091" w:rsidRDefault="00206091" w:rsidP="00B873CA">
      <w:pPr>
        <w:spacing w:line="480" w:lineRule="auto"/>
        <w:jc w:val="center"/>
      </w:pPr>
      <w:r>
        <w:t>phone: 6082624663</w:t>
      </w:r>
    </w:p>
    <w:p w14:paraId="6EC6E30B" w14:textId="23A8AF76" w:rsidR="00206091" w:rsidRDefault="00206091" w:rsidP="00B873CA">
      <w:pPr>
        <w:jc w:val="center"/>
        <w:rPr>
          <w:rFonts w:ascii="Georgia" w:eastAsiaTheme="minorHAnsi" w:hAnsi="Georgia" w:cstheme="minorBidi"/>
          <w:b/>
        </w:rPr>
      </w:pPr>
      <w:r>
        <w:t>Keywords: (if needed?)</w:t>
      </w:r>
      <w:r>
        <w:br w:type="page"/>
      </w:r>
    </w:p>
    <w:p w14:paraId="6740B6C5" w14:textId="568A187B" w:rsidR="002C717A" w:rsidRDefault="002C717A" w:rsidP="00EE1003">
      <w:pPr>
        <w:pStyle w:val="Heading1"/>
      </w:pPr>
      <w:r>
        <w:lastRenderedPageBreak/>
        <w:t>Abstract</w:t>
      </w:r>
    </w:p>
    <w:p w14:paraId="618A2C00" w14:textId="008547DF" w:rsidR="006A31A1" w:rsidRDefault="006927A0" w:rsidP="00B060EB">
      <w:pPr>
        <w:spacing w:line="480" w:lineRule="auto"/>
      </w:pPr>
      <w:r>
        <w:tab/>
      </w:r>
      <w:r w:rsidR="00093B83">
        <w:t xml:space="preserve">Lignin is </w:t>
      </w:r>
      <w:r w:rsidR="00E95DA7">
        <w:t xml:space="preserve">a </w:t>
      </w:r>
      <w:r w:rsidR="00B43AB0">
        <w:t>potential source of</w:t>
      </w:r>
      <w:r w:rsidR="00E95DA7">
        <w:t xml:space="preserve"> valuable </w:t>
      </w:r>
      <w:r w:rsidR="00093B83">
        <w:t>aromatic</w:t>
      </w:r>
      <w:r w:rsidR="00E95DA7">
        <w:t>s</w:t>
      </w:r>
      <w:r w:rsidR="00093B83">
        <w:t xml:space="preserve">, </w:t>
      </w:r>
      <w:r w:rsidR="00B43AB0">
        <w:t>but</w:t>
      </w:r>
      <w:r w:rsidR="00E95DA7">
        <w:t xml:space="preserve"> </w:t>
      </w:r>
      <w:r w:rsidR="00093B83">
        <w:t xml:space="preserve">its </w:t>
      </w:r>
      <w:r w:rsidR="00B43AB0">
        <w:t xml:space="preserve">chemical </w:t>
      </w:r>
      <w:r w:rsidR="00093B83">
        <w:t>depolymerization results in a heterogeneous mixture of products. Microb</w:t>
      </w:r>
      <w:r w:rsidR="006A31A1">
        <w:t xml:space="preserve">es </w:t>
      </w:r>
      <w:r w:rsidR="00E95DA7">
        <w:t xml:space="preserve">could </w:t>
      </w:r>
      <w:r w:rsidR="00093B83">
        <w:t xml:space="preserve">valorize depolymerized lignin by converting multiple aromatic substrates into </w:t>
      </w:r>
      <w:r w:rsidR="006A31A1">
        <w:t xml:space="preserve">one or a small number of </w:t>
      </w:r>
      <w:r w:rsidR="00093B83">
        <w:t>product</w:t>
      </w:r>
      <w:r w:rsidR="006A31A1">
        <w:t>s</w:t>
      </w:r>
      <w:r w:rsidR="00093B83">
        <w:t xml:space="preserve">. In this study, we describe the ability of </w:t>
      </w:r>
      <w:proofErr w:type="spellStart"/>
      <w:r w:rsidR="00093B83">
        <w:rPr>
          <w:i/>
        </w:rPr>
        <w:t>Novosphingobium</w:t>
      </w:r>
      <w:proofErr w:type="spellEnd"/>
      <w:r w:rsidR="00093B83">
        <w:rPr>
          <w:i/>
        </w:rPr>
        <w:t xml:space="preserve"> </w:t>
      </w:r>
      <w:proofErr w:type="spellStart"/>
      <w:r w:rsidR="00093B83">
        <w:rPr>
          <w:i/>
        </w:rPr>
        <w:t>aromaticivorans</w:t>
      </w:r>
      <w:proofErr w:type="spellEnd"/>
      <w:r w:rsidR="00093B83">
        <w:t xml:space="preserve"> to </w:t>
      </w:r>
      <w:r w:rsidR="00E95DA7">
        <w:t xml:space="preserve">metabolize </w:t>
      </w:r>
      <w:r w:rsidR="00E95DA7" w:rsidRPr="00244CD7">
        <w:t>1-(4-hydroxy-3-methoxyphenyl)-1,2-propanedione</w:t>
      </w:r>
      <w:r w:rsidR="00E95DA7">
        <w:t xml:space="preserve"> (G-diketone), </w:t>
      </w:r>
      <w:r w:rsidR="00EF6092">
        <w:t>a</w:t>
      </w:r>
      <w:r w:rsidR="00E95DA7">
        <w:t>n</w:t>
      </w:r>
      <w:r w:rsidR="00EF6092">
        <w:t xml:space="preserve"> </w:t>
      </w:r>
      <w:r w:rsidR="00093B83">
        <w:t xml:space="preserve">aromatic </w:t>
      </w:r>
      <w:r w:rsidR="007E795F">
        <w:t xml:space="preserve">Hibbert </w:t>
      </w:r>
      <w:r w:rsidR="00093B83">
        <w:t xml:space="preserve">diketone </w:t>
      </w:r>
      <w:r w:rsidR="007E795F">
        <w:t xml:space="preserve">which </w:t>
      </w:r>
      <w:r w:rsidR="00EF6092">
        <w:t xml:space="preserve">is </w:t>
      </w:r>
      <w:r w:rsidR="00E95DA7">
        <w:t>produced during formic acid-catal</w:t>
      </w:r>
      <w:r w:rsidR="005F52C5">
        <w:t>y</w:t>
      </w:r>
      <w:r w:rsidR="00E95DA7">
        <w:t xml:space="preserve">zed </w:t>
      </w:r>
      <w:r w:rsidR="00093B83">
        <w:t xml:space="preserve">lignin depolymerization. By assaying genome-wide </w:t>
      </w:r>
      <w:r w:rsidR="00E95DA7">
        <w:t xml:space="preserve">transcript levels </w:t>
      </w:r>
      <w:r w:rsidR="00093B83">
        <w:t xml:space="preserve">from </w:t>
      </w:r>
      <w:r w:rsidR="00093B83">
        <w:rPr>
          <w:i/>
        </w:rPr>
        <w:t xml:space="preserve">N. </w:t>
      </w:r>
      <w:proofErr w:type="spellStart"/>
      <w:r w:rsidR="00093B83">
        <w:rPr>
          <w:i/>
        </w:rPr>
        <w:t>aromaticivorans</w:t>
      </w:r>
      <w:proofErr w:type="spellEnd"/>
      <w:r w:rsidR="00093B83">
        <w:rPr>
          <w:i/>
        </w:rPr>
        <w:t xml:space="preserve"> </w:t>
      </w:r>
      <w:r w:rsidR="00093B83">
        <w:t xml:space="preserve">during growth on </w:t>
      </w:r>
      <w:r w:rsidR="006A31A1">
        <w:t>G-</w:t>
      </w:r>
      <w:r w:rsidR="00093B83">
        <w:t>diketone</w:t>
      </w:r>
      <w:r w:rsidR="00025383">
        <w:t xml:space="preserve">, </w:t>
      </w:r>
      <w:r w:rsidR="006C380C" w:rsidRPr="00B50A3D">
        <w:rPr>
          <w:color w:val="000000"/>
        </w:rPr>
        <w:t>2-hydroxy-1-(4-hydroxy-3-</w:t>
      </w:r>
      <w:proofErr w:type="gramStart"/>
      <w:r w:rsidR="006C380C" w:rsidRPr="00B50A3D">
        <w:rPr>
          <w:color w:val="000000"/>
        </w:rPr>
        <w:t>methoxyphenyl)propan</w:t>
      </w:r>
      <w:proofErr w:type="gramEnd"/>
      <w:r w:rsidR="006C380C" w:rsidRPr="00B50A3D">
        <w:rPr>
          <w:color w:val="000000"/>
        </w:rPr>
        <w:t>-1-one</w:t>
      </w:r>
      <w:r w:rsidR="006C380C">
        <w:t xml:space="preserve"> (</w:t>
      </w:r>
      <w:r w:rsidR="00025383">
        <w:t>GP</w:t>
      </w:r>
      <w:r w:rsidR="006C380C">
        <w:t>-1)</w:t>
      </w:r>
      <w:r w:rsidR="00E95DA7">
        <w:t xml:space="preserve"> and other </w:t>
      </w:r>
      <w:r w:rsidR="00B6629F">
        <w:t xml:space="preserve">chemically-related </w:t>
      </w:r>
      <w:r w:rsidR="00E95DA7">
        <w:t>aromatics</w:t>
      </w:r>
      <w:r w:rsidR="00025383">
        <w:t>,</w:t>
      </w:r>
      <w:r w:rsidR="00093B83">
        <w:t xml:space="preserve"> we </w:t>
      </w:r>
      <w:r w:rsidR="00B060EB">
        <w:t xml:space="preserve">hypothesized that the </w:t>
      </w:r>
      <w:proofErr w:type="spellStart"/>
      <w:r w:rsidR="00B060EB">
        <w:t>Lig</w:t>
      </w:r>
      <w:proofErr w:type="spellEnd"/>
      <w:r w:rsidR="00B060EB">
        <w:t xml:space="preserve"> dehydrogenases, previously characterized </w:t>
      </w:r>
      <w:r w:rsidR="00977478">
        <w:t xml:space="preserve">as </w:t>
      </w:r>
      <w:r w:rsidR="007D2C6A">
        <w:t xml:space="preserve">oxidizing β-O-4 linkages in </w:t>
      </w:r>
      <w:r w:rsidR="00B060EB">
        <w:t>aromatic dimer</w:t>
      </w:r>
      <w:r w:rsidR="007D2C6A">
        <w:t>s,</w:t>
      </w:r>
      <w:r w:rsidR="00E95DA7">
        <w:t xml:space="preserve"> were involved in</w:t>
      </w:r>
      <w:r w:rsidR="00977478">
        <w:t xml:space="preserve"> </w:t>
      </w:r>
      <w:r w:rsidR="007D2C6A">
        <w:t>G-</w:t>
      </w:r>
      <w:r w:rsidR="00B060EB">
        <w:t xml:space="preserve">diketone </w:t>
      </w:r>
      <w:r w:rsidR="006A31A1">
        <w:t xml:space="preserve">metabolism </w:t>
      </w:r>
      <w:r w:rsidR="00977478">
        <w:t xml:space="preserve">by </w:t>
      </w:r>
      <w:r w:rsidR="00311CC8" w:rsidRPr="00025383">
        <w:rPr>
          <w:i/>
          <w:iCs/>
        </w:rPr>
        <w:t xml:space="preserve">N. </w:t>
      </w:r>
      <w:proofErr w:type="spellStart"/>
      <w:r w:rsidR="00311CC8" w:rsidRPr="00025383">
        <w:rPr>
          <w:i/>
          <w:iCs/>
        </w:rPr>
        <w:t>aromaticivorans</w:t>
      </w:r>
      <w:proofErr w:type="spellEnd"/>
      <w:r w:rsidR="00B060EB">
        <w:t xml:space="preserve">. </w:t>
      </w:r>
      <w:r w:rsidR="007D2C6A">
        <w:t xml:space="preserve">Using purified </w:t>
      </w:r>
      <w:r w:rsidR="007D2C6A">
        <w:rPr>
          <w:i/>
        </w:rPr>
        <w:t xml:space="preserve">N. </w:t>
      </w:r>
      <w:proofErr w:type="spellStart"/>
      <w:r w:rsidR="007D2C6A">
        <w:rPr>
          <w:i/>
        </w:rPr>
        <w:t>aromaticivorans</w:t>
      </w:r>
      <w:proofErr w:type="spellEnd"/>
      <w:r w:rsidR="007D2C6A">
        <w:t xml:space="preserve"> </w:t>
      </w:r>
      <w:proofErr w:type="spellStart"/>
      <w:r w:rsidR="00B060EB">
        <w:t>Lig</w:t>
      </w:r>
      <w:proofErr w:type="spellEnd"/>
      <w:r w:rsidR="00B060EB">
        <w:t xml:space="preserve"> dehydrogenases</w:t>
      </w:r>
      <w:r w:rsidR="005F52C5">
        <w:t>,</w:t>
      </w:r>
      <w:r w:rsidR="00B060EB">
        <w:t xml:space="preserve"> </w:t>
      </w:r>
      <w:r w:rsidR="007D2C6A">
        <w:t xml:space="preserve">we </w:t>
      </w:r>
      <w:r w:rsidR="00B060EB">
        <w:t xml:space="preserve">found that </w:t>
      </w:r>
      <w:proofErr w:type="spellStart"/>
      <w:r w:rsidR="00B060EB">
        <w:t>LigL</w:t>
      </w:r>
      <w:proofErr w:type="spellEnd"/>
      <w:r w:rsidR="00B060EB">
        <w:t xml:space="preserve">, </w:t>
      </w:r>
      <w:proofErr w:type="spellStart"/>
      <w:r w:rsidR="00B060EB">
        <w:t>LigN</w:t>
      </w:r>
      <w:proofErr w:type="spellEnd"/>
      <w:r w:rsidR="00B060EB">
        <w:t xml:space="preserve">, and </w:t>
      </w:r>
      <w:proofErr w:type="spellStart"/>
      <w:r w:rsidR="00B060EB">
        <w:t>LigD</w:t>
      </w:r>
      <w:proofErr w:type="spellEnd"/>
      <w:r w:rsidR="00B060EB">
        <w:t xml:space="preserve"> </w:t>
      </w:r>
      <w:r w:rsidR="00B6629F">
        <w:t xml:space="preserve">each reduced G-diketone </w:t>
      </w:r>
      <w:r w:rsidR="00B6629F">
        <w:rPr>
          <w:i/>
        </w:rPr>
        <w:t>in vitro</w:t>
      </w:r>
      <w:r w:rsidR="00B6629F">
        <w:t xml:space="preserve"> but with </w:t>
      </w:r>
      <w:r w:rsidR="00B060EB">
        <w:t xml:space="preserve">different </w:t>
      </w:r>
      <w:r w:rsidR="00977478">
        <w:t>substrate specificit</w:t>
      </w:r>
      <w:r w:rsidR="00B6629F">
        <w:t xml:space="preserve">ies </w:t>
      </w:r>
      <w:r w:rsidR="00977478">
        <w:t xml:space="preserve">and </w:t>
      </w:r>
      <w:r w:rsidR="00B060EB">
        <w:t xml:space="preserve">rates. </w:t>
      </w:r>
      <w:r w:rsidR="006C380C">
        <w:t xml:space="preserve">All three </w:t>
      </w:r>
      <w:proofErr w:type="spellStart"/>
      <w:r w:rsidR="007D2C6A">
        <w:t>Lig</w:t>
      </w:r>
      <w:proofErr w:type="spellEnd"/>
      <w:r w:rsidR="007D2C6A">
        <w:t xml:space="preserve"> dehydrogenases </w:t>
      </w:r>
      <w:r w:rsidR="006C380C">
        <w:t>reduced the Cα ketone of the G-diketone side-chain</w:t>
      </w:r>
      <w:r w:rsidR="007D2C6A">
        <w:t xml:space="preserve">, while </w:t>
      </w:r>
      <w:proofErr w:type="spellStart"/>
      <w:r w:rsidR="006C380C">
        <w:t>LigL</w:t>
      </w:r>
      <w:proofErr w:type="spellEnd"/>
      <w:r w:rsidR="007D2C6A">
        <w:t xml:space="preserve">, but not </w:t>
      </w:r>
      <w:proofErr w:type="spellStart"/>
      <w:r w:rsidR="007D2C6A">
        <w:t>LigN</w:t>
      </w:r>
      <w:proofErr w:type="spellEnd"/>
      <w:r w:rsidR="007D2C6A">
        <w:t xml:space="preserve"> or </w:t>
      </w:r>
      <w:proofErr w:type="spellStart"/>
      <w:r w:rsidR="007D2C6A">
        <w:t>LigD</w:t>
      </w:r>
      <w:proofErr w:type="spellEnd"/>
      <w:r w:rsidR="007D2C6A">
        <w:t xml:space="preserve">, </w:t>
      </w:r>
      <w:r w:rsidR="006C380C">
        <w:t>reduced the Cα ketone when provided GP-1 as a substrate</w:t>
      </w:r>
      <w:r w:rsidR="00977478">
        <w:t>.</w:t>
      </w:r>
      <w:r w:rsidR="006C380C">
        <w:t xml:space="preserve"> </w:t>
      </w:r>
      <w:r w:rsidR="00B060EB">
        <w:t>Th</w:t>
      </w:r>
      <w:r w:rsidR="00977478">
        <w:t>e</w:t>
      </w:r>
      <w:r w:rsidR="00B060EB">
        <w:t xml:space="preserve"> newly identified </w:t>
      </w:r>
      <w:r w:rsidR="007D2C6A">
        <w:t xml:space="preserve">activity of </w:t>
      </w:r>
      <w:r w:rsidR="00B060EB">
        <w:t>the</w:t>
      </w:r>
      <w:r w:rsidR="006A31A1">
        <w:t xml:space="preserve">se </w:t>
      </w:r>
      <w:proofErr w:type="spellStart"/>
      <w:r w:rsidR="00B060EB">
        <w:t>Lig</w:t>
      </w:r>
      <w:proofErr w:type="spellEnd"/>
      <w:r w:rsidR="00B060EB">
        <w:t xml:space="preserve"> dehydrogenases expands the potential range of substrates utilized by </w:t>
      </w:r>
      <w:r w:rsidR="00B060EB">
        <w:rPr>
          <w:i/>
        </w:rPr>
        <w:t xml:space="preserve">N. </w:t>
      </w:r>
      <w:proofErr w:type="spellStart"/>
      <w:r w:rsidR="00B060EB">
        <w:rPr>
          <w:i/>
        </w:rPr>
        <w:t>aromaticivorans</w:t>
      </w:r>
      <w:proofErr w:type="spellEnd"/>
      <w:r w:rsidR="008D26C1">
        <w:t xml:space="preserve"> beyond what has been</w:t>
      </w:r>
      <w:r w:rsidR="007D2C6A">
        <w:t xml:space="preserve"> previously recognized</w:t>
      </w:r>
      <w:r w:rsidR="00B060EB">
        <w:t xml:space="preserve">. This is beneficial both for </w:t>
      </w:r>
      <w:r w:rsidR="00E54A31">
        <w:t xml:space="preserve">metabolizing </w:t>
      </w:r>
      <w:r w:rsidR="00B060EB">
        <w:t xml:space="preserve">a wide </w:t>
      </w:r>
      <w:r w:rsidR="00977478">
        <w:t xml:space="preserve">range </w:t>
      </w:r>
      <w:r w:rsidR="00B060EB">
        <w:t xml:space="preserve">of </w:t>
      </w:r>
      <w:r w:rsidR="00E54A31">
        <w:t xml:space="preserve">natural and non-native </w:t>
      </w:r>
      <w:r w:rsidR="00B060EB">
        <w:t xml:space="preserve">depolymerized lignin </w:t>
      </w:r>
      <w:r w:rsidR="00E54A31">
        <w:t xml:space="preserve">substrates </w:t>
      </w:r>
      <w:r w:rsidR="00B060EB">
        <w:t xml:space="preserve">and for engineering enzymes </w:t>
      </w:r>
      <w:r w:rsidR="00E54A31">
        <w:t xml:space="preserve">that are active with a broader range of </w:t>
      </w:r>
      <w:r w:rsidR="00B060EB">
        <w:t xml:space="preserve">aromatic </w:t>
      </w:r>
      <w:r w:rsidR="00E54A31">
        <w:t>compounds</w:t>
      </w:r>
      <w:r w:rsidR="00B060EB">
        <w:t>.</w:t>
      </w:r>
    </w:p>
    <w:p w14:paraId="575FA282" w14:textId="4D228A34" w:rsidR="00BE7A01" w:rsidRDefault="006927A0" w:rsidP="00BE7A01">
      <w:pPr>
        <w:spacing w:line="480" w:lineRule="auto"/>
        <w:rPr>
          <w:rFonts w:ascii="Georgia" w:eastAsiaTheme="minorHAnsi" w:hAnsi="Georgia" w:cstheme="minorBidi"/>
          <w:b/>
        </w:rPr>
      </w:pPr>
      <w:r>
        <w:rPr>
          <w:rFonts w:ascii="Georgia" w:eastAsiaTheme="minorHAnsi" w:hAnsi="Georgia" w:cstheme="minorBidi"/>
          <w:b/>
        </w:rPr>
        <w:t>Importance</w:t>
      </w:r>
    </w:p>
    <w:p w14:paraId="5FB2E69F" w14:textId="43E13F52" w:rsidR="006A31A1" w:rsidRDefault="00E54A31" w:rsidP="005F52C5">
      <w:pPr>
        <w:spacing w:line="480" w:lineRule="auto"/>
        <w:rPr>
          <w:rFonts w:eastAsiaTheme="minorHAnsi"/>
        </w:rPr>
      </w:pPr>
      <w:r>
        <w:rPr>
          <w:rFonts w:eastAsiaTheme="minorHAnsi"/>
        </w:rPr>
        <w:t>L</w:t>
      </w:r>
      <w:r w:rsidR="00B060EB">
        <w:rPr>
          <w:rFonts w:eastAsiaTheme="minorHAnsi"/>
        </w:rPr>
        <w:t xml:space="preserve">ignin is a major </w:t>
      </w:r>
      <w:r>
        <w:rPr>
          <w:rFonts w:eastAsiaTheme="minorHAnsi"/>
        </w:rPr>
        <w:t xml:space="preserve">plant polymer composed of aromatic units </w:t>
      </w:r>
      <w:r w:rsidR="00B6629F">
        <w:rPr>
          <w:rFonts w:eastAsiaTheme="minorHAnsi"/>
        </w:rPr>
        <w:t xml:space="preserve">that have </w:t>
      </w:r>
      <w:r>
        <w:rPr>
          <w:rFonts w:eastAsiaTheme="minorHAnsi"/>
        </w:rPr>
        <w:t>value as chemicals</w:t>
      </w:r>
      <w:r w:rsidR="00AF19E7">
        <w:rPr>
          <w:rFonts w:eastAsiaTheme="minorHAnsi"/>
        </w:rPr>
        <w:t xml:space="preserve">. </w:t>
      </w:r>
      <w:r>
        <w:rPr>
          <w:rFonts w:eastAsiaTheme="minorHAnsi"/>
        </w:rPr>
        <w:t xml:space="preserve">However, </w:t>
      </w:r>
      <w:r w:rsidR="00B060EB">
        <w:rPr>
          <w:rFonts w:eastAsiaTheme="minorHAnsi"/>
        </w:rPr>
        <w:t xml:space="preserve">the </w:t>
      </w:r>
      <w:r>
        <w:rPr>
          <w:rFonts w:eastAsiaTheme="minorHAnsi"/>
        </w:rPr>
        <w:t xml:space="preserve">structure and composition of </w:t>
      </w:r>
      <w:r w:rsidR="00B060EB">
        <w:rPr>
          <w:rFonts w:eastAsiaTheme="minorHAnsi"/>
        </w:rPr>
        <w:t xml:space="preserve">lignin has made </w:t>
      </w:r>
      <w:r>
        <w:rPr>
          <w:rFonts w:eastAsiaTheme="minorHAnsi"/>
        </w:rPr>
        <w:t xml:space="preserve">it difficult to use </w:t>
      </w:r>
      <w:r w:rsidR="00B6629F">
        <w:rPr>
          <w:rFonts w:eastAsiaTheme="minorHAnsi"/>
        </w:rPr>
        <w:t xml:space="preserve">this polymer </w:t>
      </w:r>
      <w:r>
        <w:rPr>
          <w:rFonts w:eastAsiaTheme="minorHAnsi"/>
        </w:rPr>
        <w:t xml:space="preserve">as a renewable source of industrial chemicals. Bacteria like </w:t>
      </w:r>
      <w:proofErr w:type="spellStart"/>
      <w:r w:rsidR="00B060EB">
        <w:rPr>
          <w:rFonts w:eastAsiaTheme="minorHAnsi"/>
          <w:i/>
        </w:rPr>
        <w:t>N</w:t>
      </w:r>
      <w:r w:rsidR="004A05D0">
        <w:rPr>
          <w:rFonts w:eastAsiaTheme="minorHAnsi"/>
          <w:i/>
        </w:rPr>
        <w:t>ovosphingobium</w:t>
      </w:r>
      <w:proofErr w:type="spellEnd"/>
      <w:r w:rsidR="00B060EB">
        <w:rPr>
          <w:rFonts w:eastAsiaTheme="minorHAnsi"/>
          <w:i/>
        </w:rPr>
        <w:t xml:space="preserve"> </w:t>
      </w:r>
      <w:proofErr w:type="spellStart"/>
      <w:r w:rsidR="00B060EB">
        <w:rPr>
          <w:rFonts w:eastAsiaTheme="minorHAnsi"/>
          <w:i/>
        </w:rPr>
        <w:t>aromaticivorans</w:t>
      </w:r>
      <w:proofErr w:type="spellEnd"/>
      <w:r w:rsidR="00B060EB">
        <w:rPr>
          <w:rFonts w:eastAsiaTheme="minorHAnsi"/>
          <w:i/>
        </w:rPr>
        <w:t xml:space="preserve"> </w:t>
      </w:r>
      <w:r>
        <w:rPr>
          <w:rFonts w:eastAsiaTheme="minorHAnsi"/>
        </w:rPr>
        <w:t xml:space="preserve">have the potential </w:t>
      </w:r>
      <w:r w:rsidR="004A05D0">
        <w:rPr>
          <w:rFonts w:eastAsiaTheme="minorHAnsi"/>
        </w:rPr>
        <w:t xml:space="preserve">to make </w:t>
      </w:r>
      <w:r w:rsidR="00B6629F">
        <w:rPr>
          <w:rFonts w:eastAsiaTheme="minorHAnsi"/>
        </w:rPr>
        <w:t xml:space="preserve">chemicals </w:t>
      </w:r>
      <w:r w:rsidR="004A05D0">
        <w:rPr>
          <w:rFonts w:eastAsiaTheme="minorHAnsi"/>
        </w:rPr>
        <w:t xml:space="preserve">from lignin </w:t>
      </w:r>
      <w:r>
        <w:rPr>
          <w:rFonts w:eastAsiaTheme="minorHAnsi"/>
        </w:rPr>
        <w:t xml:space="preserve">because of </w:t>
      </w:r>
      <w:r w:rsidR="005F52C5">
        <w:rPr>
          <w:rFonts w:eastAsiaTheme="minorHAnsi"/>
        </w:rPr>
        <w:t>their</w:t>
      </w:r>
      <w:r>
        <w:rPr>
          <w:rFonts w:eastAsiaTheme="minorHAnsi"/>
        </w:rPr>
        <w:t xml:space="preserve"> </w:t>
      </w:r>
      <w:r w:rsidR="004A05D0">
        <w:rPr>
          <w:rFonts w:eastAsiaTheme="minorHAnsi"/>
        </w:rPr>
        <w:t xml:space="preserve">ability to </w:t>
      </w:r>
      <w:r>
        <w:rPr>
          <w:rFonts w:eastAsiaTheme="minorHAnsi"/>
        </w:rPr>
        <w:t xml:space="preserve">convert </w:t>
      </w:r>
      <w:r w:rsidR="004A05D0">
        <w:rPr>
          <w:rFonts w:eastAsiaTheme="minorHAnsi"/>
        </w:rPr>
        <w:t xml:space="preserve">a variety of </w:t>
      </w:r>
      <w:r>
        <w:rPr>
          <w:rFonts w:eastAsiaTheme="minorHAnsi"/>
        </w:rPr>
        <w:t>lignin-</w:t>
      </w:r>
      <w:r>
        <w:rPr>
          <w:rFonts w:eastAsiaTheme="minorHAnsi"/>
        </w:rPr>
        <w:lastRenderedPageBreak/>
        <w:t xml:space="preserve">derived </w:t>
      </w:r>
      <w:r w:rsidR="004A05D0">
        <w:rPr>
          <w:rFonts w:eastAsiaTheme="minorHAnsi"/>
        </w:rPr>
        <w:t>aromatic</w:t>
      </w:r>
      <w:r>
        <w:rPr>
          <w:rFonts w:eastAsiaTheme="minorHAnsi"/>
        </w:rPr>
        <w:t>s</w:t>
      </w:r>
      <w:r w:rsidR="004A05D0">
        <w:rPr>
          <w:rFonts w:eastAsiaTheme="minorHAnsi"/>
        </w:rPr>
        <w:t xml:space="preserve"> </w:t>
      </w:r>
      <w:r>
        <w:rPr>
          <w:rFonts w:eastAsiaTheme="minorHAnsi"/>
        </w:rPr>
        <w:t>into valuable products</w:t>
      </w:r>
      <w:r w:rsidR="004A05D0">
        <w:rPr>
          <w:rFonts w:eastAsiaTheme="minorHAnsi"/>
        </w:rPr>
        <w:t xml:space="preserve">. In this </w:t>
      </w:r>
      <w:r w:rsidR="00567E28">
        <w:rPr>
          <w:rFonts w:eastAsiaTheme="minorHAnsi"/>
        </w:rPr>
        <w:t>work</w:t>
      </w:r>
      <w:r w:rsidR="004A05D0">
        <w:rPr>
          <w:rFonts w:eastAsiaTheme="minorHAnsi"/>
        </w:rPr>
        <w:t xml:space="preserve">, we </w:t>
      </w:r>
      <w:r w:rsidR="004B7831">
        <w:rPr>
          <w:rFonts w:eastAsiaTheme="minorHAnsi"/>
        </w:rPr>
        <w:t xml:space="preserve">report a newly discovered activity of previously characterized dehydrogenase </w:t>
      </w:r>
      <w:r w:rsidR="004A05D0">
        <w:rPr>
          <w:rFonts w:eastAsiaTheme="minorHAnsi"/>
        </w:rPr>
        <w:t xml:space="preserve">enzymes </w:t>
      </w:r>
      <w:r w:rsidR="004B7831">
        <w:rPr>
          <w:rFonts w:eastAsiaTheme="minorHAnsi"/>
        </w:rPr>
        <w:t xml:space="preserve">with </w:t>
      </w:r>
      <w:r w:rsidR="004A05D0">
        <w:rPr>
          <w:rFonts w:eastAsiaTheme="minorHAnsi"/>
        </w:rPr>
        <w:t>a</w:t>
      </w:r>
      <w:r w:rsidR="004B7831">
        <w:rPr>
          <w:rFonts w:eastAsiaTheme="minorHAnsi"/>
        </w:rPr>
        <w:t xml:space="preserve"> chemical</w:t>
      </w:r>
      <w:r w:rsidR="001217B7">
        <w:rPr>
          <w:rFonts w:eastAsiaTheme="minorHAnsi"/>
        </w:rPr>
        <w:t>ly-modified</w:t>
      </w:r>
      <w:r w:rsidR="004B7831">
        <w:rPr>
          <w:rFonts w:eastAsiaTheme="minorHAnsi"/>
        </w:rPr>
        <w:t xml:space="preserve"> byproduct of </w:t>
      </w:r>
      <w:r w:rsidR="004A05D0">
        <w:rPr>
          <w:rFonts w:eastAsiaTheme="minorHAnsi"/>
        </w:rPr>
        <w:t>lignin depolymerization</w:t>
      </w:r>
      <w:r w:rsidR="004B7831">
        <w:rPr>
          <w:rFonts w:eastAsiaTheme="minorHAnsi"/>
        </w:rPr>
        <w:t xml:space="preserve">. We propose that the activity of </w:t>
      </w:r>
      <w:r w:rsidR="004B7831">
        <w:rPr>
          <w:rFonts w:eastAsiaTheme="minorHAnsi"/>
          <w:i/>
        </w:rPr>
        <w:t xml:space="preserve">N. </w:t>
      </w:r>
      <w:proofErr w:type="spellStart"/>
      <w:r w:rsidR="004B7831">
        <w:rPr>
          <w:rFonts w:eastAsiaTheme="minorHAnsi"/>
          <w:i/>
        </w:rPr>
        <w:t>aromaticivorans</w:t>
      </w:r>
      <w:proofErr w:type="spellEnd"/>
      <w:r w:rsidR="004B7831">
        <w:rPr>
          <w:rFonts w:eastAsiaTheme="minorHAnsi"/>
        </w:rPr>
        <w:t xml:space="preserve"> enzymes with both native lignin aromatics and those produced by chemical depolymerization will expand opportunities for producing </w:t>
      </w:r>
      <w:r w:rsidR="004A05D0">
        <w:rPr>
          <w:rFonts w:eastAsiaTheme="minorHAnsi"/>
        </w:rPr>
        <w:t xml:space="preserve">industrial </w:t>
      </w:r>
      <w:r w:rsidR="004B7831">
        <w:rPr>
          <w:rFonts w:eastAsiaTheme="minorHAnsi"/>
        </w:rPr>
        <w:t xml:space="preserve">chemicals from </w:t>
      </w:r>
      <w:r w:rsidR="009C2113">
        <w:rPr>
          <w:rFonts w:eastAsiaTheme="minorHAnsi"/>
        </w:rPr>
        <w:t xml:space="preserve">the heterogenous components of </w:t>
      </w:r>
      <w:r w:rsidR="004B7831">
        <w:rPr>
          <w:rFonts w:eastAsiaTheme="minorHAnsi"/>
        </w:rPr>
        <w:t>this abundant</w:t>
      </w:r>
      <w:r w:rsidR="001217B7">
        <w:rPr>
          <w:rFonts w:eastAsiaTheme="minorHAnsi"/>
        </w:rPr>
        <w:t xml:space="preserve"> plant polymer</w:t>
      </w:r>
      <w:r w:rsidR="004A05D0">
        <w:rPr>
          <w:rFonts w:eastAsiaTheme="minorHAnsi"/>
        </w:rPr>
        <w:t>.</w:t>
      </w:r>
      <w:r w:rsidR="006A31A1">
        <w:rPr>
          <w:rFonts w:eastAsiaTheme="minorHAnsi"/>
        </w:rPr>
        <w:br w:type="page"/>
      </w:r>
    </w:p>
    <w:p w14:paraId="67FE16F9" w14:textId="795E19BC" w:rsidR="002C717A" w:rsidRDefault="002C717A" w:rsidP="00954742">
      <w:pPr>
        <w:pStyle w:val="Heading1"/>
      </w:pPr>
      <w:r>
        <w:lastRenderedPageBreak/>
        <w:t>Introduction</w:t>
      </w:r>
    </w:p>
    <w:p w14:paraId="7CC89CDC" w14:textId="72FF3B88" w:rsidR="00954742" w:rsidRDefault="00047434" w:rsidP="005175F8">
      <w:pPr>
        <w:spacing w:line="480" w:lineRule="auto"/>
      </w:pPr>
      <w:r>
        <w:tab/>
      </w:r>
      <w:r w:rsidR="0011689D">
        <w:t>It is estimated that a</w:t>
      </w:r>
      <w:r w:rsidR="005B759D">
        <w:t>pproximately 30% of organic carbon in the biosphere</w:t>
      </w:r>
      <w:r w:rsidR="00166A3D">
        <w:t xml:space="preserve"> is comprised of lignin</w:t>
      </w:r>
      <w:r w:rsidR="005B759D">
        <w:t xml:space="preserve"> </w:t>
      </w:r>
      <w:r w:rsidR="005B759D">
        <w:fldChar w:fldCharType="begin" w:fldLock="1"/>
      </w:r>
      <w:r w:rsidR="00BF677A">
        <w:instrText>ADDIN CSL_CITATION {"citationItems":[{"id":"ITEM-1","itemData":{"DOI":"10.1146/annurev.arplant.54.031902.134938","ISSN":"1543-5008","author":[{"dropping-particle":"","family":"Boerjan","given":"Wout","non-dropping-particle":"","parse-names":false,"suffix":""},{"dropping-particle":"","family":"Ralph","given":"John","non-dropping-particle":"","parse-names":false,"suffix":""},{"dropping-particle":"","family":"Baucher","given":"Marie","non-dropping-particle":"","parse-names":false,"suffix":""}],"container-title":"Annual Review of Plant Biology","id":"ITEM-1","issue":"1","issued":{"date-parts":[["2003","6"]]},"page":"519-546","title":"Lignin Biosynthesis","type":"article-journal","volume":"54"},"uris":["http://www.mendeley.com/documents/?uuid=1889df10-68af-3a72-abc8-f94a289c954c"]}],"mendeley":{"formattedCitation":"(1)","plainTextFormattedCitation":"(1)","previouslyFormattedCitation":"(1)"},"properties":{"noteIndex":0},"schema":"https://github.com/citation-style-language/schema/raw/master/csl-citation.json"}</w:instrText>
      </w:r>
      <w:r w:rsidR="005B759D">
        <w:fldChar w:fldCharType="separate"/>
      </w:r>
      <w:r w:rsidR="00BF677A" w:rsidRPr="00BF677A">
        <w:rPr>
          <w:noProof/>
        </w:rPr>
        <w:t>(1)</w:t>
      </w:r>
      <w:r w:rsidR="005B759D">
        <w:fldChar w:fldCharType="end"/>
      </w:r>
      <w:r w:rsidR="005B759D">
        <w:t>.</w:t>
      </w:r>
      <w:r w:rsidR="00931749">
        <w:t xml:space="preserve"> </w:t>
      </w:r>
      <w:r w:rsidR="005175F8">
        <w:t xml:space="preserve">Although lignin is </w:t>
      </w:r>
      <w:r w:rsidR="00931749">
        <w:t>abundant</w:t>
      </w:r>
      <w:r w:rsidR="005175F8">
        <w:t xml:space="preserve">, </w:t>
      </w:r>
      <w:r w:rsidR="005C0439">
        <w:t xml:space="preserve">the </w:t>
      </w:r>
      <w:r w:rsidR="005175F8">
        <w:t xml:space="preserve">heterogeneous </w:t>
      </w:r>
      <w:r w:rsidR="00CC2BD8">
        <w:t xml:space="preserve">structure and </w:t>
      </w:r>
      <w:r w:rsidR="00BA0DFF">
        <w:t xml:space="preserve">chemical composition </w:t>
      </w:r>
      <w:r w:rsidR="00CC2BD8">
        <w:t xml:space="preserve">of this </w:t>
      </w:r>
      <w:r w:rsidR="005C0439">
        <w:t xml:space="preserve">aromatic </w:t>
      </w:r>
      <w:r w:rsidR="00CC2BD8">
        <w:t xml:space="preserve">polymer </w:t>
      </w:r>
      <w:r w:rsidR="005175F8">
        <w:t xml:space="preserve">has prevented its widespread use as a source of </w:t>
      </w:r>
      <w:r w:rsidR="00BA0DFF">
        <w:t>products</w:t>
      </w:r>
      <w:r w:rsidR="00A24EA2">
        <w:t xml:space="preserve"> for industrial applications</w:t>
      </w:r>
      <w:r w:rsidR="00344FB0">
        <w:t xml:space="preserve"> </w:t>
      </w:r>
      <w:r w:rsidR="00C84C7A">
        <w:fldChar w:fldCharType="begin" w:fldLock="1"/>
      </w:r>
      <w:r w:rsidR="00BF677A">
        <w:instrText>ADDIN CSL_CITATION {"citationItems":[{"id":"ITEM-1","itemData":{"DOI":"10.1016/J.BIORTECH.2019.121878","ISSN":"0960-8524","abstract":"Lignin is one of the most promising renewable sources for aromatic hydrocarbons, while effective depolymerization towards its constituent monomers is a particular challenge because of the structural complexity and stability. Intensive research efforts have been directed towards exploiting effective valorization of lignin for the production of bio-based platform chemicals and fuels. The present contribution aims to provide a critical review of key advances in the identification of exact lignin structure subjected to various fractionation technologies and demonstrate the key roles of lignin structures in depolymerization for unique functionalized products. Various technologies (e.g., thermocatalytic approaches, photocatalytic conversion, and mechanochemical depolymerization) are reviewed and evaluated in terms of feasibility and potential for further upgrading. Overall, advances in pristine lignin structure analysis and conversion technologies can facilitate recovery and subsequent utilization of lignin towards tailored commodity chemicals and fungible fuels.","author":[{"dropping-particle":"","family":"Cao","given":"Yang","non-dropping-particle":"","parse-names":false,"suffix":""},{"dropping-particle":"","family":"Chen","given":"Season S.","non-dropping-particle":"","parse-names":false,"suffix":""},{"dropping-particle":"","family":"Zhang","given":"Shicheng","non-dropping-particle":"","parse-names":false,"suffix":""},{"dropping-particle":"","family":"Ok","given":"Yong Sik","non-dropping-particle":"","parse-names":false,"suffix":""},{"dropping-particle":"","family":"Matsagar","given":"Babasaheb M.","non-dropping-particle":"","parse-names":false,"suffix":""},{"dropping-particle":"","family":"Wu","given":"Kevin C.-W.","non-dropping-particle":"","parse-names":false,"suffix":""},{"dropping-particle":"","family":"Tsang","given":"Daniel C.W.","non-dropping-particle":"","parse-names":false,"suffix":""}],"container-title":"Bioresource Technology","id":"ITEM-1","issued":{"date-parts":[["2019","11","1"]]},"page":"121878","publisher":"Elsevier","title":"Advances in lignin valorization towards bio-based chemicals and fuels: Lignin biorefinery","type":"article-journal","volume":"291"},"uris":["http://www.mendeley.com/documents/?uuid=12e3fb24-6cc8-381d-87ad-47ba1f3c4171"]}],"mendeley":{"formattedCitation":"(2)","plainTextFormattedCitation":"(2)","previouslyFormattedCitation":"(2)"},"properties":{"noteIndex":0},"schema":"https://github.com/citation-style-language/schema/raw/master/csl-citation.json"}</w:instrText>
      </w:r>
      <w:r w:rsidR="00C84C7A">
        <w:fldChar w:fldCharType="separate"/>
      </w:r>
      <w:r w:rsidR="00BF677A" w:rsidRPr="00BF677A">
        <w:rPr>
          <w:noProof/>
        </w:rPr>
        <w:t>(2)</w:t>
      </w:r>
      <w:r w:rsidR="00C84C7A">
        <w:fldChar w:fldCharType="end"/>
      </w:r>
      <w:r w:rsidR="005175F8">
        <w:t>.</w:t>
      </w:r>
      <w:r w:rsidR="00931749">
        <w:t xml:space="preserve"> </w:t>
      </w:r>
      <w:r w:rsidR="00394BE5">
        <w:t>Currently,</w:t>
      </w:r>
      <w:r w:rsidR="00BA0DFF">
        <w:t xml:space="preserve"> only </w:t>
      </w:r>
      <w:r w:rsidR="00931749">
        <w:t xml:space="preserve">a </w:t>
      </w:r>
      <w:r w:rsidR="00182396">
        <w:t xml:space="preserve">small </w:t>
      </w:r>
      <w:r w:rsidR="00931749">
        <w:t xml:space="preserve">fraction of </w:t>
      </w:r>
      <w:r w:rsidR="00166A3D">
        <w:t>available</w:t>
      </w:r>
      <w:r w:rsidR="00182396">
        <w:t xml:space="preserve"> </w:t>
      </w:r>
      <w:r w:rsidR="00394BE5">
        <w:t xml:space="preserve">lignin is </w:t>
      </w:r>
      <w:r w:rsidR="00CC2BD8">
        <w:t xml:space="preserve">converted into </w:t>
      </w:r>
      <w:r w:rsidR="00182396">
        <w:t>chemicals</w:t>
      </w:r>
      <w:r w:rsidR="00394BE5">
        <w:t xml:space="preserve">, </w:t>
      </w:r>
      <w:r w:rsidR="00931749">
        <w:t xml:space="preserve">leaving </w:t>
      </w:r>
      <w:r w:rsidR="00182396">
        <w:t xml:space="preserve">the majority </w:t>
      </w:r>
      <w:r w:rsidR="00931749">
        <w:t xml:space="preserve">of the material </w:t>
      </w:r>
      <w:r w:rsidR="00CC2BD8">
        <w:t xml:space="preserve">either burned for energy or </w:t>
      </w:r>
      <w:r w:rsidR="00931749">
        <w:t>unused</w:t>
      </w:r>
      <w:r w:rsidR="00BE7A01">
        <w:t xml:space="preserve"> as a renewable source of </w:t>
      </w:r>
      <w:r w:rsidR="00166A3D">
        <w:t>products</w:t>
      </w:r>
      <w:r w:rsidR="00931749">
        <w:t xml:space="preserve"> </w:t>
      </w:r>
      <w:r w:rsidR="00394BE5">
        <w:fldChar w:fldCharType="begin" w:fldLock="1"/>
      </w:r>
      <w:r w:rsidR="00BF677A">
        <w:instrText>ADDIN CSL_CITATION {"citationItems":[{"id":"ITEM-1","itemData":{"DOI":"10.1126/science.1246843","ISSN":"10959203","PMID":"24833396","abstract":"Research and development activities directed toward commercial production of cellulosic ethanol have created the opportunity to dramatically increase the transformation of lignin to value-added products. Here, we highlight recent advances in this lignin valorization effort. Discovery of genetic variants in native populations of bioenergy crops and direct manipulation of biosynthesis pathways have produced lignin feedstocks with favorable properties for recovery and downstream conversion. Advances in analytical chemistry and computational modeling detail the structure of the modified lignin and direct bioengineering strategies for future targeted properties. Refinement of biomass pretreatment technologies has further facilitated lignin recovery, and this coupled with genetic engineering will enable new uses for this biopolymer, including low-cost carbon fibers, engineered plastics and thermoplastic elastomers, polymeric foams, fungible fuels, and commodity chemicals.","author":[{"dropping-particle":"","family":"Ragauskas","given":"Arthur J.","non-dropping-particle":"","parse-names":false,"suffix":""},{"dropping-particle":"","family":"Beckham","given":"Gregg T.","non-dropping-particle":"","parse-names":false,"suffix":""},{"dropping-particle":"","family":"Biddy","given":"Mary J.","non-dropping-particle":"","parse-names":false,"suffix":""},{"dropping-particle":"","family":"Chandra","given":"Richard","non-dropping-particle":"","parse-names":false,"suffix":""},{"dropping-particle":"","family":"Chen","given":"Fang","non-dropping-particle":"","parse-names":false,"suffix":""},{"dropping-particle":"","family":"Davis","given":"Mark F.","non-dropping-particle":"","parse-names":false,"suffix":""},{"dropping-particle":"","family":"Davison","given":"Brian H.","non-dropping-particle":"","parse-names":false,"suffix":""},{"dropping-particle":"","family":"Dixon","given":"Richard A.","non-dropping-particle":"","parse-names":false,"suffix":""},{"dropping-particle":"","family":"Gilna","given":"Paul","non-dropping-particle":"","parse-names":false,"suffix":""},{"dropping-particle":"","family":"Keller","given":"Martin","non-dropping-particle":"","parse-names":false,"suffix":""},{"dropping-particle":"","family":"Langan","given":"Paul","non-dropping-particle":"","parse-names":false,"suffix":""},{"dropping-particle":"","family":"Naskar","given":"Amit K.","non-dropping-particle":"","parse-names":false,"suffix":""},{"dropping-particle":"","family":"Saddler","given":"Jack N.","non-dropping-particle":"","parse-names":false,"suffix":""},{"dropping-particle":"","family":"Tschaplinski","given":"Timothy J.","non-dropping-particle":"","parse-names":false,"suffix":""},{"dropping-particle":"","family":"Tuskan","given":"Gerald A.","non-dropping-particle":"","parse-names":false,"suffix":""},{"dropping-particle":"","family":"Wyman","given":"Charles E.","non-dropping-particle":"","parse-names":false,"suffix":""}],"container-title":"Science","id":"ITEM-1","issue":"6185","issued":{"date-parts":[["2014"]]},"publisher":"American Association for the Advancement of Science","title":"Lignin valorization: Improving lignin processing in the biorefinery","type":"article","volume":"344"},"uris":["http://www.mendeley.com/documents/?uuid=17f395c6-2b11-3d36-b8d4-fd6d5118dfd7"]}],"mendeley":{"formattedCitation":"(3)","plainTextFormattedCitation":"(3)","previouslyFormattedCitation":"(3)"},"properties":{"noteIndex":0},"schema":"https://github.com/citation-style-language/schema/raw/master/csl-citation.json"}</w:instrText>
      </w:r>
      <w:r w:rsidR="00394BE5">
        <w:fldChar w:fldCharType="separate"/>
      </w:r>
      <w:r w:rsidR="00BF677A" w:rsidRPr="00BF677A">
        <w:rPr>
          <w:noProof/>
        </w:rPr>
        <w:t>(3)</w:t>
      </w:r>
      <w:r w:rsidR="00394BE5">
        <w:fldChar w:fldCharType="end"/>
      </w:r>
      <w:r w:rsidR="00394BE5">
        <w:t xml:space="preserve">. </w:t>
      </w:r>
      <w:r w:rsidR="00166A3D">
        <w:t>O</w:t>
      </w:r>
      <w:r w:rsidR="007E4B1A">
        <w:t>vercoming</w:t>
      </w:r>
      <w:r w:rsidR="00166A3D">
        <w:t xml:space="preserve"> the inherent</w:t>
      </w:r>
      <w:r w:rsidR="007E4B1A">
        <w:t xml:space="preserve"> barriers </w:t>
      </w:r>
      <w:r w:rsidR="005C0439">
        <w:t xml:space="preserve">to valorizing </w:t>
      </w:r>
      <w:r w:rsidR="00166A3D">
        <w:t xml:space="preserve">lignin </w:t>
      </w:r>
      <w:r w:rsidR="00394BE5">
        <w:t>would provide a renewable source for many chemicals currently produced from</w:t>
      </w:r>
      <w:r w:rsidR="00BE7A01">
        <w:t xml:space="preserve"> non-renewable resources</w:t>
      </w:r>
      <w:r w:rsidR="00DD4269">
        <w:t xml:space="preserve"> </w:t>
      </w:r>
      <w:r w:rsidR="00DD4269">
        <w:fldChar w:fldCharType="begin" w:fldLock="1"/>
      </w:r>
      <w:r w:rsidR="0073423E">
        <w:instrText>ADDIN CSL_CITATION {"citationItems":[{"id":"ITEM-1","itemData":{"DOI":"10.1016/J.BIOTECHADV.2019.02.016","ISSN":"0734-9750","abstract":"Lignin is one of the most abundant renewable resources on earth and is readily produced as a sidestream during biomass fractioning. So far, these large quantities of lignin have been severely underutilized, thereby wasting this valuable renewable. Recent technological advances in lignin recovery, breakdown, and conversion have now started forming the first sustainable value chains to take advantage of lignin. Microbial cell factories, inspired by nature’s miscellaneous set of lignin-degrading microbes, are at the heart of these novel processes. Recent success stories in which the enzymes and pathways of these microbes were harnessed for biobased production from lignin hold great promise for a sustainable upgrading of this renewable polymer into value-added compounds.","author":[{"dropping-particle":"","family":"Becker","given":"Judith","non-dropping-particle":"","parse-names":false,"suffix":""},{"dropping-particle":"","family":"Wittmann","given":"Christoph","non-dropping-particle":"","parse-names":false,"suffix":""}],"container-title":"Biotechnology Advances","id":"ITEM-1","issued":{"date-parts":[["2019","4","6"]]},"publisher":"Elsevier","title":"A field of dreams: Lignin valorization into chemicals, materials, fuels, and health-care products","type":"article-journal"},"uris":["http://www.mendeley.com/documents/?uuid=bfce9d43-068d-30f8-ac16-c0f443233b89"]}],"mendeley":{"formattedCitation":"(4)","plainTextFormattedCitation":"(4)","previouslyFormattedCitation":"(4)"},"properties":{"noteIndex":0},"schema":"https://github.com/citation-style-language/schema/raw/master/csl-citation.json"}</w:instrText>
      </w:r>
      <w:r w:rsidR="00DD4269">
        <w:fldChar w:fldCharType="separate"/>
      </w:r>
      <w:r w:rsidR="00DD4269" w:rsidRPr="00DD4269">
        <w:rPr>
          <w:noProof/>
        </w:rPr>
        <w:t>(4)</w:t>
      </w:r>
      <w:r w:rsidR="00DD4269">
        <w:fldChar w:fldCharType="end"/>
      </w:r>
      <w:r w:rsidR="00394BE5">
        <w:t xml:space="preserve">. </w:t>
      </w:r>
      <w:r w:rsidR="005C0439">
        <w:t>W</w:t>
      </w:r>
      <w:r w:rsidR="00166A3D">
        <w:t>e</w:t>
      </w:r>
      <w:r w:rsidR="00C92E39">
        <w:t xml:space="preserve"> seek to </w:t>
      </w:r>
      <w:r w:rsidR="005C0439">
        <w:t xml:space="preserve">understand </w:t>
      </w:r>
      <w:r w:rsidR="00166A3D">
        <w:t xml:space="preserve">bacterial aromatic metabolism </w:t>
      </w:r>
      <w:r w:rsidR="005C0439">
        <w:t xml:space="preserve">in order </w:t>
      </w:r>
      <w:r w:rsidR="00166A3D">
        <w:t>to biologically convert</w:t>
      </w:r>
      <w:r w:rsidR="00C92E39">
        <w:t xml:space="preserve"> deconstructed lignin</w:t>
      </w:r>
      <w:r w:rsidR="00166A3D">
        <w:t xml:space="preserve"> into valuable chemical products</w:t>
      </w:r>
      <w:r w:rsidR="00C92E39">
        <w:t xml:space="preserve">. </w:t>
      </w:r>
    </w:p>
    <w:p w14:paraId="30BB5EE0" w14:textId="4AF1A4FD" w:rsidR="00394BE5" w:rsidRDefault="00394BE5" w:rsidP="005175F8">
      <w:pPr>
        <w:spacing w:line="480" w:lineRule="auto"/>
      </w:pPr>
      <w:r>
        <w:tab/>
      </w:r>
      <w:proofErr w:type="spellStart"/>
      <w:r w:rsidR="00756B1C">
        <w:t>G</w:t>
      </w:r>
      <w:r w:rsidR="001441D0">
        <w:t>uaiacyl</w:t>
      </w:r>
      <w:proofErr w:type="spellEnd"/>
      <w:r w:rsidR="001441D0">
        <w:t xml:space="preserve"> (G)- and </w:t>
      </w:r>
      <w:proofErr w:type="spellStart"/>
      <w:r w:rsidR="001441D0">
        <w:t>syringyl</w:t>
      </w:r>
      <w:proofErr w:type="spellEnd"/>
      <w:r w:rsidR="001441D0">
        <w:t xml:space="preserve"> (S)-phenylpropanoids are the most abundant monoaromatics in </w:t>
      </w:r>
      <w:r w:rsidR="007E1DBD">
        <w:t xml:space="preserve">the </w:t>
      </w:r>
      <w:r w:rsidR="001441D0">
        <w:t>lignin</w:t>
      </w:r>
      <w:r w:rsidR="007E1DBD">
        <w:t xml:space="preserve"> polymer</w:t>
      </w:r>
      <w:r w:rsidR="00E02D6C">
        <w:t xml:space="preserve">, with </w:t>
      </w:r>
      <w:proofErr w:type="spellStart"/>
      <w:r w:rsidR="00E02D6C">
        <w:t>hydroxylbenzoyl</w:t>
      </w:r>
      <w:proofErr w:type="spellEnd"/>
      <w:r w:rsidR="00E02D6C">
        <w:t xml:space="preserve"> (H)-</w:t>
      </w:r>
      <w:r w:rsidR="007E4B1A">
        <w:t>aromatics</w:t>
      </w:r>
      <w:r w:rsidR="00E02D6C">
        <w:t xml:space="preserve"> as </w:t>
      </w:r>
      <w:r w:rsidR="008F0A73">
        <w:t xml:space="preserve">common </w:t>
      </w:r>
      <w:r w:rsidR="00E02D6C">
        <w:t>pend</w:t>
      </w:r>
      <w:r w:rsidR="008617A3">
        <w:t>e</w:t>
      </w:r>
      <w:r w:rsidR="00E02D6C">
        <w:t>nt groups</w:t>
      </w:r>
      <w:r w:rsidR="00F274EC">
        <w:t xml:space="preserve"> </w:t>
      </w:r>
      <w:r w:rsidR="000D63F4">
        <w:fldChar w:fldCharType="begin" w:fldLock="1"/>
      </w:r>
      <w:r w:rsidR="0073423E">
        <w:instrText>ADDIN CSL_CITATION {"citationItems":[{"id":"ITEM-1","itemData":{"DOI":"10.1016/J.COPBIO.2019.02.019","ISSN":"0958-1669","abstract":"Studies on lignin structure and its engineering are inextricably and bidirectionally linked. Perturbations of genes on the lignin biosynthetic pathway may result in striking compositional and structural changes that in turn suggest novel approaches for altering lignin and even ‘designing’ the polymer to enhance its value or with a view toward its simpler removal from the cell wall polysaccharides. Basic structural studies on various native lignins increasingly refine our knowledge of lignin structure, and examining lignins in different species reveals the extent to which evolution and natural variation have resulted in the incorporation of ‘non-traditional’ phenolic monomers, including phenolics from beyond the monolignol biosynthetic pathway. As a result, the very definition of lignin continues to be expanded and refined.","author":[{"dropping-particle":"","family":"Ralph","given":"John","non-dropping-particle":"","parse-names":false,"suffix":""},{"dropping-particle":"","family":"Lapierre","given":"Catherine","non-dropping-particle":"","parse-names":false,"suffix":""},{"dropping-particle":"","family":"Boerjan","given":"Wout","non-dropping-particle":"","parse-names":false,"suffix":""}],"container-title":"Current Opinion in Biotechnology","id":"ITEM-1","issued":{"date-parts":[["2019","4","1"]]},"page":"240-249","publisher":"Elsevier Current Trends","title":"Lignin structure and its engineering","type":"article-journal","volume":"56"},"uris":["http://www.mendeley.com/documents/?uuid=b88eba47-ebcf-3a40-8cc2-4bccdc1cb059"]}],"mendeley":{"formattedCitation":"(5)","plainTextFormattedCitation":"(5)","previouslyFormattedCitation":"(5)"},"properties":{"noteIndex":0},"schema":"https://github.com/citation-style-language/schema/raw/master/csl-citation.json"}</w:instrText>
      </w:r>
      <w:r w:rsidR="000D63F4">
        <w:fldChar w:fldCharType="separate"/>
      </w:r>
      <w:r w:rsidR="00DD4269" w:rsidRPr="00DD4269">
        <w:rPr>
          <w:noProof/>
        </w:rPr>
        <w:t>(5)</w:t>
      </w:r>
      <w:r w:rsidR="000D63F4">
        <w:fldChar w:fldCharType="end"/>
      </w:r>
      <w:r w:rsidR="001441D0">
        <w:t xml:space="preserve">. </w:t>
      </w:r>
      <w:r w:rsidR="005C0439">
        <w:t>Consequently, a</w:t>
      </w:r>
      <w:r w:rsidR="00CC2BD8">
        <w:t xml:space="preserve">ll existing </w:t>
      </w:r>
      <w:r w:rsidR="005B5B77">
        <w:t xml:space="preserve">chemical </w:t>
      </w:r>
      <w:r w:rsidR="00CC2BD8">
        <w:t xml:space="preserve">methods </w:t>
      </w:r>
      <w:r w:rsidR="005B759D">
        <w:t>to depolymerize lignin</w:t>
      </w:r>
      <w:r w:rsidR="00CC2BD8">
        <w:t xml:space="preserve"> </w:t>
      </w:r>
      <w:r w:rsidR="00931749">
        <w:t>produce mixture</w:t>
      </w:r>
      <w:r w:rsidR="00505B8E">
        <w:t>s</w:t>
      </w:r>
      <w:r w:rsidR="00931749">
        <w:t xml:space="preserve"> of </w:t>
      </w:r>
      <w:r w:rsidR="00182396">
        <w:t>G-, S- and H-</w:t>
      </w:r>
      <w:r w:rsidR="00931749">
        <w:t xml:space="preserve">aromatic monomers, </w:t>
      </w:r>
      <w:r w:rsidR="00505B8E">
        <w:t xml:space="preserve">along with </w:t>
      </w:r>
      <w:r w:rsidR="00931749">
        <w:t>dimers</w:t>
      </w:r>
      <w:r w:rsidR="00A24EA2">
        <w:t xml:space="preserve"> or</w:t>
      </w:r>
      <w:r w:rsidR="00931749">
        <w:t xml:space="preserve"> </w:t>
      </w:r>
      <w:r w:rsidR="00C92E39">
        <w:t>oligomers</w:t>
      </w:r>
      <w:r w:rsidR="00A93BED">
        <w:t xml:space="preserve"> </w:t>
      </w:r>
      <w:r w:rsidR="00A24EA2">
        <w:t xml:space="preserve">containing </w:t>
      </w:r>
      <w:r w:rsidR="00716027">
        <w:t>combinations</w:t>
      </w:r>
      <w:r w:rsidR="00A24EA2">
        <w:t xml:space="preserve"> of these </w:t>
      </w:r>
      <w:r w:rsidR="00505B8E">
        <w:t xml:space="preserve">aromatic units </w:t>
      </w:r>
      <w:r w:rsidR="00A93BED">
        <w:fldChar w:fldCharType="begin" w:fldLock="1"/>
      </w:r>
      <w:r w:rsidR="0073423E">
        <w:instrText>ADDIN CSL_CITATION {"citationItems":[{"id":"ITEM-1","itemData":{"DOI":"10.1021/acssuschemeng.7b03541","ISSN":"2168-0485","author":[{"dropping-particle":"","family":"Das","given":"Amit","non-dropping-particle":"","parse-names":false,"suffix":""},{"dropping-particle":"","family":"Rahimi","given":"Alireza","non-dropping-particle":"","parse-names":false,"suffix":""},{"dropping-particle":"","family":"Ulbrich","given":"Arne","non-dropping-particle":"","parse-names":false,"suffix":""},{"dropping-particle":"","family":"Alherech","given":"Manar","non-dropping-particle":"","parse-names":false,"suffix":""},{"dropping-particle":"","family":"Motagamwala","given":"Ali Hussain","non-dropping-particle":"","parse-names":false,"suffix":""},{"dropping-particle":"","family":"Bhalla","given":"Aditya","non-dropping-particle":"","parse-names":false,"suffix":""},{"dropping-particle":"","family":"Costa Sousa","given":"Leonardo","non-dropping-particle":"da","parse-names":false,"suffix":""},{"dropping-particle":"","family":"Balan","given":"Venkatesh","non-dropping-particle":"","parse-names":false,"suffix":""},{"dropping-particle":"","family":"Dumesic","given":"James A.","non-dropping-particle":"","parse-names":false,"suffix":""},{"dropping-particle":"","family":"Hegg","given":"Eric L.","non-dropping-particle":"","parse-names":false,"suffix":""},{"dropping-particle":"","family":"Dale","given":"Bruce E.","non-dropping-particle":"","parse-names":false,"suffix":""},{"dropping-particle":"","family":"Ralph","given":"John","non-dropping-particle":"","parse-names":false,"suffix":""},{"dropping-particle":"","family":"Coon","given":"Joshua J.","non-dropping-particle":"","parse-names":false,"suffix":""},{"dropping-particle":"","family":"Stahl","given":"Shannon S.","non-dropping-particle":"","parse-names":false,"suffix":""}],"container-title":"ACS Sustainable Chemistry &amp; Engineering","id":"ITEM-1","issue":"3","issued":{"date-parts":[["2018","3","5"]]},"page":"3367-3374","title":"Lignin Conversion to Low-Molecular-Weight Aromatics via an Aerobic Oxidation-Hydrolysis Sequence: Comparison of Different Lignin Sources","type":"article-journal","volume":"6"},"uris":["http://www.mendeley.com/documents/?uuid=ba2c5370-20eb-3711-8356-967d1f2047f0"]}],"mendeley":{"formattedCitation":"(6)","plainTextFormattedCitation":"(6)","previouslyFormattedCitation":"(6)"},"properties":{"noteIndex":0},"schema":"https://github.com/citation-style-language/schema/raw/master/csl-citation.json"}</w:instrText>
      </w:r>
      <w:r w:rsidR="00A93BED">
        <w:fldChar w:fldCharType="separate"/>
      </w:r>
      <w:r w:rsidR="00DD4269" w:rsidRPr="00DD4269">
        <w:rPr>
          <w:noProof/>
        </w:rPr>
        <w:t>(6)</w:t>
      </w:r>
      <w:r w:rsidR="00A93BED">
        <w:fldChar w:fldCharType="end"/>
      </w:r>
      <w:r w:rsidR="005B759D">
        <w:t>. Th</w:t>
      </w:r>
      <w:r w:rsidR="005B5B77">
        <w:t>e</w:t>
      </w:r>
      <w:r w:rsidR="005B759D">
        <w:t xml:space="preserve"> </w:t>
      </w:r>
      <w:r w:rsidR="008F0A73">
        <w:t xml:space="preserve">heterogeneity of </w:t>
      </w:r>
      <w:r w:rsidR="00716027">
        <w:t>depolymerized lignin</w:t>
      </w:r>
      <w:r w:rsidR="001441D0">
        <w:t xml:space="preserve"> </w:t>
      </w:r>
      <w:r w:rsidR="005B759D">
        <w:t xml:space="preserve">presents </w:t>
      </w:r>
      <w:r w:rsidR="005B5B77">
        <w:t>a</w:t>
      </w:r>
      <w:r w:rsidR="005B759D">
        <w:t xml:space="preserve"> challenge </w:t>
      </w:r>
      <w:r w:rsidR="00C92E39">
        <w:t xml:space="preserve">to </w:t>
      </w:r>
      <w:r w:rsidR="005B759D">
        <w:t xml:space="preserve">the </w:t>
      </w:r>
      <w:r w:rsidR="00C92E39">
        <w:t xml:space="preserve">production of </w:t>
      </w:r>
      <w:r w:rsidR="007E1DBD">
        <w:t xml:space="preserve">single </w:t>
      </w:r>
      <w:r w:rsidR="00C92E39">
        <w:t>lignin-derived products</w:t>
      </w:r>
      <w:r w:rsidR="00716027">
        <w:t>, but</w:t>
      </w:r>
      <w:r w:rsidR="00C92E39">
        <w:t xml:space="preserve"> </w:t>
      </w:r>
      <w:r w:rsidR="005B5B77">
        <w:t>th</w:t>
      </w:r>
      <w:r w:rsidR="00716027">
        <w:t>is</w:t>
      </w:r>
      <w:r w:rsidR="005B5B77">
        <w:t xml:space="preserve"> </w:t>
      </w:r>
      <w:r w:rsidR="005C0439">
        <w:t xml:space="preserve">could potentially </w:t>
      </w:r>
      <w:r w:rsidR="005B5B77">
        <w:t xml:space="preserve">be </w:t>
      </w:r>
      <w:r w:rsidR="00716027">
        <w:t>achieved</w:t>
      </w:r>
      <w:r w:rsidR="005B5B77">
        <w:t xml:space="preserve"> using</w:t>
      </w:r>
      <w:r w:rsidR="005B759D">
        <w:t xml:space="preserve"> microbes </w:t>
      </w:r>
      <w:r w:rsidR="005B5B77">
        <w:t>to</w:t>
      </w:r>
      <w:r w:rsidR="001441D0">
        <w:t xml:space="preserve"> </w:t>
      </w:r>
      <w:r w:rsidR="005B5B77">
        <w:t xml:space="preserve">funnel </w:t>
      </w:r>
      <w:r w:rsidR="001441D0">
        <w:t xml:space="preserve">diverse </w:t>
      </w:r>
      <w:r w:rsidR="00C92E39">
        <w:t xml:space="preserve">lignin-derived </w:t>
      </w:r>
      <w:r w:rsidR="001441D0">
        <w:t>aromatic</w:t>
      </w:r>
      <w:r w:rsidR="00716027">
        <w:t xml:space="preserve"> compounds</w:t>
      </w:r>
      <w:r w:rsidR="00CC2BD8">
        <w:t xml:space="preserve"> </w:t>
      </w:r>
      <w:r w:rsidR="00716027">
        <w:t>through</w:t>
      </w:r>
      <w:r w:rsidR="005B759D">
        <w:t xml:space="preserve"> </w:t>
      </w:r>
      <w:r w:rsidR="00C558C0">
        <w:t>a central metabolic pathway</w:t>
      </w:r>
      <w:r w:rsidR="00A93BED">
        <w:t xml:space="preserve"> </w:t>
      </w:r>
      <w:r w:rsidR="00A93BED">
        <w:fldChar w:fldCharType="begin" w:fldLock="1"/>
      </w:r>
      <w:r w:rsidR="0073423E">
        <w:instrText>ADDIN CSL_CITATION {"citationItems":[{"id":"ITEM-1","itemData":{"DOI":"10.1016/J.COPBIO.2018.11.011","ISSN":"0958-1669","abstract":"Lignocellulosic biomass represents a crucial resource for achieving sustainable development by replacing petroleum-based production systems. Lignin, a major component of plant cell walls, has significant potential as a bioresource; however, it is an obstacle in lignocellulosic biomass utilization due to its recalcitrance. Consequently, decomposition or removal of lignin is a crucial step to utilize cell wall components. In nature, lignin may be degraded via two stages: depolymerization and the mineralization of the resulting heterogeneous low-molecular-weight aromatic species. Microbial enzymes responsible for the former could be attractive tools for lignin decomposition during biomass pretreatment, and enzymes involved in the latter are useful for lignin valorization through the production of value-added chemicals. Moreover, specific microbial enzymes could reduce the recalcitrance of lignocellulosic biomass via plant cell wall bioengineering. This review focuses on microbial enzymes that are responsible for lignin degradation and on their applications to biological lignocellulosics pretreatment and biotechnological lignin engineering.","author":[{"dropping-particle":"","family":"Kamimura","given":"Naofumi","non-dropping-particle":"","parse-names":false,"suffix":""},{"dropping-particle":"","family":"Sakamoto","given":"Shingo","non-dropping-particle":"","parse-names":false,"suffix":""},{"dropping-particle":"","family":"Mitsuda","given":"Nobutaka","non-dropping-particle":"","parse-names":false,"suffix":""},{"dropping-particle":"","family":"Masai","given":"Eiji","non-dropping-particle":"","parse-names":false,"suffix":""},{"dropping-particle":"","family":"Kajita","given":"Shinya","non-dropping-particle":"","parse-names":false,"suffix":""}],"container-title":"Current Opinion in Biotechnology","id":"ITEM-1","issued":{"date-parts":[["2019","4","1"]]},"page":"179-186","publisher":"Elsevier Current Trends","title":"Advances in microbial lignin degradation and its applications","type":"article-journal","volume":"56"},"uris":["http://www.mendeley.com/documents/?uuid=a438ede5-1d00-3b6c-ae9e-dbc2373b69eb"]},{"id":"ITEM-2","itemData":{"DOI":"10.1016/j.cbpa.2020.04.001","ISSN":"13675931","PMID":"32388219","abstract":"&lt;p&gt;Lignin depolymerization generates a mixture of numerous compounds that are difficult to separate cost-effectively. To address this heterogeneity issue, microbes have been employed to 'biologically funnel' a broad range of compounds present in depolymerized lignin into common central metabolites that can be converted into a single desirable product. Because the composition of depolymerized lignin varies significantly with the type of biomass and the depolymerization method, microbes should be selected and engineered by considering this compositional variation. An ideal microbe must efficiently metabolize all relevant lignin-derived compounds regardless of the compositional variation of feedstocks, but discovering or developing such a perfect microbe is very challenging. Instead, developing multiple tailored microbes to tolerate a given mixture of lignin-derived compounds and to convert most of these into a target product is more practical. This review summarizes recent progress toward the development of such microbes for lignin valorization and offers future directions.&lt;/p&gt;","author":[{"dropping-particle":"","family":"Davis","given":"Kirsten","non-dropping-particle":"","parse-names":false,"suffix":""},{"dropping-particle":"","family":"Moon","given":"Tae Seok","non-dropping-particle":"","parse-names":false,"suffix":""}],"container-title":"Current Opinion in Chemical Biology","id":"ITEM-2","issued":{"date-parts":[["2020","12","1"]]},"page":"23-29","publisher":"Elsevier BV","title":"Tailoring microbes to upgrade lignin","type":"article-journal","volume":"59"},"uris":["http://www.mendeley.com/documents/?uuid=9203eecc-3d20-33ae-b851-a41a0a55f773"]}],"mendeley":{"formattedCitation":"(7, 8)","plainTextFormattedCitation":"(7, 8)","previouslyFormattedCitation":"(7, 8)"},"properties":{"noteIndex":0},"schema":"https://github.com/citation-style-language/schema/raw/master/csl-citation.json"}</w:instrText>
      </w:r>
      <w:r w:rsidR="00A93BED">
        <w:fldChar w:fldCharType="separate"/>
      </w:r>
      <w:r w:rsidR="0073423E" w:rsidRPr="0073423E">
        <w:rPr>
          <w:noProof/>
        </w:rPr>
        <w:t>(7, 8)</w:t>
      </w:r>
      <w:r w:rsidR="00A93BED">
        <w:fldChar w:fldCharType="end"/>
      </w:r>
      <w:r w:rsidR="005B759D">
        <w:t xml:space="preserve">. We </w:t>
      </w:r>
      <w:r w:rsidR="008444C4">
        <w:t xml:space="preserve">study </w:t>
      </w:r>
      <w:r w:rsidR="00C92E39">
        <w:t xml:space="preserve">the ability of </w:t>
      </w:r>
      <w:proofErr w:type="spellStart"/>
      <w:r w:rsidR="007963C4">
        <w:rPr>
          <w:i/>
        </w:rPr>
        <w:t>Novosphingobium</w:t>
      </w:r>
      <w:proofErr w:type="spellEnd"/>
      <w:r w:rsidR="007963C4">
        <w:rPr>
          <w:i/>
        </w:rPr>
        <w:t xml:space="preserve"> </w:t>
      </w:r>
      <w:proofErr w:type="spellStart"/>
      <w:r w:rsidR="007963C4">
        <w:rPr>
          <w:i/>
        </w:rPr>
        <w:t>aromaticivorans</w:t>
      </w:r>
      <w:proofErr w:type="spellEnd"/>
      <w:r w:rsidR="007963C4">
        <w:rPr>
          <w:i/>
        </w:rPr>
        <w:t xml:space="preserve"> </w:t>
      </w:r>
      <w:bookmarkStart w:id="0" w:name="_Hlk39401644"/>
      <w:r w:rsidR="007963C4" w:rsidRPr="007963C4">
        <w:t>DSM12444</w:t>
      </w:r>
      <w:bookmarkEnd w:id="0"/>
      <w:r w:rsidR="00A93BED">
        <w:t xml:space="preserve"> (formerly </w:t>
      </w:r>
      <w:proofErr w:type="spellStart"/>
      <w:r w:rsidR="00A93BED">
        <w:rPr>
          <w:i/>
        </w:rPr>
        <w:t>Sphingomonas</w:t>
      </w:r>
      <w:proofErr w:type="spellEnd"/>
      <w:r w:rsidR="00A93BED">
        <w:rPr>
          <w:i/>
        </w:rPr>
        <w:t xml:space="preserve"> </w:t>
      </w:r>
      <w:proofErr w:type="spellStart"/>
      <w:r w:rsidR="00A93BED">
        <w:rPr>
          <w:i/>
        </w:rPr>
        <w:t>aromaticivorans</w:t>
      </w:r>
      <w:proofErr w:type="spellEnd"/>
      <w:r w:rsidR="00A93BED">
        <w:rPr>
          <w:i/>
        </w:rPr>
        <w:t xml:space="preserve"> </w:t>
      </w:r>
      <w:r w:rsidR="00A93BED">
        <w:t>F199</w:t>
      </w:r>
      <w:r w:rsidR="00835B19">
        <w:t xml:space="preserve"> </w:t>
      </w:r>
      <w:r w:rsidR="00835B19">
        <w:fldChar w:fldCharType="begin" w:fldLock="1"/>
      </w:r>
      <w:r w:rsidR="0073423E">
        <w:instrText>ADDIN CSL_CITATION {"citationItems":[{"id":"ITEM-1","itemData":{"DOI":"10.1128/jb.181.5.1585-1602.1999","ISSN":"00219193","PMID":"10049392","abstract":"The complete 184,457-bp sequence of the aromatic catabolic plasmid, pNL1, from Sphingomonas aromaticivorans F199 has been determined. A total of 186 open reading frames (ORFs) are predicted to encode proteins, of which 79 are likely directly associated with catabolism or transport of aromatic compounds. Genes that encode enzymes associated with the degradation of biphenyl, naphthalene, m-xylene, and p-cresol are predicted to be distributed among 15 gene clusters. The unusual coclustering of genes associated with different pathways appears to have evolved in response to similarities in biochemical mechanisms required for the degradation of intermediates in different pathways. A putative efflux pump and several hypothetical membrane- associated proteins were identified and predicted to be involved in the transport of aromatic compounds and/or intermediates in catabolism across the cell wall. Several genes associated with integration and recombination, including two group II intron-associated maturases, were identified in the replication region, suggesting that pNL1 is able to undergo integration and excision events with the chromosome and/or other portions of the plasmid. Conjugative transfer of pNL1 to another Sphingomonas sp. was demonstrated, and genes associated with this function were found in two large clusters. Approximately one-third of the ORFs (59 of them) have no obvious homology to known genes.","author":[{"dropping-particle":"","family":"Romine","given":"Margaret F.","non-dropping-particle":"","parse-names":false,"suffix":""},{"dropping-particle":"","family":"Stillwell","given":"Lisa C.","non-dropping-particle":"","parse-names":false,"suffix":""},{"dropping-particle":"","family":"Wong","given":"Kwong Kwok","non-dropping-particle":"","parse-names":false,"suffix":""},{"dropping-particle":"","family":"Thurston","given":"Sarah J.","non-dropping-particle":"","parse-names":false,"suffix":""},{"dropping-particle":"","family":"Sisk","given":"Ellen C.","non-dropping-particle":"","parse-names":false,"suffix":""},{"dropping-particle":"","family":"Sensen","given":"Christoph","non-dropping-particle":"","parse-names":false,"suffix":""},{"dropping-particle":"","family":"Gaasterland","given":"Terry","non-dropping-particle":"","parse-names":false,"suffix":""},{"dropping-particle":"","family":"Fredrickson","given":"Jim K.","non-dropping-particle":"","parse-names":false,"suffix":""},{"dropping-particle":"","family":"Saffer","given":"Jeffrey D.","non-dropping-particle":"","parse-names":false,"suffix":""}],"container-title":"Journal of Bacteriology","id":"ITEM-1","issue":"5","issued":{"date-parts":[["1999","3"]]},"page":"1585-1602","title":"Complete sequence of a 184-kilobase catabolic plasmid from Sphingomonas aromaticivorans F199","type":"article-journal","volume":"181"},"uris":["http://www.mendeley.com/documents/?uuid=f7486941-c20f-3450-952a-85d04d33ebd4"]}],"mendeley":{"formattedCitation":"(9)","plainTextFormattedCitation":"(9)","previouslyFormattedCitation":"(9)"},"properties":{"noteIndex":0},"schema":"https://github.com/citation-style-language/schema/raw/master/csl-citation.json"}</w:instrText>
      </w:r>
      <w:r w:rsidR="00835B19">
        <w:fldChar w:fldCharType="separate"/>
      </w:r>
      <w:r w:rsidR="0073423E" w:rsidRPr="0073423E">
        <w:rPr>
          <w:noProof/>
        </w:rPr>
        <w:t>(9)</w:t>
      </w:r>
      <w:r w:rsidR="00835B19">
        <w:fldChar w:fldCharType="end"/>
      </w:r>
      <w:r w:rsidR="00A93BED">
        <w:t xml:space="preserve">), an </w:t>
      </w:r>
      <w:proofErr w:type="spellStart"/>
      <w:r w:rsidR="00C824C6">
        <w:t>Alpha</w:t>
      </w:r>
      <w:r w:rsidR="00A93BED">
        <w:t>proteobacterium</w:t>
      </w:r>
      <w:proofErr w:type="spellEnd"/>
      <w:r w:rsidR="00A93BED">
        <w:t xml:space="preserve"> capable of metabolizing a diverse array of aromatic compounds, to </w:t>
      </w:r>
      <w:r w:rsidR="00C92E39">
        <w:t>co</w:t>
      </w:r>
      <w:r w:rsidR="008444C4">
        <w:t>n</w:t>
      </w:r>
      <w:r w:rsidR="00C92E39">
        <w:t xml:space="preserve">vert </w:t>
      </w:r>
      <w:r w:rsidR="00A93BED">
        <w:t xml:space="preserve">depolymerized lignin </w:t>
      </w:r>
      <w:r w:rsidR="00C92E39">
        <w:t xml:space="preserve">aromatics </w:t>
      </w:r>
      <w:r w:rsidR="00A93BED">
        <w:t xml:space="preserve">into </w:t>
      </w:r>
      <w:r w:rsidR="008F0A73">
        <w:t xml:space="preserve">potentially valuable </w:t>
      </w:r>
      <w:r w:rsidR="00A93BED">
        <w:t xml:space="preserve">products </w:t>
      </w:r>
      <w:r w:rsidR="00A93BE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A93BED">
        <w:fldChar w:fldCharType="separate"/>
      </w:r>
      <w:r w:rsidR="0073423E" w:rsidRPr="0073423E">
        <w:rPr>
          <w:noProof/>
        </w:rPr>
        <w:t>(10)</w:t>
      </w:r>
      <w:r w:rsidR="00A93BED">
        <w:fldChar w:fldCharType="end"/>
      </w:r>
      <w:r w:rsidR="00A93BED">
        <w:t xml:space="preserve">. </w:t>
      </w:r>
      <w:r w:rsidR="00A93BED">
        <w:rPr>
          <w:i/>
        </w:rPr>
        <w:t xml:space="preserve">N. </w:t>
      </w:r>
      <w:proofErr w:type="spellStart"/>
      <w:r w:rsidR="00A93BED">
        <w:rPr>
          <w:i/>
        </w:rPr>
        <w:t>aromaticivorans</w:t>
      </w:r>
      <w:proofErr w:type="spellEnd"/>
      <w:r w:rsidR="00A93BED">
        <w:rPr>
          <w:i/>
        </w:rPr>
        <w:t xml:space="preserve"> </w:t>
      </w:r>
      <w:r w:rsidR="00A93BED">
        <w:t xml:space="preserve">is genetically tractable and degrades </w:t>
      </w:r>
      <w:r w:rsidR="00E7370B">
        <w:t xml:space="preserve">many </w:t>
      </w:r>
      <w:r w:rsidR="00A93BED">
        <w:t xml:space="preserve">aromatic compounds </w:t>
      </w:r>
      <w:r w:rsidR="00C92E39">
        <w:t xml:space="preserve">completely and </w:t>
      </w:r>
      <w:r w:rsidR="00A93BED">
        <w:t xml:space="preserve">quickly, making it an excellent organism for studying </w:t>
      </w:r>
      <w:r w:rsidR="00F36DEE">
        <w:t xml:space="preserve">the </w:t>
      </w:r>
      <w:r w:rsidR="00A93BED">
        <w:t xml:space="preserve">metabolism </w:t>
      </w:r>
      <w:r w:rsidR="00C92E39">
        <w:t xml:space="preserve">of lignin-derived products </w:t>
      </w:r>
      <w:r w:rsidR="00A93BED">
        <w:fldChar w:fldCharType="begin" w:fldLock="1"/>
      </w:r>
      <w:r w:rsidR="0073423E">
        <w:instrText xml:space="preserve">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","type":"article-journal"},"uris":["http://www.mendeley.com/documents/?uuid=29e002b9-1052-4978-addb-140cbb0436cf"]}],"mendeley":{"formattedCitation":"(11, 12)","plainTextFormattedCitation":"(11, 12)","previouslyFormattedCitation":"(11, 12)"},"properties":{"noteIndex":0},"schema":"https://github.com/citation-style-language/schema/raw/master/csl-citation.json"}</w:instrText>
      </w:r>
      <w:r w:rsidR="00A93BED">
        <w:fldChar w:fldCharType="separate"/>
      </w:r>
      <w:r w:rsidR="0073423E" w:rsidRPr="0073423E">
        <w:rPr>
          <w:noProof/>
        </w:rPr>
        <w:t>(11, 12)</w:t>
      </w:r>
      <w:r w:rsidR="00A93BED">
        <w:fldChar w:fldCharType="end"/>
      </w:r>
      <w:r w:rsidR="00A93BED">
        <w:t>.</w:t>
      </w:r>
    </w:p>
    <w:p w14:paraId="36758DE1" w14:textId="122767E6" w:rsidR="007E1DBD" w:rsidRDefault="00A93BED" w:rsidP="00AD5854">
      <w:pPr>
        <w:spacing w:line="480" w:lineRule="auto"/>
        <w:rPr>
          <w:rFonts w:ascii="Georgia" w:eastAsiaTheme="minorHAnsi" w:hAnsi="Georgia" w:cstheme="minorBidi"/>
          <w:b/>
        </w:rPr>
      </w:pPr>
      <w:r>
        <w:lastRenderedPageBreak/>
        <w:tab/>
      </w:r>
      <w:r w:rsidR="00EE1003">
        <w:t xml:space="preserve">In this </w:t>
      </w:r>
      <w:r w:rsidR="005C0439">
        <w:t>study</w:t>
      </w:r>
      <w:r w:rsidR="00EE1003">
        <w:t xml:space="preserve">, we investigate how </w:t>
      </w:r>
      <w:r w:rsidR="00EE1003">
        <w:rPr>
          <w:i/>
        </w:rPr>
        <w:t xml:space="preserve">N. </w:t>
      </w:r>
      <w:proofErr w:type="spellStart"/>
      <w:r w:rsidR="00EE1003">
        <w:rPr>
          <w:i/>
        </w:rPr>
        <w:t>aromaticivorans</w:t>
      </w:r>
      <w:proofErr w:type="spellEnd"/>
      <w:r w:rsidR="00EE1003">
        <w:rPr>
          <w:i/>
        </w:rPr>
        <w:t xml:space="preserve"> </w:t>
      </w:r>
      <w:r w:rsidR="00EE1003">
        <w:t xml:space="preserve">metabolizes </w:t>
      </w:r>
      <w:r w:rsidR="00C558C0">
        <w:t xml:space="preserve">an </w:t>
      </w:r>
      <w:r w:rsidR="00EE1003">
        <w:t xml:space="preserve">aromatic </w:t>
      </w:r>
      <w:r w:rsidR="00C558C0">
        <w:t>G-</w:t>
      </w:r>
      <w:r w:rsidR="00EE1003">
        <w:t>diketone</w:t>
      </w:r>
      <w:r w:rsidR="00244CD7">
        <w:t xml:space="preserve"> (</w:t>
      </w:r>
      <w:r w:rsidR="00244CD7" w:rsidRPr="00244CD7">
        <w:t xml:space="preserve">1-(4-hydroxy-3-methoxyphenyl)-1,2-propane </w:t>
      </w:r>
      <w:proofErr w:type="spellStart"/>
      <w:r w:rsidR="00244CD7" w:rsidRPr="00244CD7">
        <w:t>dione</w:t>
      </w:r>
      <w:proofErr w:type="spellEnd"/>
      <w:r w:rsidR="00244CD7">
        <w:t>)</w:t>
      </w:r>
      <w:r w:rsidR="00EE1003">
        <w:t xml:space="preserve"> </w:t>
      </w:r>
      <w:r w:rsidR="00281E8F">
        <w:t xml:space="preserve">that </w:t>
      </w:r>
      <w:r w:rsidR="00C558C0">
        <w:t xml:space="preserve">is </w:t>
      </w:r>
      <w:r w:rsidR="005C0439">
        <w:t xml:space="preserve">a chemical byproduct of </w:t>
      </w:r>
      <w:r w:rsidR="001A6C67">
        <w:t xml:space="preserve">both </w:t>
      </w:r>
      <w:r w:rsidR="00EE1003">
        <w:t>a formic</w:t>
      </w:r>
      <w:r w:rsidR="00C558C0">
        <w:t xml:space="preserve"> </w:t>
      </w:r>
      <w:r w:rsidR="00281E8F">
        <w:t>acid-</w:t>
      </w:r>
      <w:r w:rsidR="00C558C0">
        <w:t xml:space="preserve">catalyzed </w:t>
      </w:r>
      <w:r w:rsidR="00EE1003">
        <w:t xml:space="preserve">lignin depolymerization process </w:t>
      </w:r>
      <w:r w:rsidR="00EE1003">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EE1003">
        <w:fldChar w:fldCharType="separate"/>
      </w:r>
      <w:r w:rsidR="0073423E" w:rsidRPr="0073423E">
        <w:rPr>
          <w:noProof/>
        </w:rPr>
        <w:t>(13)</w:t>
      </w:r>
      <w:r w:rsidR="00EE1003">
        <w:fldChar w:fldCharType="end"/>
      </w:r>
      <w:r w:rsidR="009F4266">
        <w:t xml:space="preserve"> and dilute acid hydrolysis of several </w:t>
      </w:r>
      <w:r w:rsidR="009F4266" w:rsidRPr="001761CE">
        <w:t xml:space="preserve">potential lignocellulosic </w:t>
      </w:r>
      <w:r w:rsidR="001A6C67" w:rsidRPr="001761CE">
        <w:t>crops</w:t>
      </w:r>
      <w:r w:rsidR="009F4266">
        <w:t xml:space="preserve"> </w:t>
      </w:r>
      <w:r w:rsidR="009F4266">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F4266">
        <w:fldChar w:fldCharType="separate"/>
      </w:r>
      <w:r w:rsidR="0073423E" w:rsidRPr="0073423E">
        <w:rPr>
          <w:noProof/>
        </w:rPr>
        <w:t>(14)</w:t>
      </w:r>
      <w:r w:rsidR="009F4266">
        <w:fldChar w:fldCharType="end"/>
      </w:r>
      <w:r w:rsidR="00EE1003">
        <w:t>.</w:t>
      </w:r>
      <w:r w:rsidR="00E7370B">
        <w:t xml:space="preserve"> Previous work has shown that</w:t>
      </w:r>
      <w:r w:rsidR="00EE1003">
        <w:t xml:space="preserve"> </w:t>
      </w:r>
      <w:r w:rsidR="00EE1003">
        <w:rPr>
          <w:i/>
        </w:rPr>
        <w:t xml:space="preserve">N. </w:t>
      </w:r>
      <w:proofErr w:type="spellStart"/>
      <w:r w:rsidR="00EE1003">
        <w:rPr>
          <w:i/>
        </w:rPr>
        <w:t>aromaticivorans</w:t>
      </w:r>
      <w:proofErr w:type="spellEnd"/>
      <w:r w:rsidR="00EE1003">
        <w:rPr>
          <w:i/>
        </w:rPr>
        <w:t xml:space="preserve"> </w:t>
      </w:r>
      <w:r w:rsidR="007D1896">
        <w:t xml:space="preserve">grew </w:t>
      </w:r>
      <w:r w:rsidR="00EE1003">
        <w:t xml:space="preserve">on </w:t>
      </w:r>
      <w:r w:rsidR="00E02D6C">
        <w:t xml:space="preserve">this </w:t>
      </w:r>
      <w:r w:rsidR="00C558C0">
        <w:t>G-</w:t>
      </w:r>
      <w:r w:rsidR="00EE1003">
        <w:t>diketone</w:t>
      </w:r>
      <w:r w:rsidR="00E02D6C">
        <w:t>,</w:t>
      </w:r>
      <w:r w:rsidR="00EE1003">
        <w:t xml:space="preserve"> </w:t>
      </w:r>
      <w:r w:rsidR="001A6C67">
        <w:t xml:space="preserve">and that an engineered strain </w:t>
      </w:r>
      <w:r w:rsidR="00E02D6C">
        <w:t xml:space="preserve">transformed it </w:t>
      </w:r>
      <w:r w:rsidR="00021C61">
        <w:t>in</w:t>
      </w:r>
      <w:r w:rsidR="00E02D6C">
        <w:t>to</w:t>
      </w:r>
      <w:r w:rsidR="00EE1003">
        <w:t xml:space="preserve"> </w:t>
      </w:r>
      <w:r w:rsidR="00EE1003" w:rsidRPr="00EE1003">
        <w:rPr>
          <w:rStyle w:val="titleheading"/>
          <w:spacing w:val="-5"/>
        </w:rPr>
        <w:t>2-pyrone-4-6-dicarboxylic acid</w:t>
      </w:r>
      <w:r w:rsidR="00EE1003">
        <w:rPr>
          <w:rStyle w:val="titleheading"/>
          <w:spacing w:val="-5"/>
        </w:rPr>
        <w:t xml:space="preserve"> (PDC), a potential</w:t>
      </w:r>
      <w:r w:rsidR="007D1896">
        <w:rPr>
          <w:rStyle w:val="titleheading"/>
          <w:spacing w:val="-5"/>
        </w:rPr>
        <w:t xml:space="preserve">ly valuable </w:t>
      </w:r>
      <w:r w:rsidR="001A6C67">
        <w:rPr>
          <w:rStyle w:val="titleheading"/>
          <w:spacing w:val="-5"/>
        </w:rPr>
        <w:t xml:space="preserve">lignin-derived </w:t>
      </w:r>
      <w:r w:rsidR="00716027">
        <w:rPr>
          <w:rStyle w:val="titleheading"/>
          <w:spacing w:val="-5"/>
        </w:rPr>
        <w:t>product</w:t>
      </w:r>
      <w:r w:rsidR="001A6C67">
        <w:rPr>
          <w:rStyle w:val="titleheading"/>
          <w:spacing w:val="-5"/>
        </w:rPr>
        <w:t xml:space="preserve"> </w:t>
      </w:r>
      <w:r w:rsidR="007D1896">
        <w:rPr>
          <w:rStyle w:val="titleheading"/>
          <w:spacing w:val="-5"/>
        </w:rPr>
        <w:fldChar w:fldCharType="begin" w:fldLock="1"/>
      </w:r>
      <w:r w:rsidR="0073423E">
        <w:rPr>
          <w:rStyle w:val="titleheading"/>
          <w:spacing w:val="-5"/>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D1896">
        <w:rPr>
          <w:rStyle w:val="titleheading"/>
          <w:spacing w:val="-5"/>
        </w:rPr>
        <w:fldChar w:fldCharType="separate"/>
      </w:r>
      <w:r w:rsidR="0073423E" w:rsidRPr="0073423E">
        <w:rPr>
          <w:rStyle w:val="titleheading"/>
          <w:noProof/>
          <w:spacing w:val="-5"/>
        </w:rPr>
        <w:t>(10)</w:t>
      </w:r>
      <w:r w:rsidR="007D1896">
        <w:rPr>
          <w:rStyle w:val="titleheading"/>
          <w:spacing w:val="-5"/>
        </w:rPr>
        <w:fldChar w:fldCharType="end"/>
      </w:r>
      <w:r w:rsidR="007D1896">
        <w:rPr>
          <w:rStyle w:val="titleheading"/>
          <w:spacing w:val="-5"/>
        </w:rPr>
        <w:t xml:space="preserve">. </w:t>
      </w:r>
      <w:r w:rsidR="007E6E6B">
        <w:rPr>
          <w:rStyle w:val="titleheading"/>
          <w:spacing w:val="-5"/>
        </w:rPr>
        <w:t xml:space="preserve">However, the enzymes that participate in G-diketone metabolism have yet to be identified. </w:t>
      </w:r>
      <w:r w:rsidR="007E1DBD">
        <w:rPr>
          <w:rStyle w:val="titleheading"/>
          <w:spacing w:val="-5"/>
        </w:rPr>
        <w:t>To identify</w:t>
      </w:r>
      <w:r w:rsidR="00182396">
        <w:rPr>
          <w:rStyle w:val="titleheading"/>
          <w:spacing w:val="-5"/>
        </w:rPr>
        <w:t xml:space="preserve"> </w:t>
      </w:r>
      <w:r w:rsidR="007D1896">
        <w:rPr>
          <w:rStyle w:val="titleheading"/>
          <w:spacing w:val="-5"/>
        </w:rPr>
        <w:t xml:space="preserve">enzymes and pathways </w:t>
      </w:r>
      <w:r w:rsidR="007E1DBD">
        <w:rPr>
          <w:rStyle w:val="titleheading"/>
          <w:spacing w:val="-5"/>
        </w:rPr>
        <w:t xml:space="preserve">that contribute to metabolism of </w:t>
      </w:r>
      <w:r w:rsidR="00716027">
        <w:rPr>
          <w:rStyle w:val="titleheading"/>
          <w:spacing w:val="-5"/>
        </w:rPr>
        <w:t xml:space="preserve">the </w:t>
      </w:r>
      <w:r w:rsidR="00F274EC">
        <w:rPr>
          <w:rStyle w:val="titleheading"/>
          <w:spacing w:val="-5"/>
        </w:rPr>
        <w:t>G-</w:t>
      </w:r>
      <w:r w:rsidR="00281E8F">
        <w:rPr>
          <w:rStyle w:val="titleheading"/>
          <w:spacing w:val="-5"/>
        </w:rPr>
        <w:t xml:space="preserve">diketone, </w:t>
      </w:r>
      <w:r w:rsidR="007E4B1A">
        <w:rPr>
          <w:rStyle w:val="titleheading"/>
          <w:spacing w:val="-5"/>
        </w:rPr>
        <w:t>w</w:t>
      </w:r>
      <w:r w:rsidR="007D1896">
        <w:rPr>
          <w:rStyle w:val="titleheading"/>
          <w:spacing w:val="-5"/>
        </w:rPr>
        <w:t xml:space="preserve">e </w:t>
      </w:r>
      <w:r w:rsidR="007E6E6B">
        <w:rPr>
          <w:rStyle w:val="titleheading"/>
          <w:spacing w:val="-5"/>
        </w:rPr>
        <w:t xml:space="preserve">measured </w:t>
      </w:r>
      <w:r w:rsidR="00182396">
        <w:rPr>
          <w:rStyle w:val="titleheading"/>
          <w:spacing w:val="-5"/>
        </w:rPr>
        <w:t xml:space="preserve">global transcript patterns </w:t>
      </w:r>
      <w:r w:rsidR="007D1896">
        <w:rPr>
          <w:rStyle w:val="titleheading"/>
          <w:spacing w:val="-5"/>
        </w:rPr>
        <w:t>during growth on</w:t>
      </w:r>
      <w:r w:rsidR="00716027">
        <w:rPr>
          <w:rStyle w:val="titleheading"/>
          <w:spacing w:val="-5"/>
        </w:rPr>
        <w:t xml:space="preserve"> the </w:t>
      </w:r>
      <w:r w:rsidR="007D1896">
        <w:rPr>
          <w:rStyle w:val="titleheading"/>
          <w:spacing w:val="-5"/>
        </w:rPr>
        <w:t>G</w:t>
      </w:r>
      <w:r w:rsidR="00C558C0">
        <w:rPr>
          <w:rStyle w:val="titleheading"/>
          <w:spacing w:val="-5"/>
        </w:rPr>
        <w:t>-</w:t>
      </w:r>
      <w:r w:rsidR="007D1896">
        <w:rPr>
          <w:rStyle w:val="titleheading"/>
          <w:spacing w:val="-5"/>
        </w:rPr>
        <w:t xml:space="preserve">diketone </w:t>
      </w:r>
      <w:r w:rsidR="00716027">
        <w:rPr>
          <w:rStyle w:val="titleheading"/>
          <w:spacing w:val="-5"/>
        </w:rPr>
        <w:t>to</w:t>
      </w:r>
      <w:r w:rsidR="00F274EC">
        <w:rPr>
          <w:rStyle w:val="titleheading"/>
          <w:spacing w:val="-5"/>
        </w:rPr>
        <w:t xml:space="preserve"> </w:t>
      </w:r>
      <w:r w:rsidR="007D1896">
        <w:rPr>
          <w:rStyle w:val="titleheading"/>
          <w:spacing w:val="-5"/>
        </w:rPr>
        <w:t xml:space="preserve">other </w:t>
      </w:r>
      <w:r w:rsidR="005211DE">
        <w:rPr>
          <w:rStyle w:val="titleheading"/>
          <w:spacing w:val="-5"/>
        </w:rPr>
        <w:t>G-type</w:t>
      </w:r>
      <w:r w:rsidR="007D1896">
        <w:rPr>
          <w:rStyle w:val="titleheading"/>
          <w:spacing w:val="-5"/>
        </w:rPr>
        <w:t xml:space="preserve"> </w:t>
      </w:r>
      <w:r w:rsidR="00281E8F">
        <w:rPr>
          <w:rStyle w:val="titleheading"/>
          <w:spacing w:val="-5"/>
        </w:rPr>
        <w:t>mono</w:t>
      </w:r>
      <w:r w:rsidR="00C558C0">
        <w:rPr>
          <w:rStyle w:val="titleheading"/>
          <w:spacing w:val="-5"/>
        </w:rPr>
        <w:t>aromatics</w:t>
      </w:r>
      <w:r w:rsidR="007D1896">
        <w:rPr>
          <w:rStyle w:val="titleheading"/>
          <w:spacing w:val="-5"/>
        </w:rPr>
        <w:t xml:space="preserve">. Based on </w:t>
      </w:r>
      <w:r w:rsidR="007E6E6B">
        <w:rPr>
          <w:rStyle w:val="titleheading"/>
          <w:spacing w:val="-5"/>
        </w:rPr>
        <w:t>these data</w:t>
      </w:r>
      <w:r w:rsidR="007D1896">
        <w:rPr>
          <w:rStyle w:val="titleheading"/>
          <w:spacing w:val="-5"/>
        </w:rPr>
        <w:t xml:space="preserve">, we </w:t>
      </w:r>
      <w:r w:rsidR="009F1A3B">
        <w:rPr>
          <w:rStyle w:val="titleheading"/>
          <w:spacing w:val="-5"/>
        </w:rPr>
        <w:t>hypothesized</w:t>
      </w:r>
      <w:r w:rsidR="001A6C67">
        <w:rPr>
          <w:rStyle w:val="titleheading"/>
          <w:spacing w:val="-5"/>
        </w:rPr>
        <w:t xml:space="preserve"> </w:t>
      </w:r>
      <w:r w:rsidR="00D24961">
        <w:rPr>
          <w:rStyle w:val="titleheading"/>
          <w:spacing w:val="-5"/>
        </w:rPr>
        <w:t xml:space="preserve">that </w:t>
      </w:r>
      <w:r w:rsidR="007D1896">
        <w:rPr>
          <w:rStyle w:val="titleheading"/>
          <w:spacing w:val="-5"/>
        </w:rPr>
        <w:t xml:space="preserve">the </w:t>
      </w:r>
      <w:r w:rsidR="00716027">
        <w:rPr>
          <w:rStyle w:val="titleheading"/>
          <w:spacing w:val="-5"/>
        </w:rPr>
        <w:t>enzymes</w:t>
      </w:r>
      <w:r w:rsidR="007D1896">
        <w:rPr>
          <w:rStyle w:val="titleheading"/>
          <w:spacing w:val="-5"/>
        </w:rPr>
        <w:t xml:space="preserve"> </w:t>
      </w:r>
      <w:proofErr w:type="spellStart"/>
      <w:r w:rsidR="00716027">
        <w:rPr>
          <w:rStyle w:val="titleheading"/>
          <w:spacing w:val="-5"/>
        </w:rPr>
        <w:t>L</w:t>
      </w:r>
      <w:r w:rsidR="007D1896" w:rsidRPr="00716027">
        <w:rPr>
          <w:rStyle w:val="titleheading"/>
          <w:spacing w:val="-5"/>
        </w:rPr>
        <w:t>igLNDO</w:t>
      </w:r>
      <w:proofErr w:type="spellEnd"/>
      <w:r w:rsidR="007D1896">
        <w:rPr>
          <w:rStyle w:val="titleheading"/>
          <w:i/>
          <w:spacing w:val="-5"/>
        </w:rPr>
        <w:t xml:space="preserve">, </w:t>
      </w:r>
      <w:r w:rsidR="00716027">
        <w:rPr>
          <w:rStyle w:val="titleheading"/>
          <w:spacing w:val="-5"/>
        </w:rPr>
        <w:t>which</w:t>
      </w:r>
      <w:r w:rsidR="00AC5316">
        <w:rPr>
          <w:rStyle w:val="titleheading"/>
          <w:spacing w:val="-5"/>
        </w:rPr>
        <w:t xml:space="preserve"> </w:t>
      </w:r>
      <w:r w:rsidR="00F274EC">
        <w:rPr>
          <w:rStyle w:val="titleheading"/>
          <w:spacing w:val="-5"/>
        </w:rPr>
        <w:t xml:space="preserve">encode </w:t>
      </w:r>
      <w:r w:rsidR="00AC5316">
        <w:rPr>
          <w:rStyle w:val="titleheading"/>
          <w:spacing w:val="-5"/>
        </w:rPr>
        <w:t xml:space="preserve">pyridine nucleotide-dependent dehydrogenases </w:t>
      </w:r>
      <w:r w:rsidR="00716027">
        <w:rPr>
          <w:rStyle w:val="titleheading"/>
          <w:spacing w:val="-5"/>
        </w:rPr>
        <w:t>that initiate</w:t>
      </w:r>
      <w:r w:rsidR="007D1896">
        <w:rPr>
          <w:rStyle w:val="titleheading"/>
          <w:spacing w:val="-5"/>
        </w:rPr>
        <w:t xml:space="preserve"> degradation of </w:t>
      </w:r>
      <w:r w:rsidR="00716027">
        <w:t>β-O-4</w:t>
      </w:r>
      <w:r w:rsidR="00AD6B7D">
        <w:t xml:space="preserve"> </w:t>
      </w:r>
      <w:r w:rsidR="00716027">
        <w:t xml:space="preserve">linked </w:t>
      </w:r>
      <w:r w:rsidR="007D1896">
        <w:rPr>
          <w:rStyle w:val="titleheading"/>
          <w:spacing w:val="-5"/>
        </w:rPr>
        <w:t xml:space="preserve">aromatic dimers in the closely related </w:t>
      </w:r>
      <w:proofErr w:type="spellStart"/>
      <w:r w:rsidR="007D1896">
        <w:rPr>
          <w:rStyle w:val="titleheading"/>
          <w:i/>
          <w:spacing w:val="-5"/>
        </w:rPr>
        <w:t>Sphingobium</w:t>
      </w:r>
      <w:proofErr w:type="spellEnd"/>
      <w:r w:rsidR="007D1896">
        <w:rPr>
          <w:rStyle w:val="titleheading"/>
          <w:i/>
          <w:spacing w:val="-5"/>
        </w:rPr>
        <w:t xml:space="preserve"> </w:t>
      </w:r>
      <w:r w:rsidR="007D1896">
        <w:rPr>
          <w:rStyle w:val="titleheading"/>
          <w:spacing w:val="-5"/>
        </w:rPr>
        <w:t>sp. SYK-6</w:t>
      </w:r>
      <w:r w:rsidR="00E02D6C">
        <w:rPr>
          <w:rStyle w:val="titleheading"/>
          <w:spacing w:val="-5"/>
        </w:rPr>
        <w:t xml:space="preserve"> </w:t>
      </w:r>
      <w:r w:rsidR="00E02D6C">
        <w:rPr>
          <w:rStyle w:val="titleheading"/>
          <w:spacing w:val="-5"/>
        </w:rPr>
        <w:fldChar w:fldCharType="begin" w:fldLock="1"/>
      </w:r>
      <w:r w:rsidR="0073423E">
        <w:rPr>
          <w:rStyle w:val="titleheading"/>
          <w:spacing w:val="-5"/>
        </w:rPr>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E02D6C">
        <w:rPr>
          <w:rStyle w:val="titleheading"/>
          <w:spacing w:val="-5"/>
        </w:rPr>
        <w:fldChar w:fldCharType="separate"/>
      </w:r>
      <w:r w:rsidR="0073423E" w:rsidRPr="0073423E">
        <w:rPr>
          <w:rStyle w:val="titleheading"/>
          <w:noProof/>
          <w:spacing w:val="-5"/>
        </w:rPr>
        <w:t>(15)</w:t>
      </w:r>
      <w:r w:rsidR="00E02D6C">
        <w:rPr>
          <w:rStyle w:val="titleheading"/>
          <w:spacing w:val="-5"/>
        </w:rPr>
        <w:fldChar w:fldCharType="end"/>
      </w:r>
      <w:r w:rsidR="007D1896">
        <w:rPr>
          <w:rStyle w:val="titleheading"/>
          <w:spacing w:val="-5"/>
        </w:rPr>
        <w:t xml:space="preserve">, </w:t>
      </w:r>
      <w:r w:rsidR="00716027">
        <w:rPr>
          <w:rStyle w:val="titleheading"/>
          <w:spacing w:val="-5"/>
        </w:rPr>
        <w:t xml:space="preserve">begin the process of </w:t>
      </w:r>
      <w:r w:rsidR="007D1896">
        <w:rPr>
          <w:rStyle w:val="titleheading"/>
          <w:spacing w:val="-5"/>
        </w:rPr>
        <w:t>metabolizing</w:t>
      </w:r>
      <w:r w:rsidR="00716027">
        <w:rPr>
          <w:rStyle w:val="titleheading"/>
          <w:spacing w:val="-5"/>
        </w:rPr>
        <w:t xml:space="preserve"> the</w:t>
      </w:r>
      <w:r w:rsidR="007D1896">
        <w:rPr>
          <w:rStyle w:val="titleheading"/>
          <w:spacing w:val="-5"/>
        </w:rPr>
        <w:t xml:space="preserve"> </w:t>
      </w:r>
      <w:r w:rsidR="00C558C0">
        <w:rPr>
          <w:rStyle w:val="titleheading"/>
          <w:spacing w:val="-5"/>
        </w:rPr>
        <w:t>G-</w:t>
      </w:r>
      <w:r w:rsidR="007D1896">
        <w:rPr>
          <w:rStyle w:val="titleheading"/>
          <w:spacing w:val="-5"/>
        </w:rPr>
        <w:t>diketone</w:t>
      </w:r>
      <w:r w:rsidR="00716027">
        <w:rPr>
          <w:rStyle w:val="titleheading"/>
          <w:spacing w:val="-5"/>
        </w:rPr>
        <w:t xml:space="preserve"> by reducing one or both of its ketone groups</w:t>
      </w:r>
      <w:r w:rsidR="007D1896">
        <w:rPr>
          <w:rStyle w:val="titleheading"/>
          <w:spacing w:val="-5"/>
        </w:rPr>
        <w:t xml:space="preserve">. </w:t>
      </w:r>
      <w:r w:rsidR="00627D33">
        <w:rPr>
          <w:rStyle w:val="titleheading"/>
          <w:spacing w:val="-5"/>
        </w:rPr>
        <w:t xml:space="preserve">To test this hypothesis, we purified </w:t>
      </w:r>
      <w:proofErr w:type="spellStart"/>
      <w:r w:rsidR="00627D33">
        <w:rPr>
          <w:rStyle w:val="titleheading"/>
          <w:spacing w:val="-5"/>
        </w:rPr>
        <w:t>LigL</w:t>
      </w:r>
      <w:proofErr w:type="spellEnd"/>
      <w:r w:rsidR="00627D33">
        <w:rPr>
          <w:rStyle w:val="titleheading"/>
          <w:spacing w:val="-5"/>
        </w:rPr>
        <w:t xml:space="preserve">, </w:t>
      </w:r>
      <w:proofErr w:type="spellStart"/>
      <w:r w:rsidR="00627D33">
        <w:rPr>
          <w:rStyle w:val="titleheading"/>
          <w:spacing w:val="-5"/>
        </w:rPr>
        <w:t>LigN</w:t>
      </w:r>
      <w:proofErr w:type="spellEnd"/>
      <w:r w:rsidR="00627D33">
        <w:rPr>
          <w:rStyle w:val="titleheading"/>
          <w:spacing w:val="-5"/>
        </w:rPr>
        <w:t xml:space="preserve">, and </w:t>
      </w:r>
      <w:proofErr w:type="spellStart"/>
      <w:r w:rsidR="00627D33">
        <w:rPr>
          <w:rStyle w:val="titleheading"/>
          <w:spacing w:val="-5"/>
        </w:rPr>
        <w:t>LigD</w:t>
      </w:r>
      <w:proofErr w:type="spellEnd"/>
      <w:r w:rsidR="00627D33">
        <w:rPr>
          <w:rStyle w:val="titleheading"/>
          <w:spacing w:val="-5"/>
        </w:rPr>
        <w:t xml:space="preserve"> and </w:t>
      </w:r>
      <w:r w:rsidR="008F0A73">
        <w:rPr>
          <w:rStyle w:val="titleheading"/>
          <w:spacing w:val="-5"/>
        </w:rPr>
        <w:t xml:space="preserve">monitored the </w:t>
      </w:r>
      <w:r w:rsidR="00B47957">
        <w:rPr>
          <w:rStyle w:val="titleheading"/>
          <w:spacing w:val="-5"/>
        </w:rPr>
        <w:t xml:space="preserve">reduction of the G-diketone </w:t>
      </w:r>
      <w:r w:rsidR="00B47957">
        <w:rPr>
          <w:rStyle w:val="titleheading"/>
          <w:i/>
          <w:spacing w:val="-5"/>
        </w:rPr>
        <w:t xml:space="preserve">in vitro </w:t>
      </w:r>
      <w:r w:rsidR="00B47957">
        <w:rPr>
          <w:rStyle w:val="titleheading"/>
          <w:spacing w:val="-5"/>
        </w:rPr>
        <w:t>using</w:t>
      </w:r>
      <w:r w:rsidR="00716027">
        <w:rPr>
          <w:rStyle w:val="titleheading"/>
          <w:spacing w:val="-5"/>
        </w:rPr>
        <w:t xml:space="preserve"> </w:t>
      </w:r>
      <w:r w:rsidR="00B47957">
        <w:rPr>
          <w:rStyle w:val="titleheading"/>
          <w:spacing w:val="-5"/>
        </w:rPr>
        <w:t xml:space="preserve">NADH </w:t>
      </w:r>
      <w:r w:rsidR="003D45CA">
        <w:rPr>
          <w:rStyle w:val="titleheading"/>
          <w:spacing w:val="-5"/>
        </w:rPr>
        <w:t xml:space="preserve">as a </w:t>
      </w:r>
      <w:r w:rsidR="00B47957">
        <w:rPr>
          <w:rStyle w:val="titleheading"/>
          <w:spacing w:val="-5"/>
        </w:rPr>
        <w:t>cofactor</w:t>
      </w:r>
      <w:r w:rsidR="00627D33">
        <w:rPr>
          <w:rStyle w:val="titleheading"/>
          <w:spacing w:val="-5"/>
        </w:rPr>
        <w:t xml:space="preserve">. </w:t>
      </w:r>
      <w:r w:rsidR="00546A42">
        <w:rPr>
          <w:rStyle w:val="titleheading"/>
          <w:spacing w:val="-5"/>
        </w:rPr>
        <w:t xml:space="preserve">The results of </w:t>
      </w:r>
      <w:r w:rsidR="00716027">
        <w:rPr>
          <w:rStyle w:val="titleheading"/>
          <w:spacing w:val="-5"/>
        </w:rPr>
        <w:t>these experiments reveal how G-diketone and its</w:t>
      </w:r>
      <w:r w:rsidR="00CF2D2E">
        <w:rPr>
          <w:rStyle w:val="titleheading"/>
          <w:spacing w:val="-5"/>
        </w:rPr>
        <w:t xml:space="preserve"> </w:t>
      </w:r>
      <w:r w:rsidR="001A6C67">
        <w:rPr>
          <w:rStyle w:val="titleheading"/>
          <w:spacing w:val="-5"/>
        </w:rPr>
        <w:t>metabolic by</w:t>
      </w:r>
      <w:r w:rsidR="00716027">
        <w:rPr>
          <w:rStyle w:val="titleheading"/>
          <w:spacing w:val="-5"/>
        </w:rPr>
        <w:t xml:space="preserve">products enter the known aromatic metabolism pathways of </w:t>
      </w:r>
      <w:r w:rsidR="00716027">
        <w:rPr>
          <w:rStyle w:val="titleheading"/>
          <w:i/>
          <w:spacing w:val="-5"/>
        </w:rPr>
        <w:t xml:space="preserve">N. </w:t>
      </w:r>
      <w:proofErr w:type="spellStart"/>
      <w:r w:rsidR="00716027">
        <w:rPr>
          <w:rStyle w:val="titleheading"/>
          <w:i/>
          <w:spacing w:val="-5"/>
        </w:rPr>
        <w:t>aromaticivorans</w:t>
      </w:r>
      <w:proofErr w:type="spellEnd"/>
      <w:r w:rsidR="001A6C67">
        <w:rPr>
          <w:rStyle w:val="titleheading"/>
          <w:spacing w:val="-5"/>
        </w:rPr>
        <w:t xml:space="preserve">, </w:t>
      </w:r>
      <w:r w:rsidR="00CF2D2E">
        <w:rPr>
          <w:rStyle w:val="titleheading"/>
          <w:spacing w:val="-5"/>
        </w:rPr>
        <w:t xml:space="preserve">demonstrate </w:t>
      </w:r>
      <w:r w:rsidR="00546A42">
        <w:rPr>
          <w:rStyle w:val="titleheading"/>
          <w:spacing w:val="-5"/>
        </w:rPr>
        <w:t xml:space="preserve">an alternative </w:t>
      </w:r>
      <w:r w:rsidR="007E1DBD">
        <w:rPr>
          <w:rStyle w:val="titleheading"/>
          <w:spacing w:val="-5"/>
        </w:rPr>
        <w:t xml:space="preserve">reductive </w:t>
      </w:r>
      <w:r w:rsidR="00546A42">
        <w:rPr>
          <w:rStyle w:val="titleheading"/>
          <w:spacing w:val="-5"/>
        </w:rPr>
        <w:t xml:space="preserve">function for </w:t>
      </w:r>
      <w:r w:rsidR="00AC5316">
        <w:rPr>
          <w:rStyle w:val="titleheading"/>
          <w:spacing w:val="-5"/>
        </w:rPr>
        <w:t xml:space="preserve">dehydrogenases </w:t>
      </w:r>
      <w:r w:rsidR="00F16791">
        <w:rPr>
          <w:rStyle w:val="titleheading"/>
          <w:spacing w:val="-5"/>
        </w:rPr>
        <w:t xml:space="preserve">previously proposed to </w:t>
      </w:r>
      <w:r w:rsidR="007E1DBD">
        <w:rPr>
          <w:rStyle w:val="titleheading"/>
          <w:spacing w:val="-5"/>
        </w:rPr>
        <w:t xml:space="preserve">oxidize </w:t>
      </w:r>
      <w:r w:rsidR="00F16791">
        <w:rPr>
          <w:rStyle w:val="titleheading"/>
          <w:spacing w:val="-5"/>
        </w:rPr>
        <w:t xml:space="preserve">aromatic </w:t>
      </w:r>
      <w:r w:rsidR="001A6C67">
        <w:t>β-O-4 linked</w:t>
      </w:r>
      <w:r w:rsidR="001A6C67">
        <w:rPr>
          <w:rStyle w:val="titleheading"/>
          <w:spacing w:val="-5"/>
        </w:rPr>
        <w:t xml:space="preserve"> </w:t>
      </w:r>
      <w:r w:rsidR="00F16791">
        <w:rPr>
          <w:rStyle w:val="titleheading"/>
          <w:spacing w:val="-5"/>
        </w:rPr>
        <w:t>dimers</w:t>
      </w:r>
      <w:r w:rsidR="001A6C67">
        <w:rPr>
          <w:rStyle w:val="titleheading"/>
          <w:spacing w:val="-5"/>
        </w:rPr>
        <w:t>, and illustrate the potential for microbial conversion of non-native products of chemical lignin depolymerization as a renewable source of valuable chemicals</w:t>
      </w:r>
      <w:r w:rsidR="00CF2D2E">
        <w:rPr>
          <w:rStyle w:val="titleheading"/>
          <w:spacing w:val="-5"/>
        </w:rPr>
        <w:t>.</w:t>
      </w:r>
      <w:r w:rsidR="007E1DBD">
        <w:br w:type="page"/>
      </w:r>
    </w:p>
    <w:p w14:paraId="1A0AA694" w14:textId="421839FE" w:rsidR="00252845" w:rsidRDefault="002C717A" w:rsidP="00252845">
      <w:pPr>
        <w:pStyle w:val="Heading1"/>
      </w:pPr>
      <w:r w:rsidRPr="00252845">
        <w:lastRenderedPageBreak/>
        <w:t>Methods</w:t>
      </w:r>
    </w:p>
    <w:p w14:paraId="4F39CBC9" w14:textId="07542E86" w:rsidR="00D27E2C" w:rsidRDefault="006A3132" w:rsidP="00252845">
      <w:pPr>
        <w:pStyle w:val="Heading2"/>
      </w:pPr>
      <w:r>
        <w:t xml:space="preserve">Analyzing </w:t>
      </w:r>
      <w:r w:rsidR="00D27E2C">
        <w:t xml:space="preserve">growth </w:t>
      </w:r>
      <w:r>
        <w:t>with and metabolism of G-</w:t>
      </w:r>
      <w:r w:rsidR="00D27E2C">
        <w:t xml:space="preserve">diketone </w:t>
      </w:r>
    </w:p>
    <w:p w14:paraId="276AD079" w14:textId="093D20A2" w:rsidR="00624995" w:rsidRDefault="008A5421" w:rsidP="008A5421">
      <w:pPr>
        <w:spacing w:line="480" w:lineRule="auto"/>
      </w:pPr>
      <w:r w:rsidRPr="008A5421">
        <w:rPr>
          <w:rFonts w:ascii="Courier New" w:hAnsi="Courier New" w:cs="Courier New"/>
        </w:rPr>
        <w:t>﻿</w:t>
      </w:r>
      <w:r>
        <w:rPr>
          <w:rFonts w:ascii="Courier New" w:hAnsi="Courier New" w:cs="Courier New"/>
        </w:rPr>
        <w:tab/>
      </w:r>
      <w:r w:rsidR="00624995">
        <w:rPr>
          <w:i/>
        </w:rPr>
        <w:t xml:space="preserve">N. </w:t>
      </w:r>
      <w:proofErr w:type="spellStart"/>
      <w:r w:rsidR="00624995">
        <w:rPr>
          <w:i/>
        </w:rPr>
        <w:t>aromaticivorans</w:t>
      </w:r>
      <w:proofErr w:type="spellEnd"/>
      <w:r w:rsidR="00624995">
        <w:rPr>
          <w:i/>
        </w:rPr>
        <w:t xml:space="preserve"> </w:t>
      </w:r>
      <w:r w:rsidR="00624995">
        <w:t xml:space="preserve">cultures were grown </w:t>
      </w:r>
      <w:r w:rsidR="006A3132">
        <w:t xml:space="preserve">aerobically </w:t>
      </w:r>
      <w:r w:rsidR="00624995">
        <w:t>in Standard Mineral Broth (</w:t>
      </w:r>
      <w:r w:rsidR="000A3603">
        <w:t xml:space="preserve">SMB; </w:t>
      </w:r>
      <w:r w:rsidR="00624995">
        <w:t>DSMZ Medium 1185</w:t>
      </w:r>
      <w:r w:rsidR="00B678D9">
        <w:t>)</w:t>
      </w:r>
      <w:r w:rsidR="00624995">
        <w:t xml:space="preserve"> without tryptone or yeast extract</w:t>
      </w:r>
      <w:r w:rsidR="00835B19">
        <w:t xml:space="preserve"> </w:t>
      </w:r>
      <w:r w:rsidR="00344FB0">
        <w:fldChar w:fldCharType="begin" w:fldLock="1"/>
      </w:r>
      <w:r w:rsidR="0073423E">
        <w:instrText>ADDIN CSL_CITATION {"citationItems":[{"id":"ITEM-1","itemData":{"DOI":"10.1099/00221287-43-2-159","ISSN":"00221287","PMID":"5963505","author":[{"dropping-particle":"","family":"Stanier","given":"R. Y.","non-dropping-particle":"","parse-names":false,"suffix":""},{"dropping-particle":"","family":"Palleroni","given":"N. J.","non-dropping-particle":"","parse-names":false,"suffix":""},{"dropping-particle":"","family":"Doudoroff","given":"M.","non-dropping-particle":"","parse-names":false,"suffix":""}],"container-title":"Journal of General Microbiology","id":"ITEM-1","issue":"2","issued":{"date-parts":[["1966"]]},"page":"159-271","title":"The aerobic pseudomonads: a taxonomic study.","type":"article-journal","volume":"43"},"uris":["http://www.mendeley.com/documents/?uuid=f24094ef-d8b6-4e9d-915a-837d5cdcd0d4"]}],"mendeley":{"formattedCitation":"(16)","plainTextFormattedCitation":"(16)","previouslyFormattedCitation":"(16)"},"properties":{"noteIndex":0},"schema":"https://github.com/citation-style-language/schema/raw/master/csl-citation.json"}</w:instrText>
      </w:r>
      <w:r w:rsidR="00344FB0">
        <w:fldChar w:fldCharType="separate"/>
      </w:r>
      <w:r w:rsidR="0073423E" w:rsidRPr="0073423E">
        <w:rPr>
          <w:noProof/>
        </w:rPr>
        <w:t>(16)</w:t>
      </w:r>
      <w:r w:rsidR="00344FB0">
        <w:fldChar w:fldCharType="end"/>
      </w:r>
      <w:r w:rsidR="00701CA1">
        <w:t>,</w:t>
      </w:r>
      <w:r w:rsidR="00344FB0">
        <w:t xml:space="preserve"> </w:t>
      </w:r>
      <w:r w:rsidR="00624995">
        <w:t xml:space="preserve">supplemented with either glucose, an aromatic substrate, or both, shaken at 200 rpm and </w:t>
      </w:r>
      <w:r w:rsidR="00B678D9">
        <w:t xml:space="preserve">incubated at </w:t>
      </w:r>
      <w:r w:rsidR="00624995">
        <w:t>30</w:t>
      </w:r>
      <w:r w:rsidR="000A3603">
        <w:t xml:space="preserve"> </w:t>
      </w:r>
      <w:r w:rsidR="000A3603" w:rsidRPr="000A3603">
        <w:t>°</w:t>
      </w:r>
      <w:r w:rsidR="00624995">
        <w:t xml:space="preserve">C. We measured cell density using a </w:t>
      </w:r>
      <w:proofErr w:type="spellStart"/>
      <w:r w:rsidR="00624995">
        <w:t>Klett-Summerson</w:t>
      </w:r>
      <w:proofErr w:type="spellEnd"/>
      <w:r w:rsidR="00624995">
        <w:t xml:space="preserve"> photoelectric colorimeter with a red filter; one </w:t>
      </w:r>
      <w:proofErr w:type="spellStart"/>
      <w:r w:rsidR="00624995">
        <w:t>Klett</w:t>
      </w:r>
      <w:proofErr w:type="spellEnd"/>
      <w:r w:rsidR="00624995">
        <w:t xml:space="preserve"> unit (KU) is equivalent to 8x10</w:t>
      </w:r>
      <w:r w:rsidR="00624995" w:rsidRPr="001F0072">
        <w:rPr>
          <w:vertAlign w:val="superscript"/>
        </w:rPr>
        <w:t>6</w:t>
      </w:r>
      <w:r w:rsidR="00624995">
        <w:t xml:space="preserve"> CFU/mL for </w:t>
      </w:r>
      <w:r w:rsidR="00624995">
        <w:rPr>
          <w:i/>
        </w:rPr>
        <w:t xml:space="preserve">N. </w:t>
      </w:r>
      <w:proofErr w:type="spellStart"/>
      <w:r w:rsidR="00624995">
        <w:rPr>
          <w:i/>
        </w:rPr>
        <w:t>aromaticivorans</w:t>
      </w:r>
      <w:proofErr w:type="spellEnd"/>
      <w:r w:rsidR="00624995">
        <w:rPr>
          <w:i/>
        </w:rPr>
        <w:t xml:space="preserve"> </w:t>
      </w:r>
      <w:r w:rsidR="00624995">
        <w:rPr>
          <w:i/>
        </w:rPr>
        <w:fldChar w:fldCharType="begin" w:fldLock="1"/>
      </w:r>
      <w:r w:rsidR="0073423E">
        <w:rPr>
          <w:i/>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624995">
        <w:rPr>
          <w:i/>
        </w:rPr>
        <w:fldChar w:fldCharType="separate"/>
      </w:r>
      <w:r w:rsidR="0073423E" w:rsidRPr="0073423E">
        <w:rPr>
          <w:noProof/>
        </w:rPr>
        <w:t>(11)</w:t>
      </w:r>
      <w:r w:rsidR="00624995">
        <w:rPr>
          <w:i/>
        </w:rPr>
        <w:fldChar w:fldCharType="end"/>
      </w:r>
      <w:r w:rsidR="00624995">
        <w:t xml:space="preserve">.  </w:t>
      </w:r>
    </w:p>
    <w:p w14:paraId="03A10E0D" w14:textId="34263E6C" w:rsidR="004342C6" w:rsidRPr="004342C6" w:rsidRDefault="00624995" w:rsidP="004342C6">
      <w:pPr>
        <w:spacing w:line="480" w:lineRule="auto"/>
        <w:ind w:firstLine="720"/>
      </w:pPr>
      <w:r>
        <w:t xml:space="preserve">To assay </w:t>
      </w:r>
      <w:r w:rsidR="00B678D9">
        <w:t xml:space="preserve">metabolism of </w:t>
      </w:r>
      <w:r>
        <w:t xml:space="preserve">the G-diketone, </w:t>
      </w:r>
      <w:r w:rsidR="008A5421" w:rsidRPr="008A5421">
        <w:t>cultures</w:t>
      </w:r>
      <w:r w:rsidR="008A5421">
        <w:t xml:space="preserve"> of </w:t>
      </w:r>
      <w:r w:rsidR="008A5421">
        <w:rPr>
          <w:i/>
        </w:rPr>
        <w:t xml:space="preserve">N. </w:t>
      </w:r>
      <w:proofErr w:type="spellStart"/>
      <w:r w:rsidR="008A5421">
        <w:rPr>
          <w:i/>
        </w:rPr>
        <w:t>aromatici</w:t>
      </w:r>
      <w:r w:rsidR="00E02D6C">
        <w:rPr>
          <w:i/>
        </w:rPr>
        <w:t>vo</w:t>
      </w:r>
      <w:r w:rsidR="008A5421">
        <w:rPr>
          <w:i/>
        </w:rPr>
        <w:t>rans</w:t>
      </w:r>
      <w:proofErr w:type="spellEnd"/>
      <w:r w:rsidR="008A5421">
        <w:rPr>
          <w:i/>
        </w:rPr>
        <w:t xml:space="preserve"> </w:t>
      </w:r>
      <w:r w:rsidR="008A5421" w:rsidRPr="008A5421">
        <w:t xml:space="preserve">were grown overnight with </w:t>
      </w:r>
      <w:r w:rsidR="00614B96">
        <w:t>1 g</w:t>
      </w:r>
      <w:r w:rsidR="0038654D">
        <w:t>/L</w:t>
      </w:r>
      <w:r w:rsidR="00855014">
        <w:t xml:space="preserve"> D-</w:t>
      </w:r>
      <w:r w:rsidR="008A5421" w:rsidRPr="008A5421">
        <w:t xml:space="preserve">glucose </w:t>
      </w:r>
      <w:r w:rsidR="005161DC" w:rsidRPr="00474552">
        <w:rPr>
          <w:i/>
        </w:rPr>
        <w:t>(Sigma-Aldrich, St. Louis, MO, USA)</w:t>
      </w:r>
      <w:r w:rsidR="005161DC">
        <w:rPr>
          <w:i/>
        </w:rPr>
        <w:t xml:space="preserve"> </w:t>
      </w:r>
      <w:r w:rsidR="000357B2">
        <w:t xml:space="preserve">before adding </w:t>
      </w:r>
      <w:r>
        <w:t>an equal volume of</w:t>
      </w:r>
      <w:r w:rsidR="008A5421" w:rsidRPr="008A5421">
        <w:t xml:space="preserve"> </w:t>
      </w:r>
      <w:r>
        <w:t>SMB</w:t>
      </w:r>
      <w:r w:rsidR="008A5421" w:rsidRPr="008A5421">
        <w:t xml:space="preserve"> containing </w:t>
      </w:r>
      <w:r w:rsidR="00614B96">
        <w:t>1 g</w:t>
      </w:r>
      <w:r w:rsidR="0038654D">
        <w:t>/L</w:t>
      </w:r>
      <w:r w:rsidR="008A5421" w:rsidRPr="008A5421">
        <w:t xml:space="preserve"> glucose and incubat</w:t>
      </w:r>
      <w:r w:rsidR="00701CA1">
        <w:t>ing</w:t>
      </w:r>
      <w:r w:rsidR="008A5421" w:rsidRPr="008A5421">
        <w:t xml:space="preserve"> for one hour. </w:t>
      </w:r>
      <w:r>
        <w:t xml:space="preserve">We then </w:t>
      </w:r>
      <w:r w:rsidR="000357B2">
        <w:t xml:space="preserve">harvested </w:t>
      </w:r>
      <w:r w:rsidR="008A5421" w:rsidRPr="008A5421">
        <w:t xml:space="preserve">2 ml of the culture </w:t>
      </w:r>
      <w:r>
        <w:t>(</w:t>
      </w:r>
      <w:r w:rsidR="00C57330">
        <w:t>3075</w:t>
      </w:r>
      <w:r>
        <w:t xml:space="preserve"> </w:t>
      </w:r>
      <w:proofErr w:type="spellStart"/>
      <w:r>
        <w:t>r</w:t>
      </w:r>
      <w:r w:rsidR="00C57330">
        <w:t>cf</w:t>
      </w:r>
      <w:proofErr w:type="spellEnd"/>
      <w:r>
        <w:t xml:space="preserve">, </w:t>
      </w:r>
      <w:r w:rsidR="008A5421" w:rsidRPr="008A5421">
        <w:t>5 min</w:t>
      </w:r>
      <w:r>
        <w:t>, room temperature)</w:t>
      </w:r>
      <w:r w:rsidR="008A5421" w:rsidRPr="008A5421">
        <w:t xml:space="preserve"> </w:t>
      </w:r>
      <w:r>
        <w:t>and</w:t>
      </w:r>
      <w:r w:rsidR="008A5421" w:rsidRPr="008A5421">
        <w:t xml:space="preserve"> resuspended </w:t>
      </w:r>
      <w:r>
        <w:t xml:space="preserve">the cells </w:t>
      </w:r>
      <w:r w:rsidR="008A5421" w:rsidRPr="008A5421">
        <w:t xml:space="preserve">into </w:t>
      </w:r>
      <w:r>
        <w:t xml:space="preserve">0.5 mL </w:t>
      </w:r>
      <w:r w:rsidR="008A5421" w:rsidRPr="008A5421">
        <w:t xml:space="preserve">fresh </w:t>
      </w:r>
      <w:r>
        <w:t>SMB</w:t>
      </w:r>
      <w:r w:rsidR="008A5421" w:rsidRPr="008A5421">
        <w:t xml:space="preserve"> </w:t>
      </w:r>
      <w:r>
        <w:t xml:space="preserve">with no </w:t>
      </w:r>
      <w:r w:rsidR="006A3132">
        <w:t xml:space="preserve">added </w:t>
      </w:r>
      <w:r>
        <w:t>carbon</w:t>
      </w:r>
      <w:r w:rsidR="006A3132">
        <w:t xml:space="preserve"> source</w:t>
      </w:r>
      <w:r w:rsidR="008A5421" w:rsidRPr="008A5421">
        <w:t xml:space="preserve">. The resuspended cells were </w:t>
      </w:r>
      <w:r>
        <w:t>inoculated</w:t>
      </w:r>
      <w:r w:rsidR="008A5421" w:rsidRPr="008A5421">
        <w:t xml:space="preserve"> </w:t>
      </w:r>
      <w:r w:rsidR="006D1506">
        <w:t xml:space="preserve">(1% inoculation ratio by volume) </w:t>
      </w:r>
      <w:r>
        <w:t xml:space="preserve">into 50 mL </w:t>
      </w:r>
      <w:r w:rsidR="00021C61">
        <w:t xml:space="preserve">SMB </w:t>
      </w:r>
      <w:r>
        <w:t xml:space="preserve">containing </w:t>
      </w:r>
      <w:r w:rsidR="00614B96">
        <w:t xml:space="preserve">either 1g/L glucose or 0.5 g/L glucose plus an amount of G-diketone equivalent to the theoretical </w:t>
      </w:r>
      <w:r w:rsidR="00C42092">
        <w:t xml:space="preserve">chemical </w:t>
      </w:r>
      <w:r w:rsidR="00614B96">
        <w:t xml:space="preserve">oxygen demand </w:t>
      </w:r>
      <w:r w:rsidR="00C42092">
        <w:t xml:space="preserve">(COD) </w:t>
      </w:r>
      <w:r w:rsidR="00614B96">
        <w:t>of 0.5 g/L glucose (0.418 g/L G-diketone)</w:t>
      </w:r>
      <w:r>
        <w:t xml:space="preserve">. </w:t>
      </w:r>
      <w:r w:rsidR="00204AF3">
        <w:t>1-</w:t>
      </w:r>
      <w:r>
        <w:t xml:space="preserve">mL samples of these cultures were collected </w:t>
      </w:r>
      <w:r w:rsidR="000357B2">
        <w:t xml:space="preserve">as a function of time </w:t>
      </w:r>
      <w:r w:rsidR="000155AA">
        <w:t xml:space="preserve">and </w:t>
      </w:r>
      <w:r w:rsidR="000357B2">
        <w:t xml:space="preserve">harvested </w:t>
      </w:r>
      <w:r w:rsidR="000155AA">
        <w:t>(</w:t>
      </w:r>
      <w:r w:rsidR="008975CB">
        <w:t>3075</w:t>
      </w:r>
      <w:r w:rsidR="000155AA">
        <w:t xml:space="preserve"> </w:t>
      </w:r>
      <w:proofErr w:type="spellStart"/>
      <w:r w:rsidR="000A3603">
        <w:t>r</w:t>
      </w:r>
      <w:r w:rsidR="008975CB">
        <w:t>cf</w:t>
      </w:r>
      <w:proofErr w:type="spellEnd"/>
      <w:r w:rsidR="000155AA">
        <w:t>, 5 min, 4</w:t>
      </w:r>
      <w:r w:rsidR="000A3603">
        <w:t xml:space="preserve"> </w:t>
      </w:r>
      <w:r w:rsidR="000A3603" w:rsidRPr="000A3603">
        <w:t>°</w:t>
      </w:r>
      <w:r w:rsidR="000155AA">
        <w:t>C). The</w:t>
      </w:r>
      <w:r w:rsidR="008A5421" w:rsidRPr="008A5421">
        <w:t xml:space="preserve"> supernatants</w:t>
      </w:r>
      <w:r w:rsidR="000155AA">
        <w:t xml:space="preserve"> of these samples</w:t>
      </w:r>
      <w:r w:rsidR="008A5421" w:rsidRPr="008A5421">
        <w:t xml:space="preserve"> were filtered through 0.22 </w:t>
      </w:r>
      <w:proofErr w:type="spellStart"/>
      <w:r w:rsidR="008A5421" w:rsidRPr="008A5421">
        <w:t>μ</w:t>
      </w:r>
      <w:r w:rsidR="00E02D6C">
        <w:t>m</w:t>
      </w:r>
      <w:proofErr w:type="spellEnd"/>
      <w:r w:rsidR="008A5421" w:rsidRPr="008A5421">
        <w:t xml:space="preserve"> nylon syringe tip filters </w:t>
      </w:r>
      <w:r w:rsidR="00271BDF" w:rsidRPr="00271BDF">
        <w:rPr>
          <w:i/>
        </w:rPr>
        <w:t>(</w:t>
      </w:r>
      <w:r w:rsidR="008A5421" w:rsidRPr="00271BDF">
        <w:rPr>
          <w:i/>
        </w:rPr>
        <w:t>Fisher Scientific</w:t>
      </w:r>
      <w:r w:rsidR="00271BDF" w:rsidRPr="00271BDF">
        <w:rPr>
          <w:i/>
        </w:rPr>
        <w:t>, Hampton, NH, USA</w:t>
      </w:r>
      <w:r w:rsidR="008A5421" w:rsidRPr="00271BDF">
        <w:rPr>
          <w:i/>
        </w:rPr>
        <w:t>)</w:t>
      </w:r>
      <w:r w:rsidR="008A5421" w:rsidRPr="008A5421">
        <w:t>,</w:t>
      </w:r>
      <w:r w:rsidR="000155AA">
        <w:t xml:space="preserve"> and analyzed </w:t>
      </w:r>
      <w:r w:rsidR="00B949ED">
        <w:t>by HPLC-MS</w:t>
      </w:r>
      <w:r w:rsidR="006D1506">
        <w:t>, HPLC-UV, and GC-MS.</w:t>
      </w:r>
      <w:r w:rsidR="004342C6" w:rsidRPr="004342C6">
        <w:rPr>
          <w:shd w:val="clear" w:color="auto" w:fill="FFFFFF"/>
        </w:rPr>
        <w:t> </w:t>
      </w:r>
    </w:p>
    <w:p w14:paraId="1D995D53" w14:textId="77777777" w:rsidR="00546B3D" w:rsidRDefault="00546B3D" w:rsidP="00252845">
      <w:pPr>
        <w:pStyle w:val="Heading2"/>
      </w:pPr>
      <w:r>
        <w:t>RNA-</w:t>
      </w:r>
      <w:proofErr w:type="spellStart"/>
      <w:r>
        <w:t>Seq</w:t>
      </w:r>
      <w:proofErr w:type="spellEnd"/>
      <w:r>
        <w:t xml:space="preserve"> culture conditions</w:t>
      </w:r>
    </w:p>
    <w:p w14:paraId="4586F5B6" w14:textId="34DA93BD" w:rsidR="00546B3D" w:rsidRDefault="00546B3D" w:rsidP="00546B3D">
      <w:pPr>
        <w:spacing w:line="480" w:lineRule="auto"/>
        <w:ind w:firstLine="720"/>
      </w:pPr>
      <w:r w:rsidRPr="00B50A3D">
        <w:t xml:space="preserve">The strain used for RNA analysis was </w:t>
      </w:r>
      <w:r w:rsidRPr="00B50A3D">
        <w:rPr>
          <w:i/>
        </w:rPr>
        <w:t xml:space="preserve">N. </w:t>
      </w:r>
      <w:proofErr w:type="spellStart"/>
      <w:r w:rsidRPr="00B50A3D">
        <w:rPr>
          <w:i/>
        </w:rPr>
        <w:t>aromaticivorans</w:t>
      </w:r>
      <w:proofErr w:type="spellEnd"/>
      <w:r w:rsidRPr="00B50A3D">
        <w:rPr>
          <w:i/>
        </w:rPr>
        <w:t xml:space="preserve"> </w:t>
      </w:r>
      <w:r w:rsidRPr="00B50A3D">
        <w:t xml:space="preserve">DSM12444 containing a deletion of the gene </w:t>
      </w:r>
      <w:proofErr w:type="spellStart"/>
      <w:r w:rsidRPr="00B50A3D">
        <w:rPr>
          <w:i/>
        </w:rPr>
        <w:t>sacB</w:t>
      </w:r>
      <w:proofErr w:type="spellEnd"/>
      <w:r w:rsidRPr="00B50A3D">
        <w:rPr>
          <w:i/>
        </w:rPr>
        <w:t xml:space="preserve"> </w:t>
      </w:r>
      <w:r w:rsidRPr="00B50A3D">
        <w:t xml:space="preserve">(SARO_RS09410, Saro_1879), which conveys sucrose sensitivity </w:t>
      </w:r>
      <w:r w:rsidRPr="00B50A3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Pr="00B50A3D">
        <w:fldChar w:fldCharType="separate"/>
      </w:r>
      <w:r w:rsidR="0073423E" w:rsidRPr="0073423E">
        <w:rPr>
          <w:noProof/>
        </w:rPr>
        <w:t>(11)</w:t>
      </w:r>
      <w:r w:rsidRPr="00B50A3D">
        <w:fldChar w:fldCharType="end"/>
      </w:r>
      <w:r w:rsidR="007E7089">
        <w:t xml:space="preserve"> (Table S1)</w:t>
      </w:r>
      <w:r w:rsidRPr="00B50A3D">
        <w:t xml:space="preserve">. All cultures were grown in SMB with </w:t>
      </w:r>
      <w:r>
        <w:t>0.5 g</w:t>
      </w:r>
      <w:r w:rsidRPr="00B50A3D">
        <w:t xml:space="preserve">/L of D-glucose plus an indicated aromatic, as cultures grown on some aromatic compounds as the sole organic substrate produced insufficient biomass for RNA analysis. Amounts of aromatic substrate in the culture were </w:t>
      </w:r>
      <w:r w:rsidRPr="00B50A3D">
        <w:lastRenderedPageBreak/>
        <w:t xml:space="preserve">normalized to have a theoretical </w:t>
      </w:r>
      <w:r>
        <w:t xml:space="preserve">COD </w:t>
      </w:r>
      <w:r w:rsidRPr="00B50A3D">
        <w:t xml:space="preserve">equivalent to </w:t>
      </w:r>
      <w:r>
        <w:t>0.5 g</w:t>
      </w:r>
      <w:r w:rsidRPr="00B50A3D">
        <w:t xml:space="preserve">/L. The aromatic substrates were dissolved in dimethyl sulfoxide (DMSO) (5 </w:t>
      </w:r>
      <w:proofErr w:type="spellStart"/>
      <w:r w:rsidRPr="00B50A3D">
        <w:t>μL</w:t>
      </w:r>
      <w:proofErr w:type="spellEnd"/>
      <w:r w:rsidRPr="00B50A3D">
        <w:t xml:space="preserve"> per 10 mL of the final culture) prior to addition to the media. Cells grown in the presence of </w:t>
      </w:r>
      <w:r>
        <w:t>1 g</w:t>
      </w:r>
      <w:r w:rsidRPr="00B50A3D">
        <w:t xml:space="preserve">/L of glucose were used as the control culture for RNA analysis. Aromatic substrates </w:t>
      </w:r>
      <w:r w:rsidR="00021C61">
        <w:t>used</w:t>
      </w:r>
      <w:r w:rsidRPr="00B50A3D">
        <w:t xml:space="preserve"> were protocatechuic acid (PCA), </w:t>
      </w:r>
      <w:proofErr w:type="spellStart"/>
      <w:r w:rsidRPr="00B50A3D">
        <w:t>vanillic</w:t>
      </w:r>
      <w:proofErr w:type="spellEnd"/>
      <w:r w:rsidRPr="00B50A3D">
        <w:t xml:space="preserve"> acid, vanillin, ferulic acid </w:t>
      </w:r>
      <w:r w:rsidRPr="00B50A3D">
        <w:rPr>
          <w:i/>
        </w:rPr>
        <w:t xml:space="preserve">(Sigma-Aldrich, St. Louis, MO, USA), </w:t>
      </w:r>
      <w:r w:rsidRPr="00B50A3D">
        <w:rPr>
          <w:color w:val="000000"/>
        </w:rPr>
        <w:t>2-hydroxy-1-(4-hydroxy-3-methoxyphenyl)propan-1-one</w:t>
      </w:r>
      <w:r>
        <w:t xml:space="preserve"> </w:t>
      </w:r>
      <w:r w:rsidRPr="00B50A3D">
        <w:t>(GP</w:t>
      </w:r>
      <w:r>
        <w:t>-1</w:t>
      </w:r>
      <w:r w:rsidRPr="00B50A3D">
        <w:t xml:space="preserve">) </w:t>
      </w:r>
      <w:r w:rsidRPr="00B50A3D">
        <w:rPr>
          <w:i/>
        </w:rPr>
        <w:t>(Key Organics, Camelford, UK)</w:t>
      </w:r>
      <w:r w:rsidRPr="00B50A3D">
        <w:t xml:space="preserve">, and G-diketone, synthesized as previously described </w:t>
      </w:r>
      <w:r w:rsidRPr="00B50A3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Pr="00B50A3D">
        <w:fldChar w:fldCharType="separate"/>
      </w:r>
      <w:r w:rsidR="0073423E" w:rsidRPr="0073423E">
        <w:rPr>
          <w:noProof/>
        </w:rPr>
        <w:t>(10)</w:t>
      </w:r>
      <w:r w:rsidRPr="00B50A3D">
        <w:fldChar w:fldCharType="end"/>
      </w:r>
      <w:r w:rsidRPr="00B50A3D">
        <w:t>.</w:t>
      </w:r>
    </w:p>
    <w:p w14:paraId="6B3C1823" w14:textId="2FE11ED0" w:rsidR="0055059C" w:rsidRPr="00B50A3D" w:rsidRDefault="00546B3D" w:rsidP="00546B3D">
      <w:pPr>
        <w:pStyle w:val="Heading2"/>
      </w:pPr>
      <w:r>
        <w:t>RNA preparation</w:t>
      </w:r>
    </w:p>
    <w:p w14:paraId="585DAA1D" w14:textId="49A6C577" w:rsidR="007B62A2" w:rsidRDefault="00DE2CB7" w:rsidP="00964A2E">
      <w:pPr>
        <w:spacing w:line="480" w:lineRule="auto"/>
      </w:pPr>
      <w:r>
        <w:tab/>
      </w:r>
      <w:r w:rsidR="00C61174">
        <w:t xml:space="preserve">A </w:t>
      </w:r>
      <w:r w:rsidR="005161DC">
        <w:t>25-</w:t>
      </w:r>
      <w:r w:rsidR="00C61174">
        <w:t xml:space="preserve">mL overnight culture </w:t>
      </w:r>
      <w:r w:rsidR="00356A5B">
        <w:t>grown in the presence</w:t>
      </w:r>
      <w:r w:rsidR="00F6385E">
        <w:t xml:space="preserve"> </w:t>
      </w:r>
      <w:r w:rsidR="00C61174">
        <w:t xml:space="preserve">of SMB </w:t>
      </w:r>
      <w:r w:rsidR="00390C07">
        <w:t xml:space="preserve">plus </w:t>
      </w:r>
      <w:r w:rsidR="00C61174">
        <w:t xml:space="preserve">glucose provided the inoculum for all cultures </w:t>
      </w:r>
      <w:r w:rsidR="00356A5B">
        <w:t xml:space="preserve">used </w:t>
      </w:r>
      <w:r w:rsidR="00C61174">
        <w:t xml:space="preserve">for RNA extraction. </w:t>
      </w:r>
      <w:r w:rsidR="00356A5B">
        <w:t xml:space="preserve">Before shifting cells to </w:t>
      </w:r>
      <w:r w:rsidR="00700F92">
        <w:t xml:space="preserve">media containing </w:t>
      </w:r>
      <w:r w:rsidR="00356A5B">
        <w:t>an aromatic substrate</w:t>
      </w:r>
      <w:r w:rsidR="00C61174">
        <w:t>, we added 25</w:t>
      </w:r>
      <w:r w:rsidR="00895DE6">
        <w:t xml:space="preserve"> </w:t>
      </w:r>
      <w:r w:rsidR="00C61174">
        <w:t>mL of SMB</w:t>
      </w:r>
      <w:r w:rsidR="007B62A2">
        <w:t xml:space="preserve"> </w:t>
      </w:r>
      <w:r w:rsidR="00390C07">
        <w:t xml:space="preserve">plus </w:t>
      </w:r>
      <w:r w:rsidR="00C61174">
        <w:t>glucose and waited 40</w:t>
      </w:r>
      <w:r w:rsidR="00D27E2C">
        <w:t xml:space="preserve"> </w:t>
      </w:r>
      <w:r w:rsidR="00C61174">
        <w:t xml:space="preserve">min to </w:t>
      </w:r>
      <w:r w:rsidR="00356A5B">
        <w:t xml:space="preserve">allow cells to </w:t>
      </w:r>
      <w:r w:rsidR="00021C61">
        <w:t>re</w:t>
      </w:r>
      <w:r w:rsidR="00C57330">
        <w:t>-</w:t>
      </w:r>
      <w:r w:rsidR="00021C61">
        <w:t xml:space="preserve">enter </w:t>
      </w:r>
      <w:r w:rsidR="00C61174">
        <w:t>growth</w:t>
      </w:r>
      <w:r w:rsidR="00021C61">
        <w:t xml:space="preserve"> phase</w:t>
      </w:r>
      <w:r w:rsidR="00C61174">
        <w:t xml:space="preserve">. </w:t>
      </w:r>
      <w:r w:rsidR="00356A5B">
        <w:t>At this time</w:t>
      </w:r>
      <w:r w:rsidR="00F6385E">
        <w:t>,</w:t>
      </w:r>
      <w:r w:rsidR="00356A5B">
        <w:t xml:space="preserve"> </w:t>
      </w:r>
      <w:r w:rsidR="005161DC">
        <w:t>2-</w:t>
      </w:r>
      <w:r w:rsidR="00C61174">
        <w:t xml:space="preserve">mL aliquots of this culture were </w:t>
      </w:r>
      <w:r w:rsidR="00356A5B">
        <w:t xml:space="preserve">harvested </w:t>
      </w:r>
      <w:r w:rsidR="00C61174">
        <w:t xml:space="preserve">(6000 </w:t>
      </w:r>
      <w:r w:rsidR="000A3603">
        <w:t>rpm</w:t>
      </w:r>
      <w:r w:rsidR="00C61174">
        <w:t>, 5</w:t>
      </w:r>
      <w:r w:rsidR="00D27E2C">
        <w:t xml:space="preserve"> </w:t>
      </w:r>
      <w:r w:rsidR="00C61174">
        <w:t>min</w:t>
      </w:r>
      <w:r w:rsidR="0038654D">
        <w:t xml:space="preserve">, 21 </w:t>
      </w:r>
      <w:r w:rsidR="0038654D" w:rsidRPr="000A3603">
        <w:t>°</w:t>
      </w:r>
      <w:r w:rsidR="0038654D">
        <w:t>C</w:t>
      </w:r>
      <w:r w:rsidR="00C61174">
        <w:t>), washed in 1</w:t>
      </w:r>
      <w:r w:rsidR="000155AA">
        <w:t xml:space="preserve"> </w:t>
      </w:r>
      <w:r w:rsidR="00C61174">
        <w:t xml:space="preserve">mL of SMB with no </w:t>
      </w:r>
      <w:r w:rsidR="00356A5B">
        <w:t xml:space="preserve">added </w:t>
      </w:r>
      <w:r w:rsidR="00C61174">
        <w:t>carbon</w:t>
      </w:r>
      <w:r w:rsidR="00700F92">
        <w:t xml:space="preserve"> source</w:t>
      </w:r>
      <w:r w:rsidR="00C61174">
        <w:t>, and resuspended in</w:t>
      </w:r>
      <w:r w:rsidR="00021C61">
        <w:t>to</w:t>
      </w:r>
      <w:r w:rsidR="00C61174">
        <w:t xml:space="preserve"> 100</w:t>
      </w:r>
      <w:r w:rsidR="005161DC">
        <w:t xml:space="preserve"> </w:t>
      </w:r>
      <w:proofErr w:type="spellStart"/>
      <w:r w:rsidR="001C5D04" w:rsidRPr="008A5421">
        <w:t>μ</w:t>
      </w:r>
      <w:r w:rsidR="00C61174">
        <w:t>L</w:t>
      </w:r>
      <w:proofErr w:type="spellEnd"/>
      <w:r w:rsidR="00C61174">
        <w:t xml:space="preserve"> of SMB with no </w:t>
      </w:r>
      <w:r w:rsidR="00356A5B">
        <w:t xml:space="preserve">added </w:t>
      </w:r>
      <w:r w:rsidR="00C61174">
        <w:t>carbon</w:t>
      </w:r>
      <w:r w:rsidR="00700F92">
        <w:t xml:space="preserve"> source</w:t>
      </w:r>
      <w:r w:rsidR="00C61174">
        <w:t xml:space="preserve">. </w:t>
      </w:r>
      <w:r w:rsidR="00021C61">
        <w:t>E</w:t>
      </w:r>
      <w:r w:rsidR="00F92648">
        <w:t>qual volumes of this</w:t>
      </w:r>
      <w:r w:rsidR="007B62A2">
        <w:t xml:space="preserve"> </w:t>
      </w:r>
      <w:r w:rsidR="00F92648">
        <w:t xml:space="preserve">cell suspension </w:t>
      </w:r>
      <w:r w:rsidR="007B62A2">
        <w:t>w</w:t>
      </w:r>
      <w:r w:rsidR="00021C61">
        <w:t>ere added to</w:t>
      </w:r>
      <w:r w:rsidR="00356A5B">
        <w:t xml:space="preserve"> </w:t>
      </w:r>
      <w:r w:rsidR="005161DC">
        <w:t>25-</w:t>
      </w:r>
      <w:r w:rsidR="007B353C">
        <w:t xml:space="preserve">mL </w:t>
      </w:r>
      <w:r w:rsidR="007B62A2">
        <w:t xml:space="preserve">triplicate cultures containing </w:t>
      </w:r>
      <w:r w:rsidR="005161DC">
        <w:t xml:space="preserve">either </w:t>
      </w:r>
      <w:r w:rsidR="007B353C" w:rsidRPr="007B353C">
        <w:t>glucose and an aromatic compound</w:t>
      </w:r>
      <w:r w:rsidR="007B353C">
        <w:t xml:space="preserve"> or </w:t>
      </w:r>
      <w:r w:rsidR="005161DC">
        <w:t xml:space="preserve">only </w:t>
      </w:r>
      <w:r w:rsidR="007B353C">
        <w:t>glucose as the sole carbon source</w:t>
      </w:r>
      <w:r w:rsidR="007B353C" w:rsidRPr="007B353C">
        <w:t xml:space="preserve"> </w:t>
      </w:r>
      <w:r w:rsidR="00700F92">
        <w:t xml:space="preserve">at </w:t>
      </w:r>
      <w:r w:rsidR="007B353C" w:rsidRPr="007B353C">
        <w:t>concentrations described above</w:t>
      </w:r>
      <w:r w:rsidR="00D27E2C">
        <w:t>.</w:t>
      </w:r>
      <w:r w:rsidR="007B62A2">
        <w:t xml:space="preserve"> These cultures were </w:t>
      </w:r>
      <w:r w:rsidR="00356A5B">
        <w:t xml:space="preserve">incubated </w:t>
      </w:r>
      <w:r w:rsidR="007B62A2">
        <w:t>overnight</w:t>
      </w:r>
      <w:r w:rsidR="00895DE6">
        <w:t xml:space="preserve"> and</w:t>
      </w:r>
      <w:r w:rsidR="007B62A2">
        <w:t xml:space="preserve"> </w:t>
      </w:r>
      <w:r w:rsidR="00A2088C">
        <w:t xml:space="preserve">then amended </w:t>
      </w:r>
      <w:r w:rsidR="00356A5B">
        <w:t xml:space="preserve">with </w:t>
      </w:r>
      <w:r w:rsidR="007B62A2">
        <w:t>25</w:t>
      </w:r>
      <w:r w:rsidR="00A2088C">
        <w:t xml:space="preserve"> </w:t>
      </w:r>
      <w:r w:rsidR="007B62A2">
        <w:t xml:space="preserve">mL of fresh </w:t>
      </w:r>
      <w:r w:rsidR="00700F92">
        <w:t xml:space="preserve">identical </w:t>
      </w:r>
      <w:r w:rsidR="007B62A2">
        <w:t>media</w:t>
      </w:r>
      <w:r w:rsidR="00700F92">
        <w:t xml:space="preserve"> to ensure logarithmic growth</w:t>
      </w:r>
      <w:r w:rsidR="00895DE6">
        <w:t>. A</w:t>
      </w:r>
      <w:r w:rsidR="00700F92">
        <w:t xml:space="preserve">fter </w:t>
      </w:r>
      <w:r w:rsidR="007B62A2">
        <w:t>40</w:t>
      </w:r>
      <w:r w:rsidR="00D27E2C">
        <w:t xml:space="preserve"> </w:t>
      </w:r>
      <w:r w:rsidR="007B62A2">
        <w:t>min</w:t>
      </w:r>
      <w:r w:rsidR="0038654D">
        <w:t>,</w:t>
      </w:r>
      <w:r w:rsidR="007B62A2">
        <w:t xml:space="preserve"> </w:t>
      </w:r>
      <w:r w:rsidR="00700F92">
        <w:t xml:space="preserve">cell growth was terminated by </w:t>
      </w:r>
      <w:r w:rsidR="007B62A2">
        <w:t>adding 5.7</w:t>
      </w:r>
      <w:r w:rsidR="000A3603">
        <w:t xml:space="preserve"> </w:t>
      </w:r>
      <w:r w:rsidR="007B62A2">
        <w:t xml:space="preserve">mL of cold 95% ethanol + 5% acid </w:t>
      </w:r>
      <w:proofErr w:type="spellStart"/>
      <w:proofErr w:type="gramStart"/>
      <w:r w:rsidR="007B62A2">
        <w:t>phenol:chloroform</w:t>
      </w:r>
      <w:proofErr w:type="spellEnd"/>
      <w:proofErr w:type="gramEnd"/>
      <w:r w:rsidR="00700F92">
        <w:t xml:space="preserve"> to the entire </w:t>
      </w:r>
      <w:r w:rsidR="00A2088C">
        <w:t>50-</w:t>
      </w:r>
      <w:r w:rsidR="00700F92">
        <w:t>mL culture</w:t>
      </w:r>
      <w:r w:rsidR="007B62A2">
        <w:t xml:space="preserve">. </w:t>
      </w:r>
      <w:r w:rsidR="00356A5B">
        <w:t>Cells from e</w:t>
      </w:r>
      <w:r w:rsidR="007B62A2">
        <w:t xml:space="preserve">ach </w:t>
      </w:r>
      <w:r w:rsidR="00700F92">
        <w:t xml:space="preserve">culture </w:t>
      </w:r>
      <w:r w:rsidR="00356A5B">
        <w:t xml:space="preserve">were harvested </w:t>
      </w:r>
      <w:r w:rsidR="007B62A2">
        <w:t xml:space="preserve">(6000 </w:t>
      </w:r>
      <w:r w:rsidR="000A3603">
        <w:t>rpm</w:t>
      </w:r>
      <w:r w:rsidR="007B62A2">
        <w:t>, 12</w:t>
      </w:r>
      <w:r w:rsidR="00D27E2C">
        <w:t xml:space="preserve"> </w:t>
      </w:r>
      <w:r w:rsidR="007B62A2">
        <w:t>min, 4</w:t>
      </w:r>
      <w:r w:rsidR="000A3603">
        <w:t xml:space="preserve"> </w:t>
      </w:r>
      <w:r w:rsidR="000A3603" w:rsidRPr="000A3603">
        <w:t>°</w:t>
      </w:r>
      <w:r w:rsidR="007B62A2">
        <w:t xml:space="preserve">C), </w:t>
      </w:r>
      <w:r w:rsidR="00356A5B">
        <w:t xml:space="preserve">the </w:t>
      </w:r>
      <w:r w:rsidR="007B62A2">
        <w:t xml:space="preserve">pellets were flash-frozen in </w:t>
      </w:r>
      <w:r w:rsidR="00D27E2C">
        <w:t>e</w:t>
      </w:r>
      <w:r w:rsidR="007B62A2">
        <w:t>thanol and dry ice</w:t>
      </w:r>
      <w:r w:rsidR="00700F92">
        <w:t xml:space="preserve">, and the </w:t>
      </w:r>
      <w:r w:rsidR="007B62A2">
        <w:t xml:space="preserve">supernatant from each culture was </w:t>
      </w:r>
      <w:r w:rsidR="00390C07">
        <w:t xml:space="preserve">filtered and </w:t>
      </w:r>
      <w:r w:rsidR="00356A5B">
        <w:t xml:space="preserve">stored </w:t>
      </w:r>
      <w:r w:rsidR="007B62A2">
        <w:t>at -80</w:t>
      </w:r>
      <w:r w:rsidR="000A3603">
        <w:t xml:space="preserve"> </w:t>
      </w:r>
      <w:r w:rsidR="000A3603" w:rsidRPr="000A3603">
        <w:t>°</w:t>
      </w:r>
      <w:r w:rsidR="007B62A2">
        <w:t xml:space="preserve">C for </w:t>
      </w:r>
      <w:r w:rsidR="00390C07">
        <w:t xml:space="preserve">subsequent </w:t>
      </w:r>
      <w:r w:rsidR="00E4748D">
        <w:t>HPLC</w:t>
      </w:r>
      <w:r w:rsidR="00954AAD">
        <w:t xml:space="preserve"> </w:t>
      </w:r>
      <w:r w:rsidR="007B62A2">
        <w:t>analysis</w:t>
      </w:r>
      <w:r w:rsidR="00390C07">
        <w:t xml:space="preserve"> (see above)</w:t>
      </w:r>
      <w:r w:rsidR="007B62A2">
        <w:t>.</w:t>
      </w:r>
      <w:r w:rsidR="00133149">
        <w:t xml:space="preserve"> </w:t>
      </w:r>
    </w:p>
    <w:p w14:paraId="15967180" w14:textId="36CB9FFA" w:rsidR="00133149" w:rsidRDefault="00133149" w:rsidP="00964A2E">
      <w:pPr>
        <w:spacing w:line="480" w:lineRule="auto"/>
      </w:pPr>
      <w:r>
        <w:tab/>
        <w:t>Thawed cell pellets were lysed using an SDS/EDTA-based buffer at 65</w:t>
      </w:r>
      <w:r w:rsidR="000A3603">
        <w:t xml:space="preserve"> </w:t>
      </w:r>
      <w:r w:rsidR="000A3603" w:rsidRPr="000A3603">
        <w:t>°</w:t>
      </w:r>
      <w:r>
        <w:t>C</w:t>
      </w:r>
      <w:r w:rsidR="0038654D">
        <w:t xml:space="preserve"> </w:t>
      </w:r>
      <w:r w:rsidR="0038654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8654D">
        <w:fldChar w:fldCharType="separate"/>
      </w:r>
      <w:r w:rsidR="0073423E" w:rsidRPr="0073423E">
        <w:rPr>
          <w:noProof/>
        </w:rPr>
        <w:t>(11)</w:t>
      </w:r>
      <w:r w:rsidR="0038654D">
        <w:fldChar w:fldCharType="end"/>
      </w:r>
      <w:r>
        <w:t xml:space="preserve">. Genomic DNA was removed and RNA </w:t>
      </w:r>
      <w:r w:rsidR="00356A5B">
        <w:t xml:space="preserve">purified </w:t>
      </w:r>
      <w:r>
        <w:t xml:space="preserve">using the Qiagen </w:t>
      </w:r>
      <w:proofErr w:type="spellStart"/>
      <w:r>
        <w:t>RNEasy</w:t>
      </w:r>
      <w:proofErr w:type="spellEnd"/>
      <w:r>
        <w:t xml:space="preserve"> Kit </w:t>
      </w:r>
      <w:r w:rsidRPr="004E5EDA">
        <w:rPr>
          <w:i/>
        </w:rPr>
        <w:t>(Qiagen</w:t>
      </w:r>
      <w:r w:rsidR="00895DE6" w:rsidRPr="004E5EDA">
        <w:rPr>
          <w:i/>
        </w:rPr>
        <w:t>, Hilden, Germany</w:t>
      </w:r>
      <w:r w:rsidRPr="004E5EDA">
        <w:rPr>
          <w:i/>
        </w:rPr>
        <w:t>)</w:t>
      </w:r>
      <w:r>
        <w:t xml:space="preserve">. </w:t>
      </w:r>
      <w:r>
        <w:lastRenderedPageBreak/>
        <w:t xml:space="preserve">An on-column </w:t>
      </w:r>
      <w:proofErr w:type="spellStart"/>
      <w:r>
        <w:t>DNAse</w:t>
      </w:r>
      <w:proofErr w:type="spellEnd"/>
      <w:r>
        <w:t xml:space="preserve"> digestion </w:t>
      </w:r>
      <w:r w:rsidR="004E5EDA" w:rsidRPr="004E5EDA">
        <w:rPr>
          <w:i/>
        </w:rPr>
        <w:t>(Qiagen, Hilden, Germany)</w:t>
      </w:r>
      <w:r w:rsidR="004E5EDA">
        <w:rPr>
          <w:i/>
        </w:rPr>
        <w:t xml:space="preserve"> </w:t>
      </w:r>
      <w:r>
        <w:t>was performed to remove remaining DNA. RNA was eluted in 50</w:t>
      </w:r>
      <w:r w:rsidR="000A3603">
        <w:t xml:space="preserve"> </w:t>
      </w:r>
      <w:proofErr w:type="spellStart"/>
      <w:r w:rsidR="000A3603" w:rsidRPr="000A3603">
        <w:t>μ</w:t>
      </w:r>
      <w:r>
        <w:t>L</w:t>
      </w:r>
      <w:proofErr w:type="spellEnd"/>
      <w:r>
        <w:t xml:space="preserve"> nuclease-free water </w:t>
      </w:r>
      <w:r w:rsidRPr="004E5EDA">
        <w:rPr>
          <w:i/>
        </w:rPr>
        <w:t xml:space="preserve">(Life </w:t>
      </w:r>
      <w:r w:rsidR="00895DE6" w:rsidRPr="004E5EDA">
        <w:rPr>
          <w:i/>
        </w:rPr>
        <w:t>Technologies, Carlsbad, CA, USA</w:t>
      </w:r>
      <w:r w:rsidRPr="004E5EDA">
        <w:rPr>
          <w:i/>
        </w:rPr>
        <w:t>)</w:t>
      </w:r>
      <w:r>
        <w:t xml:space="preserve"> and stored at -80</w:t>
      </w:r>
      <w:r w:rsidR="000A3603">
        <w:t xml:space="preserve"> </w:t>
      </w:r>
      <w:r w:rsidR="000A3603" w:rsidRPr="000A3603">
        <w:t>°</w:t>
      </w:r>
      <w:r>
        <w:t xml:space="preserve">C until </w:t>
      </w:r>
      <w:r w:rsidR="00700F92">
        <w:t xml:space="preserve">preparation for </w:t>
      </w:r>
      <w:r>
        <w:t xml:space="preserve">sequencing. RNA yield was assessed using a Qubit Broad-Range RNA assay </w:t>
      </w:r>
      <w:r w:rsidRPr="004E5EDA">
        <w:rPr>
          <w:i/>
        </w:rPr>
        <w:t>(</w:t>
      </w:r>
      <w:r w:rsidR="00895DE6" w:rsidRPr="004E5EDA">
        <w:rPr>
          <w:i/>
        </w:rPr>
        <w:t>Life Technologies, Carlsbad, CA, USA</w:t>
      </w:r>
      <w:r w:rsidRPr="004E5EDA">
        <w:rPr>
          <w:i/>
        </w:rPr>
        <w:t>)</w:t>
      </w:r>
      <w:r>
        <w:t>.</w:t>
      </w:r>
      <w:r w:rsidR="00AA14A6">
        <w:t xml:space="preserve"> </w:t>
      </w:r>
    </w:p>
    <w:p w14:paraId="6E2A805E" w14:textId="74D10E8E" w:rsidR="00546B3D" w:rsidRDefault="00546B3D" w:rsidP="00546B3D">
      <w:pPr>
        <w:pStyle w:val="Heading2"/>
      </w:pPr>
      <w:r>
        <w:t>RNA sequencing and bioinformatics</w:t>
      </w:r>
    </w:p>
    <w:p w14:paraId="7B077786" w14:textId="729F990D" w:rsidR="00746DE3" w:rsidRDefault="002871FF" w:rsidP="008A5421">
      <w:pPr>
        <w:spacing w:line="480" w:lineRule="auto"/>
        <w:ind w:firstLine="720"/>
      </w:pPr>
      <w:r>
        <w:t>RNA-</w:t>
      </w:r>
      <w:proofErr w:type="spellStart"/>
      <w:r w:rsidR="00546B3D">
        <w:t>S</w:t>
      </w:r>
      <w:r>
        <w:t>eq</w:t>
      </w:r>
      <w:proofErr w:type="spellEnd"/>
      <w:r>
        <w:t xml:space="preserve"> library preparation and sequencing was performed at the Department of Energy Joint Genome Institute</w:t>
      </w:r>
      <w:r w:rsidR="004404B3">
        <w:t xml:space="preserve"> (</w:t>
      </w:r>
      <w:r w:rsidR="004404B3" w:rsidRPr="00A149A9">
        <w:rPr>
          <w:i/>
        </w:rPr>
        <w:t>Berkeley, CA</w:t>
      </w:r>
      <w:r w:rsidR="00FA775A" w:rsidRPr="00A149A9">
        <w:rPr>
          <w:i/>
        </w:rPr>
        <w:t>, USA</w:t>
      </w:r>
      <w:r w:rsidR="004404B3">
        <w:t>)</w:t>
      </w:r>
      <w:r>
        <w:t xml:space="preserve">. Libraries were created using the Illumina </w:t>
      </w:r>
      <w:proofErr w:type="spellStart"/>
      <w:r>
        <w:t>TruSeq</w:t>
      </w:r>
      <w:proofErr w:type="spellEnd"/>
      <w:r>
        <w:t xml:space="preserve"> Stranded Total RNA kit </w:t>
      </w:r>
      <w:r w:rsidRPr="004E5EDA">
        <w:rPr>
          <w:i/>
        </w:rPr>
        <w:t>(Illumina</w:t>
      </w:r>
      <w:r w:rsidR="004E5EDA" w:rsidRPr="004E5EDA">
        <w:rPr>
          <w:i/>
        </w:rPr>
        <w:t>, San Diego, CA, USA</w:t>
      </w:r>
      <w:r w:rsidRPr="004E5EDA">
        <w:rPr>
          <w:i/>
        </w:rPr>
        <w:t>)</w:t>
      </w:r>
      <w:r>
        <w:t xml:space="preserve"> following the standard protocol, which included ribosomal RNA depletion using the </w:t>
      </w:r>
      <w:proofErr w:type="spellStart"/>
      <w:r>
        <w:t>RiboZero</w:t>
      </w:r>
      <w:proofErr w:type="spellEnd"/>
      <w:r>
        <w:t xml:space="preserve"> bacterial kit </w:t>
      </w:r>
      <w:r w:rsidR="004E5EDA" w:rsidRPr="004E5EDA">
        <w:rPr>
          <w:i/>
        </w:rPr>
        <w:t>(Illumina, San Diego, CA, USA)</w:t>
      </w:r>
      <w:r w:rsidR="004E5EDA">
        <w:rPr>
          <w:i/>
        </w:rPr>
        <w:t>.</w:t>
      </w:r>
      <w:r w:rsidR="004E5EDA">
        <w:t xml:space="preserve"> </w:t>
      </w:r>
      <w:r>
        <w:t xml:space="preserve"> Four RNA-</w:t>
      </w:r>
      <w:proofErr w:type="spellStart"/>
      <w:r w:rsidR="00A2088C">
        <w:t>seq</w:t>
      </w:r>
      <w:proofErr w:type="spellEnd"/>
      <w:r w:rsidR="00A2088C">
        <w:t xml:space="preserve"> </w:t>
      </w:r>
      <w:r>
        <w:t xml:space="preserve">libraries were sequenced per lane on an Illumina </w:t>
      </w:r>
      <w:proofErr w:type="spellStart"/>
      <w:r>
        <w:t>NextSeq</w:t>
      </w:r>
      <w:proofErr w:type="spellEnd"/>
      <w:r>
        <w:t xml:space="preserve"> </w:t>
      </w:r>
      <w:r w:rsidR="004E5EDA" w:rsidRPr="004E5EDA">
        <w:rPr>
          <w:i/>
        </w:rPr>
        <w:t>(Illumina, San Diego, CA, USA)</w:t>
      </w:r>
      <w:r w:rsidR="004E5EDA">
        <w:t xml:space="preserve"> </w:t>
      </w:r>
      <w:r>
        <w:t xml:space="preserve">in 2x151 reads using the </w:t>
      </w:r>
      <w:r w:rsidR="00746DE3">
        <w:t xml:space="preserve">manufacturer’s </w:t>
      </w:r>
      <w:r>
        <w:t xml:space="preserve">standard protocol. </w:t>
      </w:r>
    </w:p>
    <w:p w14:paraId="5700AA2F" w14:textId="69D7EE90" w:rsidR="000A1303" w:rsidRDefault="00746DE3" w:rsidP="008A5421">
      <w:pPr>
        <w:spacing w:line="480" w:lineRule="auto"/>
        <w:ind w:firstLine="720"/>
      </w:pPr>
      <w:r>
        <w:t>After sequence analysis, t</w:t>
      </w:r>
      <w:r w:rsidR="002871FF">
        <w:t xml:space="preserve">he paired-end FASTQ files were split into </w:t>
      </w:r>
      <w:r w:rsidR="00C42092">
        <w:t xml:space="preserve">those </w:t>
      </w:r>
      <w:r w:rsidR="002871FF">
        <w:t xml:space="preserve">containing forward and reverse reads, and forward read files were retained for further analysis. </w:t>
      </w:r>
      <w:r w:rsidR="00C42092">
        <w:t>Sequence r</w:t>
      </w:r>
      <w:r w:rsidR="002871FF">
        <w:t xml:space="preserve">eads were trimmed using </w:t>
      </w:r>
      <w:proofErr w:type="spellStart"/>
      <w:r w:rsidR="002871FF">
        <w:t>Trimmomatic</w:t>
      </w:r>
      <w:proofErr w:type="spellEnd"/>
      <w:r w:rsidR="002871FF">
        <w:t xml:space="preserve"> version 0.3 </w:t>
      </w:r>
      <w:r w:rsidR="00A2088C">
        <w:fldChar w:fldCharType="begin" w:fldLock="1"/>
      </w:r>
      <w:r w:rsidR="0073423E">
        <w:instrText>ADDIN CSL_CITATION {"citationItems":[{"id":"ITEM-1","itemData":{"DOI":"10.1093/bioinformatics/btu170","ISSN":"1460-2059","author":[{"dropping-particle":"","family":"Bolger","given":"Anthony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edb87965-ab28-3893-b1ed-dd443cdc3f23"]}],"mendeley":{"formattedCitation":"(17)","plainTextFormattedCitation":"(17)","previouslyFormattedCitation":"(17)"},"properties":{"noteIndex":0},"schema":"https://github.com/citation-style-language/schema/raw/master/csl-citation.json"}</w:instrText>
      </w:r>
      <w:r w:rsidR="00A2088C">
        <w:fldChar w:fldCharType="separate"/>
      </w:r>
      <w:r w:rsidR="0073423E" w:rsidRPr="0073423E">
        <w:rPr>
          <w:noProof/>
        </w:rPr>
        <w:t>(17)</w:t>
      </w:r>
      <w:r w:rsidR="00A2088C">
        <w:fldChar w:fldCharType="end"/>
      </w:r>
      <w:r w:rsidR="00A2088C">
        <w:t xml:space="preserve"> </w:t>
      </w:r>
      <w:r w:rsidR="002871FF">
        <w:t xml:space="preserve">with the default settings except for a HEADCROP of 5, LEADING of 3, TRAILING of 3, SLIDINGWINDOW of 3:30, and MINLEN of 36. After trimming, the </w:t>
      </w:r>
      <w:r w:rsidR="00C42092">
        <w:t xml:space="preserve">sequence </w:t>
      </w:r>
      <w:r w:rsidR="002871FF">
        <w:t xml:space="preserve">reads were aligned to the </w:t>
      </w:r>
      <w:r w:rsidR="002871FF">
        <w:rPr>
          <w:i/>
          <w:iCs/>
        </w:rPr>
        <w:t xml:space="preserve">N. </w:t>
      </w:r>
      <w:proofErr w:type="spellStart"/>
      <w:r w:rsidR="002871FF">
        <w:rPr>
          <w:i/>
          <w:iCs/>
        </w:rPr>
        <w:t>aromaticivorans</w:t>
      </w:r>
      <w:proofErr w:type="spellEnd"/>
      <w:r w:rsidR="002871FF">
        <w:rPr>
          <w:i/>
          <w:iCs/>
        </w:rPr>
        <w:t xml:space="preserve"> </w:t>
      </w:r>
      <w:r w:rsidR="002871FF">
        <w:t xml:space="preserve">genome sequence (GenBank accession NC_007794.1) using Bowtie2 version 2.2.2 </w:t>
      </w:r>
      <w:r w:rsidR="00A2088C">
        <w:fldChar w:fldCharType="begin" w:fldLock="1"/>
      </w:r>
      <w:r w:rsidR="0073423E">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Methods","id":"ITEM-1","issue":"4","issued":{"date-parts":[["2012","4"]]},"page":"357-359","title":"Fast gapped-read alignment with Bowtie 2","type":"article-journal","volume":"9"},"uris":["http://www.mendeley.com/documents/?uuid=db497890-f073-3d47-b46b-d72af932c541"]}],"mendeley":{"formattedCitation":"(18)","plainTextFormattedCitation":"(18)","previouslyFormattedCitation":"(18)"},"properties":{"noteIndex":0},"schema":"https://github.com/citation-style-language/schema/raw/master/csl-citation.json"}</w:instrText>
      </w:r>
      <w:r w:rsidR="00A2088C">
        <w:fldChar w:fldCharType="separate"/>
      </w:r>
      <w:r w:rsidR="0073423E" w:rsidRPr="0073423E">
        <w:rPr>
          <w:noProof/>
        </w:rPr>
        <w:t>(18)</w:t>
      </w:r>
      <w:r w:rsidR="00A2088C">
        <w:fldChar w:fldCharType="end"/>
      </w:r>
      <w:r w:rsidR="00A2088C">
        <w:t xml:space="preserve"> </w:t>
      </w:r>
      <w:r w:rsidR="002871FF">
        <w:t xml:space="preserve">with default settings except the number of mismatches was set to 1. Aligned </w:t>
      </w:r>
      <w:r w:rsidR="00C42092">
        <w:t xml:space="preserve">sequence </w:t>
      </w:r>
      <w:r w:rsidR="002871FF">
        <w:t xml:space="preserve">reads were mapped to gene locations using </w:t>
      </w:r>
      <w:proofErr w:type="spellStart"/>
      <w:r w:rsidR="002871FF">
        <w:t>HTSeq</w:t>
      </w:r>
      <w:proofErr w:type="spellEnd"/>
      <w:r w:rsidR="002871FF">
        <w:t xml:space="preserve"> version 0.6.0 </w:t>
      </w:r>
      <w:r w:rsidR="00A2088C">
        <w:fldChar w:fldCharType="begin" w:fldLock="1"/>
      </w:r>
      <w:r w:rsidR="0073423E">
        <w:instrText>ADDIN CSL_CITATION {"citationItems":[{"id":"ITEM-1","itemData":{"DOI":"10.1093/bioinformatics/btu638","ISSN":"1367-4803","author":[{"dropping-particle":"","family":"Anders","given":"S.","non-dropping-particle":"","parse-names":false,"suffix":""},{"dropping-particle":"","family":"Pyl","given":"P.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title":"HTSeq--a Python framework to work with high-throughput sequencing data","type":"article-journal","volume":"31"},"uris":["http://www.mendeley.com/documents/?uuid=8ed3759c-cd80-39e2-9401-424c4dda6f1f"]}],"mendeley":{"formattedCitation":"(19)","plainTextFormattedCitation":"(19)","previouslyFormattedCitation":"(19)"},"properties":{"noteIndex":0},"schema":"https://github.com/citation-style-language/schema/raw/master/csl-citation.json"}</w:instrText>
      </w:r>
      <w:r w:rsidR="00A2088C">
        <w:fldChar w:fldCharType="separate"/>
      </w:r>
      <w:r w:rsidR="0073423E" w:rsidRPr="0073423E">
        <w:rPr>
          <w:noProof/>
        </w:rPr>
        <w:t>(19)</w:t>
      </w:r>
      <w:r w:rsidR="00A2088C">
        <w:fldChar w:fldCharType="end"/>
      </w:r>
      <w:r w:rsidR="00A2088C">
        <w:t xml:space="preserve"> </w:t>
      </w:r>
      <w:r w:rsidR="00700F92">
        <w:t xml:space="preserve">with </w:t>
      </w:r>
      <w:r w:rsidR="002871FF">
        <w:t xml:space="preserve">default settings except </w:t>
      </w:r>
      <w:r w:rsidR="00B11F78">
        <w:t xml:space="preserve">that </w:t>
      </w:r>
      <w:r w:rsidR="002871FF">
        <w:t xml:space="preserve">the “reverse” </w:t>
      </w:r>
      <w:proofErr w:type="spellStart"/>
      <w:r w:rsidR="002871FF">
        <w:t>strandedness</w:t>
      </w:r>
      <w:proofErr w:type="spellEnd"/>
      <w:r w:rsidR="002871FF">
        <w:t xml:space="preserve"> argument was used. </w:t>
      </w:r>
      <w:r w:rsidR="000A3603">
        <w:t xml:space="preserve">The software </w:t>
      </w:r>
      <w:proofErr w:type="spellStart"/>
      <w:r w:rsidR="002871FF">
        <w:t>edgeR</w:t>
      </w:r>
      <w:proofErr w:type="spellEnd"/>
      <w:r w:rsidR="002871FF">
        <w:t xml:space="preserve"> version 3.26.8 </w:t>
      </w:r>
      <w:r w:rsidR="00A2088C">
        <w:fldChar w:fldCharType="begin" w:fldLock="1"/>
      </w:r>
      <w:r w:rsidR="0073423E">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(20)","plainTextFormattedCitation":"(20)","previouslyFormattedCitation":"(20)"},"properties":{"noteIndex":0},"schema":"https://github.com/citation-style-language/schema/raw/master/csl-citation.json"}</w:instrText>
      </w:r>
      <w:r w:rsidR="00A2088C">
        <w:fldChar w:fldCharType="separate"/>
      </w:r>
      <w:r w:rsidR="0073423E" w:rsidRPr="0073423E">
        <w:rPr>
          <w:noProof/>
        </w:rPr>
        <w:t>(20)</w:t>
      </w:r>
      <w:r w:rsidR="00A2088C">
        <w:fldChar w:fldCharType="end"/>
      </w:r>
      <w:r w:rsidR="00A2088C">
        <w:t xml:space="preserve"> </w:t>
      </w:r>
      <w:r w:rsidR="002871FF">
        <w:t xml:space="preserve">was used to identify significantly differentially expressed genes from pairwise analyses, using </w:t>
      </w:r>
      <w:r w:rsidR="00C42092">
        <w:t xml:space="preserve">a </w:t>
      </w:r>
      <w:proofErr w:type="spellStart"/>
      <w:r w:rsidR="002871FF">
        <w:t>Benjamini</w:t>
      </w:r>
      <w:proofErr w:type="spellEnd"/>
      <w:r w:rsidR="002871FF">
        <w:t xml:space="preserve"> and Hochberg false discovery rate (FDR) less than 0.05 as a significance threshold</w:t>
      </w:r>
      <w:r w:rsidR="00E14601">
        <w:t xml:space="preserve"> </w:t>
      </w:r>
      <w:r w:rsidR="00E14601">
        <w:fldChar w:fldCharType="begin" w:fldLock="1"/>
      </w:r>
      <w:r w:rsidR="0073423E">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mendeley":{"formattedCitation":"(21)","plainTextFormattedCitation":"(21)","previouslyFormattedCitation":"(21)"},"properties":{"noteIndex":0},"schema":"https://github.com/citation-style-language/schema/raw/master/csl-citation.json"}</w:instrText>
      </w:r>
      <w:r w:rsidR="00E14601">
        <w:fldChar w:fldCharType="separate"/>
      </w:r>
      <w:r w:rsidR="0073423E" w:rsidRPr="0073423E">
        <w:rPr>
          <w:noProof/>
        </w:rPr>
        <w:t>(21)</w:t>
      </w:r>
      <w:r w:rsidR="00E14601">
        <w:fldChar w:fldCharType="end"/>
      </w:r>
      <w:r w:rsidR="002871FF">
        <w:t xml:space="preserve">. Raw </w:t>
      </w:r>
      <w:r w:rsidR="002871FF">
        <w:lastRenderedPageBreak/>
        <w:t>sequencing reads were normalized using the reads per kilobase per million mapped reads (RPKM).</w:t>
      </w:r>
    </w:p>
    <w:p w14:paraId="6CD001C7" w14:textId="6B6C3242" w:rsidR="00D27E2C" w:rsidRDefault="00746DE3" w:rsidP="00D27E2C">
      <w:pPr>
        <w:pStyle w:val="Heading2"/>
      </w:pPr>
      <w:r>
        <w:t xml:space="preserve">Construction of </w:t>
      </w:r>
      <w:r>
        <w:rPr>
          <w:iCs/>
        </w:rPr>
        <w:t xml:space="preserve">N. </w:t>
      </w:r>
      <w:proofErr w:type="spellStart"/>
      <w:r>
        <w:rPr>
          <w:iCs/>
        </w:rPr>
        <w:t>aromaticivorans</w:t>
      </w:r>
      <w:proofErr w:type="spellEnd"/>
      <w:r>
        <w:rPr>
          <w:iCs/>
        </w:rPr>
        <w:t xml:space="preserve"> </w:t>
      </w:r>
      <w:r w:rsidR="00D27E2C">
        <w:t>mutants</w:t>
      </w:r>
    </w:p>
    <w:p w14:paraId="11F132BB" w14:textId="3C188C6A" w:rsidR="00AA14A6" w:rsidRPr="00AA14A6" w:rsidRDefault="00746DE3" w:rsidP="00AA14A6">
      <w:pPr>
        <w:spacing w:line="480" w:lineRule="auto"/>
        <w:ind w:firstLine="720"/>
      </w:pPr>
      <w:r>
        <w:t xml:space="preserve">Strains containing </w:t>
      </w:r>
      <w:r w:rsidR="0039080A">
        <w:t xml:space="preserve">individual </w:t>
      </w:r>
      <w:r w:rsidR="00895DE6">
        <w:t xml:space="preserve">in-frame </w:t>
      </w:r>
      <w:r>
        <w:t>d</w:t>
      </w:r>
      <w:r w:rsidR="00D27E2C">
        <w:t>eletion</w:t>
      </w:r>
      <w:r w:rsidR="00895DE6">
        <w:t>s</w:t>
      </w:r>
      <w:r w:rsidR="00D27E2C">
        <w:t xml:space="preserve"> of </w:t>
      </w:r>
      <w:proofErr w:type="spellStart"/>
      <w:r w:rsidR="00D27E2C" w:rsidRPr="0055059C">
        <w:rPr>
          <w:i/>
        </w:rPr>
        <w:t>ligL</w:t>
      </w:r>
      <w:proofErr w:type="spellEnd"/>
      <w:r w:rsidR="00D27E2C" w:rsidRPr="0055059C">
        <w:rPr>
          <w:i/>
        </w:rPr>
        <w:t xml:space="preserve">, </w:t>
      </w:r>
      <w:proofErr w:type="spellStart"/>
      <w:r w:rsidR="00D27E2C" w:rsidRPr="0055059C">
        <w:rPr>
          <w:i/>
        </w:rPr>
        <w:t>ligN</w:t>
      </w:r>
      <w:proofErr w:type="spellEnd"/>
      <w:r w:rsidR="00D27E2C" w:rsidRPr="0055059C">
        <w:rPr>
          <w:i/>
        </w:rPr>
        <w:t xml:space="preserve">, </w:t>
      </w:r>
      <w:proofErr w:type="spellStart"/>
      <w:r w:rsidR="00D27E2C" w:rsidRPr="0055059C">
        <w:rPr>
          <w:i/>
        </w:rPr>
        <w:t>ligD</w:t>
      </w:r>
      <w:proofErr w:type="spellEnd"/>
      <w:r w:rsidR="00D27E2C">
        <w:t xml:space="preserve">, and </w:t>
      </w:r>
      <w:proofErr w:type="spellStart"/>
      <w:r w:rsidR="00D27E2C" w:rsidRPr="0055059C">
        <w:rPr>
          <w:i/>
        </w:rPr>
        <w:t>ligO</w:t>
      </w:r>
      <w:proofErr w:type="spellEnd"/>
      <w:r w:rsidR="00D27E2C">
        <w:t xml:space="preserve"> (</w:t>
      </w:r>
      <w:r w:rsidR="00D27E2C" w:rsidRPr="0055059C">
        <w:rPr>
          <w:rFonts w:eastAsiaTheme="minorHAnsi"/>
        </w:rPr>
        <w:t>SARO_RS09390, SARO_RS03965, SARO_RS01025, and SARO_RS03960</w:t>
      </w:r>
      <w:r w:rsidR="007521B7">
        <w:rPr>
          <w:rFonts w:eastAsiaTheme="minorHAnsi"/>
        </w:rPr>
        <w:t>, respectively</w:t>
      </w:r>
      <w:r w:rsidR="00D27E2C" w:rsidRPr="0055059C">
        <w:t>)</w:t>
      </w:r>
      <w:r w:rsidR="00D27E2C">
        <w:t xml:space="preserve"> were generated in a </w:t>
      </w:r>
      <m:oMath>
        <m:r>
          <m:rPr>
            <m:sty m:val="p"/>
          </m:rPr>
          <w:rPr>
            <w:rFonts w:ascii="Cambria Math" w:hAnsi="Cambria Math"/>
          </w:rPr>
          <m:t>Δ</m:t>
        </m:r>
      </m:oMath>
      <w:r w:rsidR="00D27E2C" w:rsidRPr="008D158F">
        <w:rPr>
          <w:i/>
          <w:iCs/>
        </w:rPr>
        <w:t>sacB</w:t>
      </w:r>
      <w:r w:rsidR="00D27E2C">
        <w:t xml:space="preserve"> </w:t>
      </w:r>
      <w:r w:rsidR="00390C07">
        <w:t xml:space="preserve">mutant </w:t>
      </w:r>
      <w:r w:rsidR="007521B7">
        <w:t xml:space="preserve">of wild-type </w:t>
      </w:r>
      <w:r w:rsidR="00D27E2C">
        <w:t xml:space="preserve">strain </w:t>
      </w:r>
      <w:r w:rsidR="007521B7">
        <w:t xml:space="preserve">DSM12444 </w:t>
      </w:r>
      <w:r w:rsidR="00D27E2C">
        <w:t xml:space="preserve">using previously described plasmids and methods </w:t>
      </w:r>
      <w:r w:rsidR="00D27E2C" w:rsidRPr="00C84C7A">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D27E2C" w:rsidRPr="00C84C7A">
        <w:fldChar w:fldCharType="separate"/>
      </w:r>
      <w:r w:rsidR="0073423E" w:rsidRPr="0073423E">
        <w:rPr>
          <w:noProof/>
        </w:rPr>
        <w:t>(22)</w:t>
      </w:r>
      <w:r w:rsidR="00D27E2C" w:rsidRPr="00C84C7A">
        <w:fldChar w:fldCharType="end"/>
      </w:r>
      <w:r w:rsidR="00D27E2C" w:rsidRPr="00C84C7A">
        <w:t>.</w:t>
      </w:r>
      <w:r w:rsidR="00D27E2C">
        <w:t xml:space="preserve"> Briefly, strains of the </w:t>
      </w:r>
      <w:r w:rsidR="00D27E2C">
        <w:rPr>
          <w:i/>
        </w:rPr>
        <w:t xml:space="preserve">Escherichia coli </w:t>
      </w:r>
      <w:r w:rsidR="00D27E2C">
        <w:t xml:space="preserve">WM3064 containing non-replicating pAK405 vectors </w:t>
      </w:r>
      <w:r w:rsidR="000A3603">
        <w:t xml:space="preserve">with </w:t>
      </w:r>
      <w:r w:rsidR="00895DE6">
        <w:t xml:space="preserve">approximately </w:t>
      </w:r>
      <w:r w:rsidR="00D27E2C">
        <w:t>450</w:t>
      </w:r>
      <w:r w:rsidR="004E5EDA">
        <w:t xml:space="preserve"> base pairs</w:t>
      </w:r>
      <w:r w:rsidR="00D27E2C">
        <w:t xml:space="preserve"> </w:t>
      </w:r>
      <w:r w:rsidR="00A56E0A">
        <w:t xml:space="preserve">of DNA </w:t>
      </w:r>
      <w:r w:rsidR="00D27E2C">
        <w:t xml:space="preserve">flanking each desired gene deletion were conjugated on </w:t>
      </w:r>
      <w:r w:rsidR="00A949E7">
        <w:t xml:space="preserve">solid medium </w:t>
      </w:r>
      <w:r w:rsidR="00D27E2C">
        <w:t xml:space="preserve">in a 1:5 ratio with </w:t>
      </w:r>
      <w:r>
        <w:t xml:space="preserve">the </w:t>
      </w:r>
      <w:r w:rsidR="00D27E2C">
        <w:rPr>
          <w:i/>
        </w:rPr>
        <w:t xml:space="preserve">N. </w:t>
      </w:r>
      <w:proofErr w:type="spellStart"/>
      <w:r w:rsidR="00D27E2C">
        <w:rPr>
          <w:i/>
        </w:rPr>
        <w:t>aromaticivorans</w:t>
      </w:r>
      <w:proofErr w:type="spellEnd"/>
      <w:r w:rsidR="00D27E2C">
        <w:rPr>
          <w:i/>
        </w:rPr>
        <w:t xml:space="preserve"> </w:t>
      </w:r>
      <m:oMath>
        <m:r>
          <m:rPr>
            <m:sty m:val="p"/>
          </m:rPr>
          <w:rPr>
            <w:rFonts w:ascii="Cambria Math" w:hAnsi="Cambria Math"/>
          </w:rPr>
          <m:t>Δ</m:t>
        </m:r>
      </m:oMath>
      <w:r w:rsidR="00D27E2C">
        <w:rPr>
          <w:i/>
        </w:rPr>
        <w:t xml:space="preserve">sacB </w:t>
      </w:r>
      <w:r w:rsidRPr="00F6385E">
        <w:t>recipient</w:t>
      </w:r>
      <w:r>
        <w:rPr>
          <w:i/>
        </w:rPr>
        <w:t xml:space="preserve"> </w:t>
      </w:r>
      <w:r w:rsidR="00D27E2C">
        <w:rPr>
          <w:i/>
        </w:rPr>
        <w:fldChar w:fldCharType="begin" w:fldLock="1"/>
      </w:r>
      <w:r w:rsidR="0073423E">
        <w:rPr>
          <w:i/>
        </w:rPr>
        <w:instrText>ADDIN CSL_CITATION {"citationItems":[{"id":"ITEM-1","itemData":{"DOI":"10.1128/AEM.07347-11","ISSN":"00992240","abstract":"Here, we suggest that natural streptomycin resistance of many sphingomonads resides within rpsL. We constructed a dominant, streptomycin-sensitive rpsL allele and demonstrated its use as a counterselection marker in several sphingomonads. An rpsLbased markerless gene deletion system was developed and validated by deleting four genes in Sphingomonas sp. strain Fr1. © 2012, American Society for Microbiology.","author":[{"dropping-particle":"","family":"Kaczmarczyk","given":"Andreas","non-dropping-particle":"","parse-names":false,"suffix":""},{"dropping-particle":"","family":"Vorholt","given":"Julia A.","non-dropping-particle":"","parse-names":false,"suffix":""},{"dropping-particle":"","family":"Francez-Charlot","given":"Anne","non-dropping-particle":"","parse-names":false,"suffix":""}],"container-title":"Applied and Environmental Microbiology","id":"ITEM-1","issue":"10","issued":{"date-parts":[["2012","5"]]},"page":"3774-3777","title":"Markerless gene deletion system for sphingomonads","type":"article-journal","volume":"78"},"uris":["http://www.mendeley.com/documents/?uuid=aa857b70-f80a-3676-ae82-46195f1f92e6"]}],"mendeley":{"formattedCitation":"(23)","plainTextFormattedCitation":"(23)","previouslyFormattedCitation":"(23)"},"properties":{"noteIndex":0},"schema":"https://github.com/citation-style-language/schema/raw/master/csl-citation.json"}</w:instrText>
      </w:r>
      <w:r w:rsidR="00D27E2C">
        <w:rPr>
          <w:i/>
        </w:rPr>
        <w:fldChar w:fldCharType="separate"/>
      </w:r>
      <w:r w:rsidR="0073423E" w:rsidRPr="0073423E">
        <w:rPr>
          <w:noProof/>
        </w:rPr>
        <w:t>(23)</w:t>
      </w:r>
      <w:r w:rsidR="00D27E2C">
        <w:rPr>
          <w:i/>
        </w:rPr>
        <w:fldChar w:fldCharType="end"/>
      </w:r>
      <w:r w:rsidR="00D27E2C">
        <w:rPr>
          <w:i/>
        </w:rPr>
        <w:t xml:space="preserve">. </w:t>
      </w:r>
      <w:r w:rsidR="00D27E2C">
        <w:t xml:space="preserve">Conjugates </w:t>
      </w:r>
      <w:r w:rsidR="00DE004F">
        <w:t xml:space="preserve">in which the plasmid was incorporated into the genome via homologous recombination </w:t>
      </w:r>
      <w:r w:rsidR="00D27E2C">
        <w:t>were selected by plating onto LB with kanamycin</w:t>
      </w:r>
      <w:r w:rsidR="00DE004F">
        <w:t>, then</w:t>
      </w:r>
      <w:r w:rsidR="00D27E2C">
        <w:t xml:space="preserve"> were grown overnight in </w:t>
      </w:r>
      <w:r w:rsidR="00A2088C">
        <w:t>5-</w:t>
      </w:r>
      <w:r w:rsidR="00D27E2C">
        <w:t xml:space="preserve">mL cultures of LB and plated onto LB with streptomycin to select for </w:t>
      </w:r>
      <w:r>
        <w:t xml:space="preserve">strains </w:t>
      </w:r>
      <w:r w:rsidR="00DE004F">
        <w:t>from which the plasmid was excised via a second round of homologous recombination</w:t>
      </w:r>
      <w:r w:rsidR="00D27E2C">
        <w:t xml:space="preserve">. </w:t>
      </w:r>
      <w:r w:rsidR="00A56E0A">
        <w:t xml:space="preserve">Mutants with desired gene deletions </w:t>
      </w:r>
      <w:r w:rsidR="00D27E2C">
        <w:t xml:space="preserve">were confirmed via </w:t>
      </w:r>
      <w:r w:rsidR="00DE004F">
        <w:t>the ability to grow in the presence of</w:t>
      </w:r>
      <w:r w:rsidR="00390C07">
        <w:t xml:space="preserve"> </w:t>
      </w:r>
      <w:r w:rsidR="00D27E2C">
        <w:t xml:space="preserve">streptomycin and </w:t>
      </w:r>
      <w:r w:rsidR="00DE004F">
        <w:t>inability to grow in the presence of</w:t>
      </w:r>
      <w:r w:rsidR="00390C07">
        <w:t xml:space="preserve"> </w:t>
      </w:r>
      <w:r w:rsidR="00D27E2C">
        <w:t>kanamycin, as well as via PCR</w:t>
      </w:r>
      <w:r w:rsidR="00A56E0A">
        <w:t xml:space="preserve"> of genomic DNA with gene-specific primers</w:t>
      </w:r>
      <w:r w:rsidR="00C57330">
        <w:t xml:space="preserve"> (</w:t>
      </w:r>
      <w:r w:rsidR="00FA6718">
        <w:t>Table S1</w:t>
      </w:r>
      <w:r w:rsidR="00C57330">
        <w:t>)</w:t>
      </w:r>
      <w:r w:rsidR="00D27E2C">
        <w:t xml:space="preserve">. </w:t>
      </w:r>
      <w:r w:rsidR="00AA14A6">
        <w:t xml:space="preserve">Growth of </w:t>
      </w:r>
      <w:r>
        <w:t xml:space="preserve">confirmed </w:t>
      </w:r>
      <w:r w:rsidR="00AA14A6">
        <w:t xml:space="preserve">deletion mutants and the </w:t>
      </w:r>
      <m:oMath>
        <m:r>
          <m:rPr>
            <m:sty m:val="p"/>
          </m:rPr>
          <w:rPr>
            <w:rFonts w:ascii="Cambria Math" w:hAnsi="Cambria Math"/>
          </w:rPr>
          <m:t>Δ</m:t>
        </m:r>
      </m:oMath>
      <w:r w:rsidR="001E7A53" w:rsidRPr="008D158F">
        <w:rPr>
          <w:i/>
          <w:iCs/>
        </w:rPr>
        <w:t>sacB</w:t>
      </w:r>
      <w:r w:rsidR="001E7A53">
        <w:t xml:space="preserve"> </w:t>
      </w:r>
      <w:r w:rsidR="00AA14A6">
        <w:t xml:space="preserve">parent strain was tested in </w:t>
      </w:r>
      <w:r w:rsidR="00F025D5">
        <w:t>25-</w:t>
      </w:r>
      <w:r w:rsidR="00AA14A6">
        <w:t xml:space="preserve">mL triplicate flask cultures </w:t>
      </w:r>
      <w:r>
        <w:t xml:space="preserve">containing </w:t>
      </w:r>
      <w:r w:rsidR="00AA14A6" w:rsidRPr="007B353C">
        <w:t>1</w:t>
      </w:r>
      <w:r w:rsidR="00457C01" w:rsidRPr="007B353C">
        <w:t xml:space="preserve"> </w:t>
      </w:r>
      <w:r w:rsidR="0038654D">
        <w:t>mmol/L</w:t>
      </w:r>
      <w:r w:rsidR="00AA14A6" w:rsidRPr="007B353C">
        <w:t xml:space="preserve"> glucose + 1</w:t>
      </w:r>
      <w:r w:rsidR="00457C01" w:rsidRPr="007B353C">
        <w:t xml:space="preserve"> </w:t>
      </w:r>
      <w:r w:rsidR="0038654D">
        <w:t>mmol/L</w:t>
      </w:r>
      <w:r w:rsidR="00AA14A6">
        <w:t xml:space="preserve"> G-diketone in SMB + 0.05% DMSO, as well as additional cultures grown in </w:t>
      </w:r>
      <w:r w:rsidR="00AA14A6" w:rsidRPr="007B353C">
        <w:t xml:space="preserve">2 </w:t>
      </w:r>
      <w:r w:rsidR="0038654D">
        <w:t>mmol/L</w:t>
      </w:r>
      <w:r w:rsidR="00AA14A6">
        <w:t xml:space="preserve"> glucose as a control.</w:t>
      </w:r>
    </w:p>
    <w:p w14:paraId="5798792D" w14:textId="4A96EF82" w:rsidR="00AA14A6" w:rsidRDefault="00AA14A6" w:rsidP="00AA14A6">
      <w:pPr>
        <w:pStyle w:val="Heading2"/>
      </w:pPr>
      <w:r>
        <w:t>In vitro enzyme assays</w:t>
      </w:r>
    </w:p>
    <w:p w14:paraId="0C4A3FAA" w14:textId="5AF38258" w:rsidR="00627D33" w:rsidRDefault="00AA14A6" w:rsidP="00AA14A6">
      <w:pPr>
        <w:spacing w:line="480" w:lineRule="auto"/>
      </w:pPr>
      <w:r>
        <w:tab/>
      </w:r>
      <w:r w:rsidR="00DC13C0">
        <w:rPr>
          <w:lang w:eastAsia="zh-CN"/>
        </w:rPr>
        <w:t xml:space="preserve">The genes </w:t>
      </w:r>
      <w:proofErr w:type="spellStart"/>
      <w:r w:rsidR="00DC13C0">
        <w:rPr>
          <w:i/>
          <w:lang w:eastAsia="zh-CN"/>
        </w:rPr>
        <w:t>ligL</w:t>
      </w:r>
      <w:proofErr w:type="spellEnd"/>
      <w:r w:rsidR="00C84C7A">
        <w:rPr>
          <w:i/>
          <w:lang w:eastAsia="zh-CN"/>
        </w:rPr>
        <w:t xml:space="preserve"> </w:t>
      </w:r>
      <w:r w:rsidR="00C84C7A" w:rsidRPr="00C84C7A">
        <w:rPr>
          <w:lang w:eastAsia="zh-CN"/>
        </w:rPr>
        <w:t>(SARO_RS09390</w:t>
      </w:r>
      <w:r w:rsidR="00C84C7A">
        <w:rPr>
          <w:lang w:eastAsia="zh-CN"/>
        </w:rPr>
        <w:t>)</w:t>
      </w:r>
      <w:r w:rsidR="00DC13C0">
        <w:rPr>
          <w:i/>
          <w:lang w:eastAsia="zh-CN"/>
        </w:rPr>
        <w:t xml:space="preserve">, </w:t>
      </w:r>
      <w:proofErr w:type="spellStart"/>
      <w:r w:rsidR="00DC13C0">
        <w:rPr>
          <w:i/>
          <w:lang w:eastAsia="zh-CN"/>
        </w:rPr>
        <w:t>ligN</w:t>
      </w:r>
      <w:proofErr w:type="spellEnd"/>
      <w:r w:rsidR="00C84C7A">
        <w:rPr>
          <w:i/>
          <w:lang w:eastAsia="zh-CN"/>
        </w:rPr>
        <w:t xml:space="preserve"> </w:t>
      </w:r>
      <w:r w:rsidR="00C84C7A" w:rsidRPr="00C84C7A">
        <w:rPr>
          <w:lang w:eastAsia="zh-CN"/>
        </w:rPr>
        <w:t>(SARO_RS0</w:t>
      </w:r>
      <w:r w:rsidR="00C84C7A">
        <w:rPr>
          <w:lang w:eastAsia="zh-CN"/>
        </w:rPr>
        <w:t>3965)</w:t>
      </w:r>
      <w:r w:rsidR="00DC13C0">
        <w:rPr>
          <w:i/>
          <w:lang w:eastAsia="zh-CN"/>
        </w:rPr>
        <w:t xml:space="preserve">, </w:t>
      </w:r>
      <w:r w:rsidR="00DC13C0">
        <w:rPr>
          <w:lang w:eastAsia="zh-CN"/>
        </w:rPr>
        <w:t xml:space="preserve">and </w:t>
      </w:r>
      <w:proofErr w:type="spellStart"/>
      <w:r w:rsidR="00DC13C0">
        <w:rPr>
          <w:i/>
          <w:lang w:eastAsia="zh-CN"/>
        </w:rPr>
        <w:t>ligD</w:t>
      </w:r>
      <w:proofErr w:type="spellEnd"/>
      <w:r w:rsidR="00C84C7A">
        <w:rPr>
          <w:i/>
          <w:lang w:eastAsia="zh-CN"/>
        </w:rPr>
        <w:t xml:space="preserve"> </w:t>
      </w:r>
      <w:r w:rsidR="00C84C7A" w:rsidRPr="00C84C7A">
        <w:rPr>
          <w:lang w:eastAsia="zh-CN"/>
        </w:rPr>
        <w:t>(SARO_RS0</w:t>
      </w:r>
      <w:r w:rsidR="00C84C7A">
        <w:rPr>
          <w:lang w:eastAsia="zh-CN"/>
        </w:rPr>
        <w:t>1025)</w:t>
      </w:r>
      <w:r w:rsidR="00C52427" w:rsidRPr="00C52427">
        <w:rPr>
          <w:lang w:eastAsia="zh-CN"/>
        </w:rPr>
        <w:t xml:space="preserve"> were amplified from </w:t>
      </w:r>
      <w:r w:rsidR="00C52427" w:rsidRPr="00C84C7A">
        <w:rPr>
          <w:i/>
        </w:rPr>
        <w:t xml:space="preserve">N. </w:t>
      </w:r>
      <w:proofErr w:type="spellStart"/>
      <w:r w:rsidR="00C52427" w:rsidRPr="00C84C7A">
        <w:rPr>
          <w:i/>
        </w:rPr>
        <w:t>aromaticivorans</w:t>
      </w:r>
      <w:proofErr w:type="spellEnd"/>
      <w:r w:rsidR="00C52427" w:rsidRPr="00C52427">
        <w:t xml:space="preserve"> DSM12444 and separately cloned into plasmid pVP302K </w:t>
      </w:r>
      <w:r w:rsidR="00FA4294">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FA4294">
        <w:fldChar w:fldCharType="separate"/>
      </w:r>
      <w:r w:rsidR="0073423E" w:rsidRPr="0073423E">
        <w:rPr>
          <w:noProof/>
        </w:rPr>
        <w:t>(24)</w:t>
      </w:r>
      <w:r w:rsidR="00FA4294">
        <w:fldChar w:fldCharType="end"/>
      </w:r>
      <w:r w:rsidR="00FA4294">
        <w:t xml:space="preserve"> </w:t>
      </w:r>
      <w:r w:rsidR="00C52427" w:rsidRPr="00C52427">
        <w:t>containing an N-terminal His</w:t>
      </w:r>
      <w:r w:rsidR="00C52427" w:rsidRPr="00C52427">
        <w:rPr>
          <w:vertAlign w:val="subscript"/>
        </w:rPr>
        <w:t>8</w:t>
      </w:r>
      <w:r w:rsidR="00C52427" w:rsidRPr="00C52427">
        <w:t xml:space="preserve"> tag. The expression plasmids were transformed </w:t>
      </w:r>
      <w:r w:rsidR="00C52427" w:rsidRPr="00C52427">
        <w:lastRenderedPageBreak/>
        <w:t xml:space="preserve">into </w:t>
      </w:r>
      <w:r w:rsidR="00C52427" w:rsidRPr="00C52427">
        <w:rPr>
          <w:i/>
        </w:rPr>
        <w:t>E. coli</w:t>
      </w:r>
      <w:r w:rsidR="00C52427" w:rsidRPr="00C52427">
        <w:t xml:space="preserve"> B834 containing pRARE2 plasmid (</w:t>
      </w:r>
      <w:proofErr w:type="spellStart"/>
      <w:r w:rsidR="00C52427" w:rsidRPr="0031247E">
        <w:rPr>
          <w:i/>
        </w:rPr>
        <w:t>Novagen</w:t>
      </w:r>
      <w:proofErr w:type="spellEnd"/>
      <w:r w:rsidR="0031247E" w:rsidRPr="0031247E">
        <w:rPr>
          <w:i/>
        </w:rPr>
        <w:t xml:space="preserve">, </w:t>
      </w:r>
      <w:proofErr w:type="spellStart"/>
      <w:r w:rsidR="0031247E" w:rsidRPr="0031247E">
        <w:rPr>
          <w:i/>
        </w:rPr>
        <w:t>Gibbston</w:t>
      </w:r>
      <w:proofErr w:type="spellEnd"/>
      <w:r w:rsidR="0031247E" w:rsidRPr="0031247E">
        <w:rPr>
          <w:i/>
        </w:rPr>
        <w:t>, NJ, USA</w:t>
      </w:r>
      <w:r w:rsidR="00C52427" w:rsidRPr="00C52427">
        <w:t>). Protein express</w:t>
      </w:r>
      <w:r w:rsidR="003F69A8">
        <w:t xml:space="preserve">ion was induced </w:t>
      </w:r>
      <w:r w:rsidR="00C52427" w:rsidRPr="00C52427">
        <w:t xml:space="preserve">by growing the </w:t>
      </w:r>
      <w:r w:rsidR="00C52427" w:rsidRPr="00C52427">
        <w:rPr>
          <w:i/>
        </w:rPr>
        <w:t>E. coli</w:t>
      </w:r>
      <w:r w:rsidR="00C52427" w:rsidRPr="00C52427">
        <w:t xml:space="preserve"> strains at 25 °C for 25 h in ZYM-5052 autoinduction medium containing kanamycin and chloramphenicol</w:t>
      </w:r>
      <w:r w:rsidR="00C57330">
        <w:t xml:space="preserve"> </w:t>
      </w:r>
      <w:r w:rsidR="00C57330">
        <w:fldChar w:fldCharType="begin" w:fldLock="1"/>
      </w:r>
      <w:r w:rsidR="009B6EDD">
        <w:instrText>ADDIN CSL_CITATION {"citationItems":[{"id":"ITEM-1","itemData":{"DOI":"10.1016/j.pep.2005.01.016","ISSN":"10465928","PMID":"15915565","abstract":"Inducible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BL21(DE3).","author":[{"dropping-particle":"","family":"Studier","given":"F. William","non-dropping-particle":"","parse-names":false,"suffix":""}],"container-title":"Protein expression and purification","id":"ITEM-1","issue":"1","issued":{"date-parts":[["2005"]]},"page":"207-234","title":"Protein production by auto-induction in high density shaking cultures.","type":"article-journal","volume":"41"},"uris":["http://www.mendeley.com/documents/?uuid=d98a3599-bdc1-4d87-a79e-0b96914dbac2"]}],"mendeley":{"formattedCitation":"(25)","plainTextFormattedCitation":"(25)","previouslyFormattedCitation":"(25)"},"properties":{"noteIndex":0},"schema":"https://github.com/citation-style-language/schema/raw/master/csl-citation.json"}</w:instrText>
      </w:r>
      <w:r w:rsidR="00C57330">
        <w:fldChar w:fldCharType="separate"/>
      </w:r>
      <w:r w:rsidR="00C57330" w:rsidRPr="00C57330">
        <w:rPr>
          <w:noProof/>
        </w:rPr>
        <w:t>(25)</w:t>
      </w:r>
      <w:r w:rsidR="00C57330">
        <w:fldChar w:fldCharType="end"/>
      </w:r>
      <w:r w:rsidR="00C52427" w:rsidRPr="00C52427">
        <w:t xml:space="preserve">. Cells were harvested by centrifugation. The resulting pellet was resuspended in lysis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100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5 </w:t>
      </w:r>
      <w:proofErr w:type="spellStart"/>
      <w:r w:rsidR="00C52427" w:rsidRPr="00C52427">
        <w:t>mM</w:t>
      </w:r>
      <w:proofErr w:type="spellEnd"/>
      <w:r w:rsidR="00C52427" w:rsidRPr="00C52427">
        <w:t xml:space="preserve"> </w:t>
      </w:r>
      <w:r w:rsidR="00E164ED">
        <w:t>i</w:t>
      </w:r>
      <w:r w:rsidR="00E164ED" w:rsidRPr="00C52427">
        <w:t>midazole</w:t>
      </w:r>
      <w:r w:rsidR="00C52427" w:rsidRPr="00C52427">
        <w:t xml:space="preserve">, 10% glycerol, 0.5 </w:t>
      </w:r>
      <w:proofErr w:type="spellStart"/>
      <w:r w:rsidR="00C52427" w:rsidRPr="00C52427">
        <w:t>mM</w:t>
      </w:r>
      <w:proofErr w:type="spellEnd"/>
      <w:r w:rsidR="00C52427" w:rsidRPr="00C52427">
        <w:t xml:space="preserve"> TCEP, and 1% TritonX-100) and lysed by sonication. Following centrifugation of the lysates, the supernatant was filtered</w:t>
      </w:r>
      <w:r w:rsidR="00AD5854">
        <w:t xml:space="preserve"> through a 0.</w:t>
      </w:r>
      <w:r w:rsidR="00FF0697">
        <w:t>22-</w:t>
      </w:r>
      <w:r w:rsidR="00E164ED" w:rsidRPr="008A5421">
        <w:t>μ</w:t>
      </w:r>
      <w:r w:rsidR="00AD5854">
        <w:t>m</w:t>
      </w:r>
      <w:r w:rsidR="00691AB8">
        <w:t>,</w:t>
      </w:r>
      <w:r w:rsidR="00AD5854">
        <w:t xml:space="preserve"> </w:t>
      </w:r>
      <w:r w:rsidR="00FF0697">
        <w:t>33-</w:t>
      </w:r>
      <w:r w:rsidR="00AD5854">
        <w:t>mm</w:t>
      </w:r>
      <w:r w:rsidR="00691AB8">
        <w:t xml:space="preserve"> diameter,</w:t>
      </w:r>
      <w:r w:rsidR="00AD5854">
        <w:t xml:space="preserve"> </w:t>
      </w:r>
      <w:proofErr w:type="spellStart"/>
      <w:r w:rsidR="00691AB8">
        <w:t>polyethersulfone</w:t>
      </w:r>
      <w:proofErr w:type="spellEnd"/>
      <w:r w:rsidR="00691AB8">
        <w:t xml:space="preserve"> </w:t>
      </w:r>
      <w:r w:rsidR="00AD5854">
        <w:t xml:space="preserve">filter </w:t>
      </w:r>
      <w:r w:rsidR="00AD5854" w:rsidRPr="00AD5854">
        <w:rPr>
          <w:i/>
        </w:rPr>
        <w:t>(</w:t>
      </w:r>
      <w:proofErr w:type="spellStart"/>
      <w:r w:rsidR="00AD5854" w:rsidRPr="00AD5854">
        <w:rPr>
          <w:i/>
        </w:rPr>
        <w:t>MilliporeSigma</w:t>
      </w:r>
      <w:proofErr w:type="spellEnd"/>
      <w:r w:rsidR="00AD5854" w:rsidRPr="00AD5854">
        <w:rPr>
          <w:i/>
        </w:rPr>
        <w:t xml:space="preserve">, Burlington, MA, USA) </w:t>
      </w:r>
      <w:r w:rsidR="00C52427" w:rsidRPr="00C52427">
        <w:t>and passed through a gravity column packed with Ni</w:t>
      </w:r>
      <w:r w:rsidR="00C52427" w:rsidRPr="00C52427">
        <w:rPr>
          <w:vertAlign w:val="superscript"/>
        </w:rPr>
        <w:t>2+</w:t>
      </w:r>
      <w:r w:rsidR="00C52427" w:rsidRPr="00C52427">
        <w:t>-NTA resin (</w:t>
      </w:r>
      <w:r w:rsidR="00C52427" w:rsidRPr="0031247E">
        <w:rPr>
          <w:i/>
        </w:rPr>
        <w:t>Qiagen</w:t>
      </w:r>
      <w:r w:rsidR="0031247E" w:rsidRPr="0031247E">
        <w:rPr>
          <w:i/>
        </w:rPr>
        <w:t>, Hilden, Germany</w:t>
      </w:r>
      <w:r w:rsidR="00C52427" w:rsidRPr="00C52427">
        <w:t xml:space="preserve">), washed with wash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200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25 </w:t>
      </w:r>
      <w:proofErr w:type="spellStart"/>
      <w:r w:rsidR="00C52427" w:rsidRPr="00C52427">
        <w:t>mM</w:t>
      </w:r>
      <w:proofErr w:type="spellEnd"/>
      <w:r w:rsidR="00C52427" w:rsidRPr="00C52427">
        <w:t xml:space="preserve"> imidazole, and 0.5 </w:t>
      </w:r>
      <w:proofErr w:type="spellStart"/>
      <w:r w:rsidR="00C52427" w:rsidRPr="00C52427">
        <w:t>mM</w:t>
      </w:r>
      <w:proofErr w:type="spellEnd"/>
      <w:r w:rsidR="00C52427" w:rsidRPr="00C52427">
        <w:t xml:space="preserve"> TCEP) and eluted in elution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300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500 </w:t>
      </w:r>
      <w:proofErr w:type="spellStart"/>
      <w:r w:rsidR="00C52427" w:rsidRPr="00C52427">
        <w:t>mM</w:t>
      </w:r>
      <w:proofErr w:type="spellEnd"/>
      <w:r w:rsidR="00C52427" w:rsidRPr="00C52427">
        <w:t xml:space="preserve"> imidazole, and 0.5mM TCEP). The eluted proteins were concentrated using </w:t>
      </w:r>
      <w:proofErr w:type="spellStart"/>
      <w:r w:rsidR="00C52427" w:rsidRPr="00C52427">
        <w:t>Amicon</w:t>
      </w:r>
      <w:proofErr w:type="spellEnd"/>
      <w:r w:rsidR="00C52427" w:rsidRPr="00C52427">
        <w:rPr>
          <w:vertAlign w:val="superscript"/>
        </w:rPr>
        <w:t>®</w:t>
      </w:r>
      <w:r w:rsidR="00C52427" w:rsidRPr="00C52427">
        <w:t xml:space="preserve"> Ultra-15 centrifugal filter units (</w:t>
      </w:r>
      <w:proofErr w:type="spellStart"/>
      <w:r w:rsidR="00C52427" w:rsidRPr="0031247E">
        <w:rPr>
          <w:i/>
        </w:rPr>
        <w:t>Millipore</w:t>
      </w:r>
      <w:r w:rsidR="0031247E" w:rsidRPr="0031247E">
        <w:rPr>
          <w:i/>
        </w:rPr>
        <w:t>Sigma</w:t>
      </w:r>
      <w:proofErr w:type="spellEnd"/>
      <w:r w:rsidR="0031247E" w:rsidRPr="0031247E">
        <w:rPr>
          <w:i/>
        </w:rPr>
        <w:t xml:space="preserve">, </w:t>
      </w:r>
      <w:r w:rsidR="00A0767E" w:rsidRPr="00AD5854">
        <w:rPr>
          <w:i/>
        </w:rPr>
        <w:t>Burlington, MA, USA</w:t>
      </w:r>
      <w:r w:rsidR="00C52427" w:rsidRPr="00C52427">
        <w:t xml:space="preserve">) and dialyzed into dialysis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100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and 0.5 </w:t>
      </w:r>
      <w:proofErr w:type="spellStart"/>
      <w:r w:rsidR="00C52427" w:rsidRPr="00C52427">
        <w:t>mM</w:t>
      </w:r>
      <w:proofErr w:type="spellEnd"/>
      <w:r w:rsidR="00C52427" w:rsidRPr="00C52427">
        <w:t xml:space="preserve"> TCEP)</w:t>
      </w:r>
      <w:r w:rsidR="00C43AF4">
        <w:t>, then flash frozen and stored at -80 C</w:t>
      </w:r>
      <w:r w:rsidR="00227BC3">
        <w:t xml:space="preserve"> until further study</w:t>
      </w:r>
      <w:r w:rsidR="00C52427" w:rsidRPr="00C52427">
        <w:t>. Protein concentrations were determined using the Bradford method</w:t>
      </w:r>
      <w:r w:rsidR="006767F6">
        <w:t>.</w:t>
      </w:r>
    </w:p>
    <w:p w14:paraId="49D2BB35" w14:textId="7D27E3AB" w:rsidR="003F69A8" w:rsidRPr="00303EE7" w:rsidRDefault="00627D33" w:rsidP="00303EE7">
      <w:pPr>
        <w:spacing w:line="480" w:lineRule="auto"/>
        <w:ind w:firstLine="720"/>
      </w:pPr>
      <w:r w:rsidRPr="00303EE7">
        <w:t xml:space="preserve">These purified enzymes </w:t>
      </w:r>
      <w:r w:rsidR="00746DE3" w:rsidRPr="00303EE7">
        <w:t xml:space="preserve">were used for </w:t>
      </w:r>
      <w:r w:rsidR="005445F4" w:rsidRPr="00303EE7">
        <w:rPr>
          <w:i/>
        </w:rPr>
        <w:t xml:space="preserve">in vitro </w:t>
      </w:r>
      <w:r w:rsidR="00746DE3" w:rsidRPr="00303EE7">
        <w:t>enzyme</w:t>
      </w:r>
      <w:r w:rsidR="00746DE3" w:rsidRPr="00303EE7">
        <w:rPr>
          <w:i/>
        </w:rPr>
        <w:t xml:space="preserve"> </w:t>
      </w:r>
      <w:r w:rsidR="005445F4" w:rsidRPr="00303EE7">
        <w:t xml:space="preserve">assays using </w:t>
      </w:r>
      <w:r w:rsidR="0000283A">
        <w:t xml:space="preserve">0.5 </w:t>
      </w:r>
      <w:proofErr w:type="spellStart"/>
      <w:r w:rsidR="0000283A">
        <w:t>mM</w:t>
      </w:r>
      <w:proofErr w:type="spellEnd"/>
      <w:r w:rsidR="0000283A">
        <w:t xml:space="preserve"> </w:t>
      </w:r>
      <w:r w:rsidR="005445F4" w:rsidRPr="00303EE7">
        <w:t>G-diketone</w:t>
      </w:r>
      <w:r w:rsidR="00746DE3" w:rsidRPr="00303EE7">
        <w:t xml:space="preserve"> as a potential aromatic substrate </w:t>
      </w:r>
      <w:r w:rsidR="00F025D5" w:rsidRPr="00303EE7">
        <w:t xml:space="preserve">and </w:t>
      </w:r>
      <w:r w:rsidR="005445F4" w:rsidRPr="00303EE7">
        <w:t xml:space="preserve">with </w:t>
      </w:r>
      <w:r w:rsidR="00F025D5" w:rsidRPr="00303EE7">
        <w:t xml:space="preserve">or </w:t>
      </w:r>
      <w:r w:rsidR="005445F4" w:rsidRPr="00303EE7">
        <w:t xml:space="preserve">without NADH </w:t>
      </w:r>
      <w:r w:rsidR="004E5EDA" w:rsidRPr="00303EE7">
        <w:rPr>
          <w:i/>
        </w:rPr>
        <w:t>(Sigma-Aldrich, St. Louis, MO, USA)</w:t>
      </w:r>
      <w:r w:rsidR="00F025D5" w:rsidRPr="00303EE7">
        <w:rPr>
          <w:i/>
        </w:rPr>
        <w:t xml:space="preserve"> </w:t>
      </w:r>
      <w:r w:rsidR="00F025D5" w:rsidRPr="00303EE7">
        <w:rPr>
          <w:iCs/>
        </w:rPr>
        <w:t>as a cofactor</w:t>
      </w:r>
      <w:r w:rsidR="005445F4" w:rsidRPr="00303EE7">
        <w:t xml:space="preserve">, in a buffer containing </w:t>
      </w:r>
      <w:r w:rsidR="00C43AF4">
        <w:t xml:space="preserve">25 </w:t>
      </w:r>
      <w:proofErr w:type="spellStart"/>
      <w:r w:rsidR="00C43AF4">
        <w:t>mM</w:t>
      </w:r>
      <w:proofErr w:type="spellEnd"/>
      <w:r w:rsidR="00C43AF4">
        <w:t xml:space="preserve"> </w:t>
      </w:r>
      <w:r w:rsidR="005445F4" w:rsidRPr="00303EE7">
        <w:t>Tris-</w:t>
      </w:r>
      <w:proofErr w:type="spellStart"/>
      <w:r w:rsidR="005445F4" w:rsidRPr="00303EE7">
        <w:t>HCl</w:t>
      </w:r>
      <w:proofErr w:type="spellEnd"/>
      <w:r w:rsidR="005445F4" w:rsidRPr="00303EE7">
        <w:t xml:space="preserve"> </w:t>
      </w:r>
      <w:r w:rsidR="003F69A8" w:rsidRPr="00303EE7">
        <w:t xml:space="preserve">(pH </w:t>
      </w:r>
      <w:r w:rsidR="00C84C7A" w:rsidRPr="00303EE7">
        <w:t>8</w:t>
      </w:r>
      <w:r w:rsidR="003F69A8" w:rsidRPr="00303EE7">
        <w:t xml:space="preserve">) </w:t>
      </w:r>
      <w:r w:rsidR="005445F4" w:rsidRPr="00303EE7">
        <w:t xml:space="preserve">and </w:t>
      </w:r>
      <w:r w:rsidR="00C43AF4">
        <w:t xml:space="preserve">25 </w:t>
      </w:r>
      <w:proofErr w:type="spellStart"/>
      <w:r w:rsidR="00C43AF4">
        <w:t>mM</w:t>
      </w:r>
      <w:proofErr w:type="spellEnd"/>
      <w:r w:rsidR="00C43AF4">
        <w:t xml:space="preserve"> </w:t>
      </w:r>
      <w:proofErr w:type="spellStart"/>
      <w:r w:rsidR="005445F4" w:rsidRPr="00303EE7">
        <w:t>NaCl</w:t>
      </w:r>
      <w:proofErr w:type="spellEnd"/>
      <w:r w:rsidR="005445F4" w:rsidRPr="00303EE7">
        <w:t xml:space="preserve"> </w:t>
      </w:r>
      <w:r w:rsidR="004E5EDA" w:rsidRPr="00303EE7">
        <w:rPr>
          <w:i/>
        </w:rPr>
        <w:t>(Sigma-Aldrich, St. Louis, MO, USA)</w:t>
      </w:r>
      <w:r w:rsidR="005445F4" w:rsidRPr="00303EE7">
        <w:t xml:space="preserve">. An additional control was run with no enzyme added to </w:t>
      </w:r>
      <w:r w:rsidR="00A56E0A" w:rsidRPr="00303EE7">
        <w:t xml:space="preserve">assess </w:t>
      </w:r>
      <w:r w:rsidR="005445F4" w:rsidRPr="00303EE7">
        <w:t xml:space="preserve">spontaneous degradation of the </w:t>
      </w:r>
      <w:r w:rsidR="00746DE3" w:rsidRPr="00303EE7">
        <w:t>G-</w:t>
      </w:r>
      <w:r w:rsidR="005445F4" w:rsidRPr="00303EE7">
        <w:t xml:space="preserve">diketone. </w:t>
      </w:r>
      <w:r w:rsidR="003F69A8" w:rsidRPr="00303EE7">
        <w:t>In some cases, c</w:t>
      </w:r>
      <w:r w:rsidR="005445F4" w:rsidRPr="00303EE7">
        <w:t>oncentrations of the G-diketone were measured at 0, 1, 2, 3, and 24 hours using HPLC</w:t>
      </w:r>
      <w:r w:rsidR="00254D77">
        <w:t>-MS</w:t>
      </w:r>
      <w:r w:rsidR="005445F4" w:rsidRPr="00303EE7">
        <w:t xml:space="preserve">. We </w:t>
      </w:r>
      <w:r w:rsidR="00746DE3" w:rsidRPr="00303EE7">
        <w:t xml:space="preserve">tested for the presence of </w:t>
      </w:r>
      <w:r w:rsidR="005445F4" w:rsidRPr="00303EE7">
        <w:t xml:space="preserve">additional </w:t>
      </w:r>
      <w:r w:rsidR="00746DE3" w:rsidRPr="00303EE7">
        <w:t xml:space="preserve">reaction </w:t>
      </w:r>
      <w:r w:rsidR="005445F4" w:rsidRPr="00303EE7">
        <w:t xml:space="preserve">products </w:t>
      </w:r>
      <w:r w:rsidR="00746DE3" w:rsidRPr="00303EE7">
        <w:t xml:space="preserve">by </w:t>
      </w:r>
      <w:r w:rsidR="00303EE7" w:rsidRPr="00303EE7">
        <w:t>GC</w:t>
      </w:r>
      <w:r w:rsidR="00254D77">
        <w:t>-</w:t>
      </w:r>
      <w:r w:rsidR="00303EE7" w:rsidRPr="00303EE7">
        <w:t xml:space="preserve">MS </w:t>
      </w:r>
      <w:r w:rsidR="00746DE3" w:rsidRPr="00303EE7">
        <w:t xml:space="preserve">using material from </w:t>
      </w:r>
      <w:r w:rsidR="005445F4" w:rsidRPr="00303EE7">
        <w:t xml:space="preserve">the </w:t>
      </w:r>
      <w:r w:rsidR="000A3603" w:rsidRPr="00303EE7">
        <w:t>24-</w:t>
      </w:r>
      <w:r w:rsidR="005445F4" w:rsidRPr="00303EE7">
        <w:t>hour timepoint.</w:t>
      </w:r>
      <w:r w:rsidR="00303EE7" w:rsidRPr="00303EE7">
        <w:t xml:space="preserve"> </w:t>
      </w:r>
    </w:p>
    <w:p w14:paraId="785BFDE3" w14:textId="2717E9ED" w:rsidR="00B50A3D" w:rsidRDefault="00A138CB" w:rsidP="00B50A3D">
      <w:pPr>
        <w:spacing w:line="480" w:lineRule="auto"/>
        <w:ind w:firstLine="720"/>
      </w:pPr>
      <w:r>
        <w:t>We also</w:t>
      </w:r>
      <w:r w:rsidR="00000C24">
        <w:t xml:space="preserve"> performed spectrophotometric NADH oxidation/NAD+ reduction assays</w:t>
      </w:r>
      <w:r>
        <w:t xml:space="preserve"> using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w:t>
      </w:r>
      <w:r w:rsidR="003F69A8">
        <w:t xml:space="preserve">incubated in the presence of </w:t>
      </w:r>
      <w:r>
        <w:t>G-diketone, GP</w:t>
      </w:r>
      <w:r w:rsidR="00D00527">
        <w:t>-1</w:t>
      </w:r>
      <w:r>
        <w:t xml:space="preserve">, </w:t>
      </w:r>
      <w:proofErr w:type="spellStart"/>
      <w:r w:rsidR="00691AB8">
        <w:t>guaiacyl</w:t>
      </w:r>
      <w:proofErr w:type="spellEnd"/>
      <w:r w:rsidR="00691AB8">
        <w:t>-glycerol-β-</w:t>
      </w:r>
      <w:proofErr w:type="spellStart"/>
      <w:r w:rsidR="00691AB8">
        <w:lastRenderedPageBreak/>
        <w:t>guaiacyl</w:t>
      </w:r>
      <w:proofErr w:type="spellEnd"/>
      <w:r w:rsidR="00691AB8">
        <w:t xml:space="preserve"> ether (</w:t>
      </w:r>
      <w:r>
        <w:t>GGE</w:t>
      </w:r>
      <w:r w:rsidR="00691AB8">
        <w:t>)</w:t>
      </w:r>
      <w:r w:rsidR="000F1853">
        <w:t xml:space="preserve">, </w:t>
      </w:r>
      <w:r w:rsidR="003406F7">
        <w:t xml:space="preserve">or </w:t>
      </w:r>
      <w:r w:rsidR="000F1853">
        <w:t>t</w:t>
      </w:r>
      <w:r w:rsidR="000F1853" w:rsidRPr="00CA0334">
        <w:t>hreo-1-(4-</w:t>
      </w:r>
      <w:r w:rsidR="000F1853">
        <w:t>h</w:t>
      </w:r>
      <w:r w:rsidR="000F1853" w:rsidRPr="00CA0334">
        <w:t>ydroxy-3-</w:t>
      </w:r>
      <w:proofErr w:type="gramStart"/>
      <w:r w:rsidR="000F1853" w:rsidRPr="00CA0334">
        <w:t>methoxyphenyl)propane</w:t>
      </w:r>
      <w:proofErr w:type="gramEnd"/>
      <w:r w:rsidR="000F1853" w:rsidRPr="00CA0334">
        <w:t>-1,2-diol</w:t>
      </w:r>
      <w:r w:rsidR="000F1853">
        <w:t xml:space="preserve"> (</w:t>
      </w:r>
      <w:proofErr w:type="spellStart"/>
      <w:r w:rsidR="000F1853">
        <w:t>threo</w:t>
      </w:r>
      <w:proofErr w:type="spellEnd"/>
      <w:r w:rsidR="000F1853">
        <w:t>-GD) (</w:t>
      </w:r>
      <w:proofErr w:type="spellStart"/>
      <w:r w:rsidR="000F1853" w:rsidRPr="000F1853">
        <w:rPr>
          <w:i/>
        </w:rPr>
        <w:t>BioCrick</w:t>
      </w:r>
      <w:proofErr w:type="spellEnd"/>
      <w:r w:rsidR="000F1853" w:rsidRPr="000F1853">
        <w:rPr>
          <w:i/>
        </w:rPr>
        <w:t xml:space="preserve"> Co. Ltd., Chengdu, Sichuan, China</w:t>
      </w:r>
      <w:r w:rsidR="000F1853">
        <w:t>)</w:t>
      </w:r>
      <w:r w:rsidR="00000C24">
        <w:t>. Assay</w:t>
      </w:r>
      <w:r w:rsidR="003F69A8">
        <w:t xml:space="preserve"> conditions were </w:t>
      </w:r>
      <w:r w:rsidR="00000C24">
        <w:t>set as</w:t>
      </w:r>
      <w:r>
        <w:t xml:space="preserve"> previously</w:t>
      </w:r>
      <w:r w:rsidR="00000C24">
        <w:t xml:space="preserve"> described, with NADH</w:t>
      </w:r>
      <w:r>
        <w:t>/NAD+</w:t>
      </w:r>
      <w:r w:rsidR="00000C24">
        <w:t xml:space="preserve"> added immediately prior to measurement </w:t>
      </w:r>
      <w:r w:rsidR="00390C07">
        <w:t xml:space="preserve">of optical density at 340 nm </w:t>
      </w:r>
      <w:r w:rsidR="00000C24">
        <w:t xml:space="preserve">on </w:t>
      </w:r>
      <w:r>
        <w:t xml:space="preserve">an </w:t>
      </w:r>
      <w:proofErr w:type="spellStart"/>
      <w:r>
        <w:t>Olis</w:t>
      </w:r>
      <w:proofErr w:type="spellEnd"/>
      <w:r>
        <w:t xml:space="preserve"> DW-2000 spectrophotometer </w:t>
      </w:r>
      <w:r w:rsidRPr="00A138CB">
        <w:rPr>
          <w:i/>
        </w:rPr>
        <w:t>(OLIS, Inc., Athens, GA, USA)</w:t>
      </w:r>
      <w:r w:rsidR="00000C24" w:rsidRPr="00A138CB">
        <w:rPr>
          <w:i/>
        </w:rPr>
        <w:t>.</w:t>
      </w:r>
      <w:r w:rsidRPr="00A138CB">
        <w:rPr>
          <w:i/>
        </w:rPr>
        <w:t xml:space="preserve"> </w:t>
      </w:r>
      <w:r>
        <w:t>An assay with no cofactor was used as the reference for each run. Substrate concentrations were varied to determine the kinetic parameters of each enzyme.</w:t>
      </w:r>
    </w:p>
    <w:p w14:paraId="69FC2345" w14:textId="218F8FE0" w:rsidR="001E1E79" w:rsidRPr="009B6EDD" w:rsidRDefault="00254D77" w:rsidP="009B6EDD">
      <w:pPr>
        <w:spacing w:line="480" w:lineRule="auto"/>
        <w:rPr>
          <w:rFonts w:ascii="Georgia" w:eastAsiaTheme="minorHAnsi" w:hAnsi="Georgia" w:cstheme="minorBidi"/>
          <w:i/>
          <w:iCs/>
        </w:rPr>
      </w:pPr>
      <w:r>
        <w:rPr>
          <w:rFonts w:ascii="Georgia" w:eastAsiaTheme="minorHAnsi" w:hAnsi="Georgia" w:cstheme="minorBidi"/>
          <w:i/>
          <w:iCs/>
        </w:rPr>
        <w:t>Chemical analysis</w:t>
      </w:r>
    </w:p>
    <w:p w14:paraId="2248BF40" w14:textId="4F454894" w:rsidR="00892654" w:rsidRDefault="001E1E79" w:rsidP="00B50A3D">
      <w:pPr>
        <w:spacing w:line="480" w:lineRule="auto"/>
        <w:ind w:firstLine="720"/>
      </w:pPr>
      <w:r w:rsidRPr="001E1E79">
        <w:t xml:space="preserve">Quantitative analyses of </w:t>
      </w:r>
      <w:r>
        <w:t>G</w:t>
      </w:r>
      <w:r w:rsidR="00A269C0">
        <w:t>-diketone, GP-1,</w:t>
      </w:r>
      <w:r>
        <w:t xml:space="preserve"> and </w:t>
      </w:r>
      <w:proofErr w:type="spellStart"/>
      <w:r>
        <w:t>vanillic</w:t>
      </w:r>
      <w:proofErr w:type="spellEnd"/>
      <w:r>
        <w:t xml:space="preserve"> acid,</w:t>
      </w:r>
      <w:r w:rsidRPr="001E1E79">
        <w:t xml:space="preserve"> were performed on a Shimadzu triple quadrupole liquid chromatography mass spectrometer (LC-MS) (</w:t>
      </w:r>
      <w:r w:rsidR="00254D77">
        <w:t xml:space="preserve">Shimadzu model </w:t>
      </w:r>
      <w:proofErr w:type="spellStart"/>
      <w:r w:rsidRPr="001E1E79">
        <w:t>Nexera</w:t>
      </w:r>
      <w:proofErr w:type="spellEnd"/>
      <w:r w:rsidRPr="001E1E79">
        <w:t xml:space="preserve"> XR</w:t>
      </w:r>
      <w:r w:rsidR="00254D77">
        <w:t>,</w:t>
      </w:r>
      <w:r w:rsidRPr="001E1E79">
        <w:t xml:space="preserve"> HPLC-8045 MS/MS)</w:t>
      </w:r>
      <w:r>
        <w:t xml:space="preserve">. </w:t>
      </w:r>
      <w:r w:rsidRPr="001E1E79">
        <w:t xml:space="preserve">Reverse-phase HPLC was performed using a binary gradient mobile phase consisting of Solvent A (0.2% formic acid in water) and </w:t>
      </w:r>
      <w:r w:rsidR="00A269C0">
        <w:t>solvent B (</w:t>
      </w:r>
      <w:r w:rsidRPr="001E1E79">
        <w:t>methanol</w:t>
      </w:r>
      <w:r w:rsidR="00A269C0">
        <w:t xml:space="preserve">) at a flow rate of 0.4 ml/min. </w:t>
      </w:r>
      <w:r w:rsidR="00A269C0" w:rsidRPr="00A269C0">
        <w:t>The column was conditioned at 5% B, the elution program was 5% B hold 0.1 min, ramp to 20% B at 0.5 min, ramp to 30% B at 3.5 min, ramp to 50% B at 5 min, ramp to 95% B at 5 min and hold for 1.5 min to wash the column, then reset the column by returning to 5% B at 7 min and holding for 2.5 min to equilibrate the column for the next injection</w:t>
      </w:r>
      <w:r w:rsidR="00A269C0">
        <w:t>. The stationary phase was</w:t>
      </w:r>
      <w:r w:rsidRPr="001E1E79">
        <w:t xml:space="preserve"> a </w:t>
      </w:r>
      <w:proofErr w:type="spellStart"/>
      <w:r w:rsidRPr="001E1E79">
        <w:t>Kinetex</w:t>
      </w:r>
      <w:proofErr w:type="spellEnd"/>
      <w:r w:rsidRPr="001E1E79">
        <w:t xml:space="preserve"> F5 column (2.6 </w:t>
      </w:r>
      <w:proofErr w:type="spellStart"/>
      <w:r w:rsidRPr="001E1E79">
        <w:t>μm</w:t>
      </w:r>
      <w:proofErr w:type="spellEnd"/>
      <w:r w:rsidRPr="001E1E79">
        <w:t xml:space="preserve"> pore size, 2.1 mm ID, 150 mm length, P/N: 00F-4723-AN). All compounds </w:t>
      </w:r>
      <w:r w:rsidR="00A269C0">
        <w:t xml:space="preserve">listed above </w:t>
      </w:r>
      <w:r w:rsidRPr="001E1E79">
        <w:t>were detected by multiple-reaction-monitoring (MRM) and quantified using the st</w:t>
      </w:r>
      <w:r>
        <w:t>rongest MRM transition (</w:t>
      </w:r>
      <w:commentRangeStart w:id="1"/>
      <w:r>
        <w:t>Table</w:t>
      </w:r>
      <w:commentRangeEnd w:id="1"/>
      <w:r w:rsidR="00F40162">
        <w:rPr>
          <w:rStyle w:val="CommentReference"/>
        </w:rPr>
        <w:commentReference w:id="1"/>
      </w:r>
      <w:r>
        <w:t xml:space="preserve"> </w:t>
      </w:r>
      <w:r w:rsidRPr="009B6EDD">
        <w:rPr>
          <w:highlight w:val="yellow"/>
        </w:rPr>
        <w:t>NN</w:t>
      </w:r>
      <w:r w:rsidRPr="001E1E79">
        <w:t>)</w:t>
      </w:r>
      <w:r>
        <w:t xml:space="preserve">. </w:t>
      </w:r>
      <w:proofErr w:type="spellStart"/>
      <w:r w:rsidR="00254D77">
        <w:t>Threo</w:t>
      </w:r>
      <w:proofErr w:type="spellEnd"/>
      <w:r w:rsidR="00254D77">
        <w:t>-GD</w:t>
      </w:r>
      <w:r>
        <w:t xml:space="preserve"> was </w:t>
      </w:r>
      <w:r w:rsidR="00892654">
        <w:t>analyzed</w:t>
      </w:r>
      <w:r>
        <w:t xml:space="preserve"> by HPLC-UV</w:t>
      </w:r>
      <w:r w:rsidR="00892654">
        <w:t xml:space="preserve"> (</w:t>
      </w:r>
      <w:r w:rsidR="00892654" w:rsidRPr="00892654">
        <w:t xml:space="preserve">Shimadzu </w:t>
      </w:r>
      <w:r w:rsidR="00254D77">
        <w:t xml:space="preserve">model </w:t>
      </w:r>
      <w:r w:rsidR="00892654" w:rsidRPr="00892654">
        <w:t>SPD-M20A spectrophotometer</w:t>
      </w:r>
      <w:r w:rsidR="00892654">
        <w:t xml:space="preserve">) using the same HPLC conditions described above. </w:t>
      </w:r>
      <w:proofErr w:type="spellStart"/>
      <w:r w:rsidR="00254D77">
        <w:t>Threo</w:t>
      </w:r>
      <w:proofErr w:type="spellEnd"/>
      <w:r w:rsidR="00254D77">
        <w:t>-</w:t>
      </w:r>
      <w:r w:rsidR="00892654">
        <w:t xml:space="preserve">GD was quantified by light absorbance at </w:t>
      </w:r>
      <w:r w:rsidR="00892654">
        <w:rPr>
          <w:rFonts w:ascii="Calibri" w:hAnsi="Calibri" w:cs="Calibri"/>
        </w:rPr>
        <w:t>λ</w:t>
      </w:r>
      <w:r w:rsidR="00892654">
        <w:t xml:space="preserve"> = 280 nm.</w:t>
      </w:r>
    </w:p>
    <w:p w14:paraId="51DC86AE" w14:textId="0FE8F4D2" w:rsidR="001E1E79" w:rsidRDefault="005D5F79" w:rsidP="00B50A3D">
      <w:pPr>
        <w:spacing w:line="480" w:lineRule="auto"/>
        <w:ind w:firstLine="720"/>
      </w:pPr>
      <w:r>
        <w:t>Chemical analysis to identify GP-1, G</w:t>
      </w:r>
      <w:r w:rsidR="00254D77">
        <w:t>P</w:t>
      </w:r>
      <w:r>
        <w:t xml:space="preserve">-2, </w:t>
      </w:r>
      <w:proofErr w:type="spellStart"/>
      <w:r w:rsidR="00254D77">
        <w:t>threo</w:t>
      </w:r>
      <w:proofErr w:type="spellEnd"/>
      <w:r w:rsidR="00254D77">
        <w:t>-</w:t>
      </w:r>
      <w:r>
        <w:t xml:space="preserve">GD, and </w:t>
      </w:r>
      <w:r w:rsidR="00254D77">
        <w:t>erythro-</w:t>
      </w:r>
      <w:r>
        <w:t xml:space="preserve">GD were performed by gas chromatography mass spectrometry (GC-MS). </w:t>
      </w:r>
      <w:r w:rsidRPr="005D5F79">
        <w:t xml:space="preserve">Sample aliquots (150 </w:t>
      </w:r>
      <w:proofErr w:type="spellStart"/>
      <w:r w:rsidRPr="005D5F79">
        <w:t>μL</w:t>
      </w:r>
      <w:proofErr w:type="spellEnd"/>
      <w:r w:rsidRPr="005D5F79">
        <w:t xml:space="preserve">) were acidified with </w:t>
      </w:r>
      <w:proofErr w:type="spellStart"/>
      <w:r w:rsidRPr="005D5F79">
        <w:lastRenderedPageBreak/>
        <w:t>HCl</w:t>
      </w:r>
      <w:proofErr w:type="spellEnd"/>
      <w:r w:rsidRPr="005D5F79">
        <w:t xml:space="preserve"> to pH &lt; 2, and ethyl acetate extracted (3 × 500 </w:t>
      </w:r>
      <w:proofErr w:type="spellStart"/>
      <w:r w:rsidRPr="005D5F79">
        <w:t>μL</w:t>
      </w:r>
      <w:proofErr w:type="spellEnd"/>
      <w:r w:rsidRPr="005D5F79">
        <w:t>). The three extraction samples were combined, dried under a stream of N</w:t>
      </w:r>
      <w:r w:rsidRPr="009B6EDD">
        <w:rPr>
          <w:vertAlign w:val="subscript"/>
        </w:rPr>
        <w:t>2</w:t>
      </w:r>
      <w:r w:rsidRPr="005D5F79">
        <w:t xml:space="preserve"> at 40 °C, derivatized by the addition of 150 </w:t>
      </w:r>
      <w:proofErr w:type="spellStart"/>
      <w:r w:rsidRPr="005D5F79">
        <w:t>μL</w:t>
      </w:r>
      <w:proofErr w:type="spellEnd"/>
      <w:r w:rsidRPr="005D5F79">
        <w:t xml:space="preserve"> of pyridine and 150 </w:t>
      </w:r>
      <w:proofErr w:type="spellStart"/>
      <w:r w:rsidRPr="005D5F79">
        <w:t>μL</w:t>
      </w:r>
      <w:proofErr w:type="spellEnd"/>
      <w:r w:rsidRPr="005D5F79">
        <w:t xml:space="preserve"> of </w:t>
      </w:r>
      <w:proofErr w:type="gramStart"/>
      <w:r w:rsidRPr="005D5F79">
        <w:t>N,O</w:t>
      </w:r>
      <w:proofErr w:type="gramEnd"/>
      <w:r w:rsidRPr="005D5F79">
        <w:t>-</w:t>
      </w:r>
      <w:proofErr w:type="spellStart"/>
      <w:r w:rsidRPr="005D5F79">
        <w:t>bis</w:t>
      </w:r>
      <w:proofErr w:type="spellEnd"/>
      <w:r w:rsidRPr="005D5F79">
        <w:t>(trimethylsilyl)trifluoro- acetamide with trimethylchlorosilane (99 : 1, w/w, Sigma) and incubated at 70 °C for 45 min. The derivatized samples were analyzed on an Agilent GC-MS (GC model 7890A, MS Model 5975C) equipped with a (5% phenyl)-</w:t>
      </w:r>
      <w:proofErr w:type="spellStart"/>
      <w:r w:rsidRPr="005D5F79">
        <w:t>methylpolysiloxane</w:t>
      </w:r>
      <w:proofErr w:type="spellEnd"/>
      <w:r w:rsidRPr="005D5F79">
        <w:t xml:space="preserve"> capillary column (Agilent model HP-5MS). The injection port temperature was held at 280 °C and the oven temperature program was held at 80 °C for 1 min, then ramped at 10 °C min−1 to 220 °C, held for 2 min, ramped at 20 °C min−1 to 310 °C, and held for 6 min. The MS used an electron impact (EI) ion source (70 eV) and a single quadrupole mass selection scanning at 2.5 Hz, from 50 to 650 m/z. The data was analyzed with Agilent </w:t>
      </w:r>
      <w:proofErr w:type="spellStart"/>
      <w:r w:rsidRPr="005D5F79">
        <w:t>MassHunter</w:t>
      </w:r>
      <w:proofErr w:type="spellEnd"/>
      <w:r w:rsidRPr="005D5F79">
        <w:t xml:space="preserve"> software suite.</w:t>
      </w:r>
      <w:r w:rsidR="006D1506">
        <w:t xml:space="preserve"> GC-MS spectrum and retention times for GP-1 and </w:t>
      </w:r>
      <w:proofErr w:type="spellStart"/>
      <w:r w:rsidR="006D1506">
        <w:t>threo</w:t>
      </w:r>
      <w:proofErr w:type="spellEnd"/>
      <w:r w:rsidR="006D1506">
        <w:t>-GD were compared with authentic standards.</w:t>
      </w:r>
      <w:r w:rsidR="00B949ED">
        <w:t xml:space="preserve"> Identity of GP-2 was confirmed by comparison with published GC-MS spectrum </w:t>
      </w:r>
      <w:r w:rsidR="009B6EDD">
        <w:fldChar w:fldCharType="begin" w:fldLock="1"/>
      </w:r>
      <w:r w:rsidR="00F17BF3">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B6EDD">
        <w:fldChar w:fldCharType="separate"/>
      </w:r>
      <w:r w:rsidR="009B6EDD" w:rsidRPr="009B6EDD">
        <w:rPr>
          <w:noProof/>
        </w:rPr>
        <w:t>(14)</w:t>
      </w:r>
      <w:r w:rsidR="009B6EDD">
        <w:fldChar w:fldCharType="end"/>
      </w:r>
      <w:r w:rsidR="00B949ED">
        <w:t xml:space="preserve">. Identity of erythro-GD was elucidated by GC-MS spectrum comparison with the one produced by </w:t>
      </w:r>
      <w:proofErr w:type="spellStart"/>
      <w:r w:rsidR="00B949ED">
        <w:t>threo</w:t>
      </w:r>
      <w:proofErr w:type="spellEnd"/>
      <w:r w:rsidR="00B949ED">
        <w:t>-GD authentic standard.</w:t>
      </w:r>
    </w:p>
    <w:p w14:paraId="2605EFD9" w14:textId="77777777" w:rsidR="00F76D56" w:rsidRPr="001E1E79" w:rsidRDefault="00F76D56">
      <w:pPr>
        <w:rPr>
          <w:rFonts w:ascii="Georgia" w:eastAsiaTheme="minorHAnsi" w:hAnsi="Georgia" w:cstheme="minorBidi"/>
          <w:b/>
        </w:rPr>
      </w:pPr>
      <w:r w:rsidRPr="001E1E79">
        <w:br w:type="page"/>
      </w:r>
    </w:p>
    <w:p w14:paraId="04A23BCB" w14:textId="54DFBA96" w:rsidR="00680124" w:rsidRDefault="00680124" w:rsidP="00B50A3D">
      <w:pPr>
        <w:pStyle w:val="Heading1"/>
      </w:pPr>
      <w:r>
        <w:lastRenderedPageBreak/>
        <w:t>Results</w:t>
      </w:r>
    </w:p>
    <w:p w14:paraId="4E830047" w14:textId="7188E01F" w:rsidR="00D7282D" w:rsidRPr="00D7282D" w:rsidRDefault="007A0B35" w:rsidP="00D7282D">
      <w:pPr>
        <w:pStyle w:val="Heading2"/>
      </w:pPr>
      <w:r>
        <w:t xml:space="preserve">Extracellular </w:t>
      </w:r>
      <w:r w:rsidR="00D7282D">
        <w:t xml:space="preserve">products </w:t>
      </w:r>
      <w:r w:rsidR="009F77C5">
        <w:t xml:space="preserve">are transiently accumulated during </w:t>
      </w:r>
      <w:r w:rsidR="00D7282D">
        <w:t>G-diketone</w:t>
      </w:r>
      <w:r w:rsidR="007303ED">
        <w:t xml:space="preserve"> utilization</w:t>
      </w:r>
    </w:p>
    <w:p w14:paraId="2C5FC8AF" w14:textId="1BB880EE" w:rsidR="00453575" w:rsidRDefault="00F54320" w:rsidP="00EE1F4E">
      <w:pPr>
        <w:spacing w:line="480" w:lineRule="auto"/>
      </w:pPr>
      <w:r>
        <w:tab/>
      </w:r>
      <w:r w:rsidR="00EE1F4E">
        <w:t>We previously demonstrated that</w:t>
      </w:r>
      <w:r w:rsidR="007303ED">
        <w:t xml:space="preserve"> </w:t>
      </w:r>
      <w:r w:rsidR="00EE1F4E">
        <w:rPr>
          <w:i/>
        </w:rPr>
        <w:t xml:space="preserve">N. </w:t>
      </w:r>
      <w:proofErr w:type="spellStart"/>
      <w:r w:rsidR="00EE1F4E">
        <w:rPr>
          <w:i/>
        </w:rPr>
        <w:t>aromaticivorans</w:t>
      </w:r>
      <w:proofErr w:type="spellEnd"/>
      <w:r w:rsidR="00EE1F4E">
        <w:rPr>
          <w:i/>
        </w:rPr>
        <w:t xml:space="preserve"> </w:t>
      </w:r>
      <w:r w:rsidR="00EE1F4E">
        <w:t xml:space="preserve">can grow on </w:t>
      </w:r>
      <w:r w:rsidR="005D5F79">
        <w:t xml:space="preserve">a mixture of </w:t>
      </w:r>
      <w:r w:rsidR="003A7621">
        <w:t xml:space="preserve">either </w:t>
      </w:r>
      <w:r w:rsidR="00EE1F4E">
        <w:t>G-</w:t>
      </w:r>
      <w:r w:rsidR="0001371C">
        <w:t>diketone</w:t>
      </w:r>
      <w:r w:rsidR="00EE1F4E">
        <w:t xml:space="preserve"> </w:t>
      </w:r>
      <w:r w:rsidR="0039080A">
        <w:t xml:space="preserve">or </w:t>
      </w:r>
      <w:r w:rsidR="0001371C">
        <w:t xml:space="preserve">1-(4-hydroxy-3,4-dimethoxyphenyl)-1,2-propane </w:t>
      </w:r>
      <w:proofErr w:type="spellStart"/>
      <w:r w:rsidR="0001371C">
        <w:t>dione</w:t>
      </w:r>
      <w:proofErr w:type="spellEnd"/>
      <w:r w:rsidR="0001371C">
        <w:t xml:space="preserve"> (</w:t>
      </w:r>
      <w:r w:rsidR="00EE1F4E">
        <w:t>S-diketone</w:t>
      </w:r>
      <w:r w:rsidR="0001371C">
        <w:t>)</w:t>
      </w:r>
      <w:r w:rsidR="005D5F79">
        <w:t xml:space="preserve"> and glucose</w:t>
      </w:r>
      <w:r w:rsidR="007303ED">
        <w:t xml:space="preserve">, and that these compounds were each converted to PDC </w:t>
      </w:r>
      <w:r w:rsidR="009605F5">
        <w:t xml:space="preserve">when </w:t>
      </w:r>
      <w:r w:rsidR="006F5CA0">
        <w:t xml:space="preserve">an engineered strain was </w:t>
      </w:r>
      <w:r w:rsidR="007303ED">
        <w:t>grown in the</w:t>
      </w:r>
      <w:r w:rsidR="003406F7">
        <w:t>ir</w:t>
      </w:r>
      <w:r w:rsidR="007303ED">
        <w:t xml:space="preserve"> presence </w:t>
      </w:r>
      <w:r w:rsidR="00EE1F4E">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EE1F4E">
        <w:fldChar w:fldCharType="separate"/>
      </w:r>
      <w:r w:rsidR="0073423E" w:rsidRPr="0073423E">
        <w:rPr>
          <w:noProof/>
        </w:rPr>
        <w:t>(10)</w:t>
      </w:r>
      <w:r w:rsidR="00EE1F4E">
        <w:fldChar w:fldCharType="end"/>
      </w:r>
      <w:r w:rsidR="00EE1F4E">
        <w:t xml:space="preserve">. </w:t>
      </w:r>
      <w:r w:rsidR="00186624">
        <w:t xml:space="preserve">This </w:t>
      </w:r>
      <w:r w:rsidR="0039080A">
        <w:t xml:space="preserve">finding </w:t>
      </w:r>
      <w:r w:rsidR="00186624">
        <w:t>predicted that both of the</w:t>
      </w:r>
      <w:r w:rsidR="0039080A">
        <w:t>se</w:t>
      </w:r>
      <w:r w:rsidR="00186624">
        <w:t xml:space="preserve"> diketones were metabolized through a pathway that </w:t>
      </w:r>
      <w:r w:rsidR="0039080A">
        <w:t xml:space="preserve">included </w:t>
      </w:r>
      <w:r w:rsidR="00186624">
        <w:t xml:space="preserve">PDC </w:t>
      </w:r>
      <w:r w:rsidR="0039080A">
        <w:t>as an intermediate</w:t>
      </w:r>
      <w:r w:rsidR="00186624">
        <w:t xml:space="preserve">. </w:t>
      </w:r>
      <w:r w:rsidR="00EE1F4E">
        <w:t xml:space="preserve">However, the </w:t>
      </w:r>
      <w:r w:rsidR="001F25FD">
        <w:t xml:space="preserve">pathway and enzymes involved in </w:t>
      </w:r>
      <w:r w:rsidR="00EE1F4E">
        <w:t xml:space="preserve">aromatic diketone degradation </w:t>
      </w:r>
      <w:r w:rsidR="006A7A7A">
        <w:t xml:space="preserve">have </w:t>
      </w:r>
      <w:r w:rsidR="00EE1F4E">
        <w:t xml:space="preserve">yet to be described. </w:t>
      </w:r>
      <w:r w:rsidR="00497E47">
        <w:t>We focus</w:t>
      </w:r>
      <w:r w:rsidR="0001371C">
        <w:t>ed</w:t>
      </w:r>
      <w:r w:rsidR="00497E47">
        <w:t xml:space="preserve"> t</w:t>
      </w:r>
      <w:r w:rsidR="009605F5">
        <w:t xml:space="preserve">his study on dissecting </w:t>
      </w:r>
      <w:r w:rsidR="007303ED">
        <w:t>the metabolism of G-diketone</w:t>
      </w:r>
      <w:r w:rsidR="001E7A53">
        <w:t>,</w:t>
      </w:r>
      <w:r w:rsidR="007303ED">
        <w:t xml:space="preserve"> </w:t>
      </w:r>
      <w:r w:rsidR="00497E47">
        <w:t xml:space="preserve">which was the diketone with the highest conversion yield </w:t>
      </w:r>
      <w:r w:rsidR="007303ED">
        <w:t xml:space="preserve">to PDC </w:t>
      </w:r>
      <w:r w:rsidR="00054591">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54591">
        <w:fldChar w:fldCharType="separate"/>
      </w:r>
      <w:r w:rsidR="0073423E" w:rsidRPr="0073423E">
        <w:rPr>
          <w:noProof/>
        </w:rPr>
        <w:t>(10)</w:t>
      </w:r>
      <w:r w:rsidR="00054591">
        <w:fldChar w:fldCharType="end"/>
      </w:r>
      <w:r w:rsidR="007303ED">
        <w:t xml:space="preserve">. </w:t>
      </w:r>
    </w:p>
    <w:p w14:paraId="58B04D62" w14:textId="511712EF" w:rsidR="00706851" w:rsidRDefault="005D5F79" w:rsidP="00706851">
      <w:pPr>
        <w:spacing w:line="480" w:lineRule="auto"/>
        <w:ind w:firstLine="720"/>
      </w:pPr>
      <w:r>
        <w:t>W</w:t>
      </w:r>
      <w:r w:rsidR="002F39B2">
        <w:t>e grew</w:t>
      </w:r>
      <w:r>
        <w:t xml:space="preserve"> </w:t>
      </w:r>
      <w:r w:rsidRPr="009B6EDD">
        <w:rPr>
          <w:i/>
        </w:rPr>
        <w:t xml:space="preserve">N. </w:t>
      </w:r>
      <w:proofErr w:type="spellStart"/>
      <w:r w:rsidRPr="009B6EDD">
        <w:rPr>
          <w:i/>
        </w:rPr>
        <w:t>aromaticivorans</w:t>
      </w:r>
      <w:proofErr w:type="spellEnd"/>
      <w:r w:rsidR="002F39B2">
        <w:t xml:space="preserve"> cells in media containing </w:t>
      </w:r>
      <w:r w:rsidR="0039080A">
        <w:t xml:space="preserve">both </w:t>
      </w:r>
      <w:r w:rsidR="00D47CB9">
        <w:t xml:space="preserve">the G-diketone </w:t>
      </w:r>
      <w:r w:rsidR="002F39B2">
        <w:t xml:space="preserve">and glucose to obtain </w:t>
      </w:r>
      <w:r w:rsidR="008D61ED">
        <w:t xml:space="preserve">sufficient biomass for </w:t>
      </w:r>
      <w:r w:rsidR="0039080A">
        <w:t xml:space="preserve">our </w:t>
      </w:r>
      <w:r w:rsidR="002F39B2">
        <w:t>studies</w:t>
      </w:r>
      <w:r w:rsidR="008D61ED">
        <w:t xml:space="preserve">. </w:t>
      </w:r>
      <w:r w:rsidR="00A22C74">
        <w:t xml:space="preserve">Under these </w:t>
      </w:r>
      <w:r w:rsidR="00954AAD">
        <w:t>conditions</w:t>
      </w:r>
      <w:r w:rsidR="00A22C74">
        <w:t xml:space="preserve">, </w:t>
      </w:r>
      <w:r w:rsidR="006D71F1">
        <w:t>H</w:t>
      </w:r>
      <w:r w:rsidR="00A149A9">
        <w:t>PL</w:t>
      </w:r>
      <w:r w:rsidR="006D71F1">
        <w:t>C</w:t>
      </w:r>
      <w:r w:rsidR="00BD06C7">
        <w:t>-MS</w:t>
      </w:r>
      <w:r w:rsidR="006D71F1">
        <w:t xml:space="preserve"> analyses of the extracellular fractions showed a time-dependent </w:t>
      </w:r>
      <w:r w:rsidR="00A22C74">
        <w:t xml:space="preserve">disappearance of </w:t>
      </w:r>
      <w:r w:rsidR="00766314">
        <w:t>G-diketone</w:t>
      </w:r>
      <w:r w:rsidR="00A22C74">
        <w:t xml:space="preserve"> from the </w:t>
      </w:r>
      <w:r w:rsidR="006D71F1">
        <w:t xml:space="preserve">culture </w:t>
      </w:r>
      <w:r w:rsidR="00A22C74">
        <w:t xml:space="preserve">media, </w:t>
      </w:r>
      <w:r w:rsidR="00762B15">
        <w:t xml:space="preserve">as expected if it </w:t>
      </w:r>
      <w:r w:rsidR="00766314">
        <w:t>is</w:t>
      </w:r>
      <w:r w:rsidR="00A22C74">
        <w:t xml:space="preserve"> </w:t>
      </w:r>
      <w:r w:rsidR="006D71F1">
        <w:t xml:space="preserve">imported and </w:t>
      </w:r>
      <w:r w:rsidR="00A22C74">
        <w:t xml:space="preserve">metabolized by </w:t>
      </w:r>
      <w:r w:rsidR="00E16850" w:rsidRPr="00927C7D">
        <w:rPr>
          <w:i/>
          <w:iCs/>
        </w:rPr>
        <w:t xml:space="preserve">N. </w:t>
      </w:r>
      <w:proofErr w:type="spellStart"/>
      <w:r w:rsidR="00E16850" w:rsidRPr="00927C7D">
        <w:rPr>
          <w:i/>
          <w:iCs/>
        </w:rPr>
        <w:t>aromaticivorans</w:t>
      </w:r>
      <w:proofErr w:type="spellEnd"/>
      <w:r w:rsidR="0018498A">
        <w:rPr>
          <w:i/>
          <w:iCs/>
        </w:rPr>
        <w:t xml:space="preserve"> </w:t>
      </w:r>
      <w:r w:rsidR="0018498A" w:rsidRPr="00AD5854">
        <w:rPr>
          <w:iCs/>
        </w:rPr>
        <w:t>(Figure 1</w:t>
      </w:r>
      <w:r w:rsidR="008D26C1">
        <w:rPr>
          <w:iCs/>
        </w:rPr>
        <w:t>, Figure S1</w:t>
      </w:r>
      <w:r w:rsidR="0018498A" w:rsidRPr="00AD5854">
        <w:rPr>
          <w:iCs/>
        </w:rPr>
        <w:t>)</w:t>
      </w:r>
      <w:r w:rsidR="00A22C74">
        <w:t xml:space="preserve">. </w:t>
      </w:r>
      <w:r w:rsidR="006D71F1">
        <w:t>HPLC</w:t>
      </w:r>
      <w:r w:rsidR="00B03AD5">
        <w:t>-MS and HPLC-UV</w:t>
      </w:r>
      <w:r w:rsidR="006D71F1">
        <w:t xml:space="preserve"> analysis </w:t>
      </w:r>
      <w:r w:rsidR="0039080A">
        <w:t xml:space="preserve">of extracellular materials </w:t>
      </w:r>
      <w:r w:rsidR="00F367D0">
        <w:t xml:space="preserve">also </w:t>
      </w:r>
      <w:r w:rsidR="00E05185">
        <w:t>quantified</w:t>
      </w:r>
      <w:r w:rsidR="00EE1F4E">
        <w:t xml:space="preserve"> </w:t>
      </w:r>
      <w:r w:rsidR="00A22C74">
        <w:t xml:space="preserve">the </w:t>
      </w:r>
      <w:r w:rsidR="006D71F1">
        <w:t xml:space="preserve">time-dependent </w:t>
      </w:r>
      <w:r w:rsidR="00A22C74">
        <w:t xml:space="preserve">accumulation </w:t>
      </w:r>
      <w:r w:rsidR="006D71F1">
        <w:t xml:space="preserve">and subsequent loss </w:t>
      </w:r>
      <w:r w:rsidR="00A22C74">
        <w:t xml:space="preserve">of </w:t>
      </w:r>
      <w:r w:rsidR="00BD06C7">
        <w:t xml:space="preserve">GP-1 and </w:t>
      </w:r>
      <w:proofErr w:type="spellStart"/>
      <w:r w:rsidR="00B949ED">
        <w:t>threo</w:t>
      </w:r>
      <w:proofErr w:type="spellEnd"/>
      <w:r w:rsidR="00B949ED">
        <w:t>-</w:t>
      </w:r>
      <w:r w:rsidR="00BD06C7">
        <w:t>GD</w:t>
      </w:r>
      <w:r w:rsidR="00E05185">
        <w:t xml:space="preserve"> via comparison to authentic standards</w:t>
      </w:r>
      <w:r w:rsidR="00B75631">
        <w:t xml:space="preserve"> (Figure 1</w:t>
      </w:r>
      <w:r w:rsidR="00E05185">
        <w:t>, Figure S1</w:t>
      </w:r>
      <w:r w:rsidR="00B75631">
        <w:t>)</w:t>
      </w:r>
      <w:r w:rsidR="00BD06C7">
        <w:t xml:space="preserve">. </w:t>
      </w:r>
      <w:r w:rsidR="003A7621">
        <w:t xml:space="preserve">One interpretation of these observations is that </w:t>
      </w:r>
      <w:r w:rsidR="00E05185">
        <w:t xml:space="preserve">GP-1 and </w:t>
      </w:r>
      <w:proofErr w:type="spellStart"/>
      <w:r w:rsidR="00E05185">
        <w:t>threo</w:t>
      </w:r>
      <w:proofErr w:type="spellEnd"/>
      <w:r w:rsidR="00E05185">
        <w:t xml:space="preserve">-GD are </w:t>
      </w:r>
      <w:r w:rsidR="003A7621">
        <w:t>intermediate</w:t>
      </w:r>
      <w:r w:rsidR="00E05185">
        <w:t>s</w:t>
      </w:r>
      <w:r w:rsidR="003A7621">
        <w:t xml:space="preserve"> in the metabolism of </w:t>
      </w:r>
      <w:r w:rsidR="00E05185">
        <w:t>the G-diketone</w:t>
      </w:r>
      <w:r w:rsidR="003A7621">
        <w:t xml:space="preserve">. </w:t>
      </w:r>
      <w:r w:rsidR="00E05185">
        <w:t>To identify compounds that appear transiently during growth in the presence of the G-diketone, we analyzed the supernatant</w:t>
      </w:r>
      <w:r w:rsidR="00D32102">
        <w:t xml:space="preserve"> from </w:t>
      </w:r>
      <w:r w:rsidR="00BD06C7">
        <w:t xml:space="preserve">samples taken at 75.5 </w:t>
      </w:r>
      <w:proofErr w:type="spellStart"/>
      <w:r w:rsidR="00BD06C7">
        <w:t>hr</w:t>
      </w:r>
      <w:proofErr w:type="spellEnd"/>
      <w:r w:rsidR="00E05185">
        <w:t xml:space="preserve"> and</w:t>
      </w:r>
      <w:r w:rsidR="00BD06C7">
        <w:t xml:space="preserve"> 98 </w:t>
      </w:r>
      <w:proofErr w:type="spellStart"/>
      <w:r w:rsidR="00BD06C7">
        <w:t>hr</w:t>
      </w:r>
      <w:proofErr w:type="spellEnd"/>
      <w:r w:rsidR="00E05185">
        <w:t xml:space="preserve"> (greatest concentrations of GP-1 and </w:t>
      </w:r>
      <w:proofErr w:type="spellStart"/>
      <w:r w:rsidR="00E05185">
        <w:t>threo</w:t>
      </w:r>
      <w:proofErr w:type="spellEnd"/>
      <w:r w:rsidR="00E05185">
        <w:t>-GD, respectively) by GC-MS (Figure S2)</w:t>
      </w:r>
      <w:r w:rsidR="00D32102">
        <w:t>.</w:t>
      </w:r>
      <w:r w:rsidR="00A22C74" w:rsidRPr="000E4184">
        <w:t xml:space="preserve"> </w:t>
      </w:r>
      <w:r w:rsidR="00D32102">
        <w:t xml:space="preserve">The GC trace </w:t>
      </w:r>
      <w:r w:rsidR="00E05185">
        <w:t>confirmed</w:t>
      </w:r>
      <w:r w:rsidR="00D32102">
        <w:t xml:space="preserve"> the </w:t>
      </w:r>
      <w:r w:rsidR="00BD06C7">
        <w:t>pre</w:t>
      </w:r>
      <w:r w:rsidR="00950C8A">
        <w:t>sence of GP-1 and</w:t>
      </w:r>
      <w:r w:rsidR="00BD06C7">
        <w:t xml:space="preserve"> </w:t>
      </w:r>
      <w:proofErr w:type="spellStart"/>
      <w:r w:rsidR="00CA7EBB">
        <w:t>threo</w:t>
      </w:r>
      <w:proofErr w:type="spellEnd"/>
      <w:r w:rsidR="00CA7EBB">
        <w:t>-</w:t>
      </w:r>
      <w:r w:rsidR="00BD06C7">
        <w:t>GD</w:t>
      </w:r>
      <w:r w:rsidR="00E05185">
        <w:t xml:space="preserve"> (Figure S2). We also observed a</w:t>
      </w:r>
      <w:r w:rsidR="002C5489">
        <w:t xml:space="preserve"> peak </w:t>
      </w:r>
      <w:r w:rsidR="00812458">
        <w:t xml:space="preserve">with </w:t>
      </w:r>
      <w:r w:rsidR="00CA7EBB">
        <w:t>a</w:t>
      </w:r>
      <w:r w:rsidR="00E05185">
        <w:t>n</w:t>
      </w:r>
      <w:r w:rsidR="00812458">
        <w:t xml:space="preserve"> MS spectrum similar to the </w:t>
      </w:r>
      <w:r w:rsidR="00E05185">
        <w:t>previously published</w:t>
      </w:r>
      <w:r w:rsidR="00812458">
        <w:t xml:space="preserve"> spectrum of</w:t>
      </w:r>
      <w:r w:rsidR="002C5489">
        <w:t xml:space="preserve"> GP-2</w:t>
      </w:r>
      <w:r w:rsidR="00812458">
        <w:t xml:space="preserve"> </w:t>
      </w:r>
      <w:r w:rsidR="00E05185">
        <w:fldChar w:fldCharType="begin" w:fldLock="1"/>
      </w:r>
      <w:r w:rsidR="00E05185">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operties":{"noteIndex":0},"schema":"https://github.com/citation-style-language/schema/raw/master/csl-citation.json"}</w:instrText>
      </w:r>
      <w:r w:rsidR="00E05185">
        <w:fldChar w:fldCharType="separate"/>
      </w:r>
      <w:r w:rsidR="00E05185" w:rsidRPr="00E05185">
        <w:rPr>
          <w:noProof/>
        </w:rPr>
        <w:t>(14)</w:t>
      </w:r>
      <w:r w:rsidR="00E05185">
        <w:fldChar w:fldCharType="end"/>
      </w:r>
      <w:r w:rsidR="00260AE7">
        <w:t>, and another peak with</w:t>
      </w:r>
      <w:r w:rsidR="00E05185">
        <w:t xml:space="preserve"> an</w:t>
      </w:r>
      <w:r w:rsidR="00260AE7">
        <w:t xml:space="preserve"> identical MS spectrum </w:t>
      </w:r>
      <w:r w:rsidR="00E05185">
        <w:t>to</w:t>
      </w:r>
      <w:r w:rsidR="00CA7EBB">
        <w:t xml:space="preserve"> </w:t>
      </w:r>
      <w:proofErr w:type="spellStart"/>
      <w:r w:rsidR="00CA7EBB">
        <w:t>threo</w:t>
      </w:r>
      <w:proofErr w:type="spellEnd"/>
      <w:r w:rsidR="00CA7EBB">
        <w:t>-</w:t>
      </w:r>
      <w:r w:rsidR="00260AE7">
        <w:t>GD was observed (</w:t>
      </w:r>
      <w:r w:rsidR="00E05185">
        <w:t>Figure S2</w:t>
      </w:r>
      <w:r w:rsidR="00260AE7">
        <w:t>).</w:t>
      </w:r>
      <w:r w:rsidR="00CA7EBB">
        <w:t xml:space="preserve"> We hypothesize that this second peak corresponds to the </w:t>
      </w:r>
      <w:proofErr w:type="spellStart"/>
      <w:r w:rsidR="00CA7EBB">
        <w:t>erythro</w:t>
      </w:r>
      <w:proofErr w:type="spellEnd"/>
      <w:r w:rsidR="00CA7EBB">
        <w:t xml:space="preserve"> isomer of </w:t>
      </w:r>
      <w:proofErr w:type="spellStart"/>
      <w:r w:rsidR="00CA7EBB">
        <w:t>threo</w:t>
      </w:r>
      <w:proofErr w:type="spellEnd"/>
      <w:r w:rsidR="00CA7EBB">
        <w:t>-GD</w:t>
      </w:r>
      <w:r w:rsidR="00E05185">
        <w:t>.</w:t>
      </w:r>
      <w:r w:rsidR="00706851">
        <w:t xml:space="preserve"> The </w:t>
      </w:r>
      <w:r w:rsidR="00706851">
        <w:lastRenderedPageBreak/>
        <w:t xml:space="preserve">identity of the observed peaks suggested that they could be byproducts or metabolic intermediates of the G-diketone in which either one or both of the ketones were reduced to a hydroxyl group. </w:t>
      </w:r>
    </w:p>
    <w:p w14:paraId="1FC7B251" w14:textId="77777777" w:rsidR="00706851" w:rsidRPr="003A7621" w:rsidRDefault="00706851" w:rsidP="00BD06C7">
      <w:pPr>
        <w:spacing w:line="480" w:lineRule="auto"/>
        <w:ind w:firstLine="720"/>
      </w:pPr>
    </w:p>
    <w:p w14:paraId="681418A6" w14:textId="1BE1CE7A" w:rsidR="00D7282D" w:rsidRDefault="002510C7" w:rsidP="00D7282D">
      <w:pPr>
        <w:pStyle w:val="Heading2"/>
      </w:pPr>
      <w:r>
        <w:t>Genome scale changes in t</w:t>
      </w:r>
      <w:r w:rsidR="00D7282D">
        <w:t>ranscript</w:t>
      </w:r>
      <w:r>
        <w:t xml:space="preserve"> abundance</w:t>
      </w:r>
      <w:r w:rsidR="00F13FF4">
        <w:t xml:space="preserve"> during growth </w:t>
      </w:r>
      <w:r w:rsidR="009F77C5">
        <w:t xml:space="preserve">in the presence of </w:t>
      </w:r>
      <w:r w:rsidR="00F13FF4">
        <w:t>G-diketone</w:t>
      </w:r>
      <w:r w:rsidR="00F50D90">
        <w:t xml:space="preserve"> and other G-type aromatics</w:t>
      </w:r>
    </w:p>
    <w:p w14:paraId="388ED672" w14:textId="40518F97" w:rsidR="0020522F" w:rsidRPr="0020522F" w:rsidRDefault="00F13FF4" w:rsidP="00901F29">
      <w:pPr>
        <w:spacing w:line="480" w:lineRule="auto"/>
        <w:ind w:firstLine="720"/>
        <w:rPr>
          <w:szCs w:val="28"/>
        </w:rPr>
      </w:pPr>
      <w:r>
        <w:rPr>
          <w:szCs w:val="28"/>
        </w:rPr>
        <w:t xml:space="preserve">To identify </w:t>
      </w:r>
      <w:r w:rsidR="00361227">
        <w:rPr>
          <w:szCs w:val="28"/>
        </w:rPr>
        <w:t xml:space="preserve">candidates for </w:t>
      </w:r>
      <w:r>
        <w:rPr>
          <w:szCs w:val="28"/>
        </w:rPr>
        <w:t>gene</w:t>
      </w:r>
      <w:r w:rsidR="002E2FF7">
        <w:rPr>
          <w:szCs w:val="28"/>
        </w:rPr>
        <w:t xml:space="preserve"> products </w:t>
      </w:r>
      <w:r>
        <w:rPr>
          <w:szCs w:val="28"/>
        </w:rPr>
        <w:t xml:space="preserve">involved in metabolism of </w:t>
      </w:r>
      <w:r w:rsidR="001E7A53">
        <w:rPr>
          <w:szCs w:val="28"/>
        </w:rPr>
        <w:t xml:space="preserve">the </w:t>
      </w:r>
      <w:r>
        <w:rPr>
          <w:szCs w:val="28"/>
        </w:rPr>
        <w:t>G-diketone, w</w:t>
      </w:r>
      <w:r w:rsidR="0040592C">
        <w:rPr>
          <w:szCs w:val="28"/>
        </w:rPr>
        <w:t xml:space="preserve">e </w:t>
      </w:r>
      <w:r>
        <w:rPr>
          <w:szCs w:val="28"/>
        </w:rPr>
        <w:t>compared transcript abundance</w:t>
      </w:r>
      <w:r w:rsidR="00227BC3">
        <w:rPr>
          <w:szCs w:val="28"/>
        </w:rPr>
        <w:t>s</w:t>
      </w:r>
      <w:r>
        <w:rPr>
          <w:szCs w:val="28"/>
        </w:rPr>
        <w:t xml:space="preserve"> between </w:t>
      </w:r>
      <w:r w:rsidR="00B952C1">
        <w:rPr>
          <w:i/>
        </w:rPr>
        <w:t xml:space="preserve">N. </w:t>
      </w:r>
      <w:proofErr w:type="spellStart"/>
      <w:r w:rsidR="00B952C1">
        <w:rPr>
          <w:i/>
        </w:rPr>
        <w:t>aromaticivorans</w:t>
      </w:r>
      <w:proofErr w:type="spellEnd"/>
      <w:r w:rsidR="00B952C1">
        <w:t xml:space="preserve"> </w:t>
      </w:r>
      <w:r>
        <w:rPr>
          <w:szCs w:val="28"/>
        </w:rPr>
        <w:t xml:space="preserve">cells growing in the presence of </w:t>
      </w:r>
      <w:r w:rsidR="00EE1296">
        <w:rPr>
          <w:szCs w:val="28"/>
        </w:rPr>
        <w:t xml:space="preserve">glucose alone, or with </w:t>
      </w:r>
      <w:r w:rsidR="001E7A53">
        <w:rPr>
          <w:szCs w:val="28"/>
        </w:rPr>
        <w:t xml:space="preserve">the </w:t>
      </w:r>
      <w:r>
        <w:rPr>
          <w:szCs w:val="28"/>
        </w:rPr>
        <w:t>G-diketone</w:t>
      </w:r>
      <w:r w:rsidR="00F50D90">
        <w:rPr>
          <w:szCs w:val="28"/>
        </w:rPr>
        <w:t xml:space="preserve"> </w:t>
      </w:r>
      <w:r w:rsidR="00EE1296">
        <w:rPr>
          <w:szCs w:val="28"/>
        </w:rPr>
        <w:t xml:space="preserve">or </w:t>
      </w:r>
      <w:r w:rsidR="008F5EDA">
        <w:rPr>
          <w:szCs w:val="28"/>
        </w:rPr>
        <w:t>an</w:t>
      </w:r>
      <w:r>
        <w:rPr>
          <w:szCs w:val="28"/>
        </w:rPr>
        <w:t xml:space="preserve">other G-type aromatic </w:t>
      </w:r>
      <w:r w:rsidR="00306DE5">
        <w:rPr>
          <w:szCs w:val="28"/>
        </w:rPr>
        <w:t xml:space="preserve">(PCA, </w:t>
      </w:r>
      <w:proofErr w:type="spellStart"/>
      <w:r w:rsidR="00306DE5">
        <w:rPr>
          <w:szCs w:val="28"/>
        </w:rPr>
        <w:t>vanillic</w:t>
      </w:r>
      <w:proofErr w:type="spellEnd"/>
      <w:r w:rsidR="00306DE5">
        <w:rPr>
          <w:szCs w:val="28"/>
        </w:rPr>
        <w:t xml:space="preserve"> acid, vanillin, </w:t>
      </w:r>
      <w:r w:rsidR="009322DF">
        <w:rPr>
          <w:szCs w:val="28"/>
        </w:rPr>
        <w:t>GP</w:t>
      </w:r>
      <w:r w:rsidR="00FD21F9">
        <w:rPr>
          <w:szCs w:val="28"/>
        </w:rPr>
        <w:t>-1</w:t>
      </w:r>
      <w:r w:rsidR="009322DF">
        <w:rPr>
          <w:szCs w:val="28"/>
        </w:rPr>
        <w:t xml:space="preserve">, </w:t>
      </w:r>
      <w:r w:rsidR="00EE1296">
        <w:rPr>
          <w:szCs w:val="28"/>
        </w:rPr>
        <w:t xml:space="preserve">or </w:t>
      </w:r>
      <w:r w:rsidR="00306DE5">
        <w:rPr>
          <w:szCs w:val="28"/>
        </w:rPr>
        <w:t>ferulic acid)</w:t>
      </w:r>
      <w:r w:rsidR="00313693">
        <w:rPr>
          <w:szCs w:val="28"/>
        </w:rPr>
        <w:t xml:space="preserve"> (Dataset S1)</w:t>
      </w:r>
      <w:r w:rsidR="00306DE5">
        <w:rPr>
          <w:szCs w:val="28"/>
        </w:rPr>
        <w:t>.</w:t>
      </w:r>
      <w:r w:rsidR="0020522F">
        <w:rPr>
          <w:szCs w:val="28"/>
        </w:rPr>
        <w:t xml:space="preserve"> </w:t>
      </w:r>
      <w:r w:rsidR="005A4A7F">
        <w:rPr>
          <w:szCs w:val="28"/>
        </w:rPr>
        <w:t>We found that the abundance of s</w:t>
      </w:r>
      <w:r w:rsidR="00306DE5">
        <w:rPr>
          <w:szCs w:val="28"/>
        </w:rPr>
        <w:t xml:space="preserve">everal hundred </w:t>
      </w:r>
      <w:r w:rsidR="005A4A7F">
        <w:rPr>
          <w:szCs w:val="28"/>
        </w:rPr>
        <w:t xml:space="preserve">transcripts </w:t>
      </w:r>
      <w:r w:rsidR="00954AAD">
        <w:rPr>
          <w:szCs w:val="28"/>
        </w:rPr>
        <w:t xml:space="preserve">was </w:t>
      </w:r>
      <w:r w:rsidR="005A4A7F">
        <w:rPr>
          <w:szCs w:val="28"/>
        </w:rPr>
        <w:t xml:space="preserve">altered in cells growing in the presence of </w:t>
      </w:r>
      <w:r w:rsidR="00306DE5">
        <w:rPr>
          <w:szCs w:val="28"/>
        </w:rPr>
        <w:t>the G-diketone</w:t>
      </w:r>
      <w:r w:rsidR="005A4A7F">
        <w:rPr>
          <w:szCs w:val="28"/>
        </w:rPr>
        <w:t xml:space="preserve"> </w:t>
      </w:r>
      <w:r w:rsidR="00361227">
        <w:rPr>
          <w:szCs w:val="28"/>
        </w:rPr>
        <w:t xml:space="preserve">and </w:t>
      </w:r>
      <w:r w:rsidR="00C361A1">
        <w:rPr>
          <w:szCs w:val="28"/>
        </w:rPr>
        <w:t xml:space="preserve">the </w:t>
      </w:r>
      <w:r w:rsidR="00361227">
        <w:rPr>
          <w:szCs w:val="28"/>
        </w:rPr>
        <w:t xml:space="preserve">other G-type aromatics </w:t>
      </w:r>
      <w:r w:rsidR="00C361A1">
        <w:rPr>
          <w:szCs w:val="28"/>
        </w:rPr>
        <w:t xml:space="preserve">(Base G in Figure 2) </w:t>
      </w:r>
      <w:r w:rsidR="005A4A7F">
        <w:rPr>
          <w:szCs w:val="28"/>
        </w:rPr>
        <w:t xml:space="preserve">when compared </w:t>
      </w:r>
      <w:r w:rsidR="00C361A1">
        <w:rPr>
          <w:szCs w:val="28"/>
        </w:rPr>
        <w:t xml:space="preserve">to </w:t>
      </w:r>
      <w:r w:rsidR="00361227">
        <w:rPr>
          <w:szCs w:val="28"/>
        </w:rPr>
        <w:t>cell</w:t>
      </w:r>
      <w:r w:rsidR="00C361A1">
        <w:rPr>
          <w:szCs w:val="28"/>
        </w:rPr>
        <w:t>s</w:t>
      </w:r>
      <w:r w:rsidR="00361227">
        <w:rPr>
          <w:szCs w:val="28"/>
        </w:rPr>
        <w:t xml:space="preserve"> grown in the presence of </w:t>
      </w:r>
      <w:r w:rsidR="005A4A7F">
        <w:rPr>
          <w:szCs w:val="28"/>
        </w:rPr>
        <w:t>glucose</w:t>
      </w:r>
      <w:r w:rsidR="00361227">
        <w:rPr>
          <w:szCs w:val="28"/>
        </w:rPr>
        <w:t xml:space="preserve"> as a sole organic carbon course</w:t>
      </w:r>
      <w:r w:rsidR="005A4A7F">
        <w:rPr>
          <w:szCs w:val="28"/>
        </w:rPr>
        <w:t>.</w:t>
      </w:r>
      <w:r w:rsidR="00887859">
        <w:rPr>
          <w:szCs w:val="28"/>
        </w:rPr>
        <w:t xml:space="preserve"> </w:t>
      </w:r>
      <w:r w:rsidR="00B135A4">
        <w:rPr>
          <w:szCs w:val="28"/>
        </w:rPr>
        <w:t>Additional</w:t>
      </w:r>
      <w:r w:rsidR="00887859">
        <w:rPr>
          <w:szCs w:val="28"/>
        </w:rPr>
        <w:t xml:space="preserve"> differences in </w:t>
      </w:r>
      <w:r w:rsidR="002E37B9">
        <w:rPr>
          <w:szCs w:val="28"/>
        </w:rPr>
        <w:t xml:space="preserve">transcript abundance </w:t>
      </w:r>
      <w:r w:rsidR="00B135A4">
        <w:rPr>
          <w:szCs w:val="28"/>
        </w:rPr>
        <w:t xml:space="preserve">were observed </w:t>
      </w:r>
      <w:r w:rsidR="00887859">
        <w:rPr>
          <w:szCs w:val="28"/>
        </w:rPr>
        <w:t xml:space="preserve">between cultures grown in the </w:t>
      </w:r>
      <w:r w:rsidR="00B135A4">
        <w:rPr>
          <w:szCs w:val="28"/>
        </w:rPr>
        <w:t xml:space="preserve">presence of </w:t>
      </w:r>
      <w:r w:rsidR="009600D6">
        <w:rPr>
          <w:szCs w:val="28"/>
        </w:rPr>
        <w:t xml:space="preserve">G-diketone or </w:t>
      </w:r>
      <w:r w:rsidR="00B135A4">
        <w:rPr>
          <w:szCs w:val="28"/>
        </w:rPr>
        <w:t xml:space="preserve">GP-1 and the other </w:t>
      </w:r>
      <w:r w:rsidR="009600D6">
        <w:rPr>
          <w:szCs w:val="28"/>
        </w:rPr>
        <w:t xml:space="preserve">G </w:t>
      </w:r>
      <w:r w:rsidR="00B135A4">
        <w:rPr>
          <w:szCs w:val="28"/>
        </w:rPr>
        <w:t xml:space="preserve">aromatics </w:t>
      </w:r>
      <w:r w:rsidR="009A5481">
        <w:rPr>
          <w:szCs w:val="28"/>
        </w:rPr>
        <w:t>(Figure 2)</w:t>
      </w:r>
      <w:r w:rsidR="00887859">
        <w:rPr>
          <w:szCs w:val="28"/>
        </w:rPr>
        <w:t>.</w:t>
      </w:r>
      <w:r w:rsidR="00306DE5">
        <w:rPr>
          <w:szCs w:val="28"/>
        </w:rPr>
        <w:t xml:space="preserve"> </w:t>
      </w:r>
    </w:p>
    <w:p w14:paraId="557AFA9A" w14:textId="49C84495" w:rsidR="00710B58" w:rsidRPr="00F0463A" w:rsidRDefault="00B135A4" w:rsidP="00710B58">
      <w:pPr>
        <w:spacing w:line="480" w:lineRule="auto"/>
        <w:ind w:firstLine="720"/>
      </w:pPr>
      <w:r>
        <w:t xml:space="preserve">Since the number of </w:t>
      </w:r>
      <w:r w:rsidR="00946A0E">
        <w:t xml:space="preserve">transcripts with </w:t>
      </w:r>
      <w:r>
        <w:t xml:space="preserve">different abundance </w:t>
      </w:r>
      <w:r w:rsidR="00227BC3">
        <w:t xml:space="preserve">levels </w:t>
      </w:r>
      <w:r>
        <w:t xml:space="preserve">in these comparisons was in the hundreds </w:t>
      </w:r>
      <w:r>
        <w:rPr>
          <w:szCs w:val="28"/>
        </w:rPr>
        <w:t>(Figure 2</w:t>
      </w:r>
      <w:r w:rsidR="00313693">
        <w:rPr>
          <w:szCs w:val="28"/>
        </w:rPr>
        <w:t>, Dataset S1</w:t>
      </w:r>
      <w:r>
        <w:rPr>
          <w:szCs w:val="28"/>
        </w:rPr>
        <w:t xml:space="preserve">), we focused on </w:t>
      </w:r>
      <w:r w:rsidR="00AD6B7D">
        <w:t>genes</w:t>
      </w:r>
      <w:r w:rsidR="00C54E77">
        <w:t xml:space="preserve"> </w:t>
      </w:r>
      <w:r w:rsidR="00353161">
        <w:t>encoding enzymes known to participate in</w:t>
      </w:r>
      <w:r w:rsidR="00740705">
        <w:t xml:space="preserve"> aromatic metabolism by </w:t>
      </w:r>
      <w:r w:rsidR="00353161" w:rsidRPr="00025383">
        <w:rPr>
          <w:i/>
          <w:iCs/>
        </w:rPr>
        <w:t xml:space="preserve">N. </w:t>
      </w:r>
      <w:proofErr w:type="spellStart"/>
      <w:r w:rsidR="00353161" w:rsidRPr="00025383">
        <w:rPr>
          <w:i/>
          <w:iCs/>
        </w:rPr>
        <w:t>aromaticivorans</w:t>
      </w:r>
      <w:proofErr w:type="spellEnd"/>
      <w:r w:rsidR="00353161">
        <w:t xml:space="preserve"> (Figure </w:t>
      </w:r>
      <w:r w:rsidR="00D640B4">
        <w:t>3</w:t>
      </w:r>
      <w:r w:rsidR="00353161">
        <w:t xml:space="preserve">). </w:t>
      </w:r>
      <w:r w:rsidR="00120090">
        <w:t xml:space="preserve">Trends in transcript abundance for most of these genes were as expected; for example, </w:t>
      </w:r>
      <w:proofErr w:type="spellStart"/>
      <w:r w:rsidR="00120090">
        <w:rPr>
          <w:i/>
        </w:rPr>
        <w:t>ligAB</w:t>
      </w:r>
      <w:proofErr w:type="spellEnd"/>
      <w:r w:rsidR="00120090">
        <w:rPr>
          <w:i/>
        </w:rPr>
        <w:t xml:space="preserve">, </w:t>
      </w:r>
      <w:r w:rsidR="00120090">
        <w:t xml:space="preserve">which encode ring-opening dioxygenases, had increased transcript abundance in the presence of all tested aromatics compared to glucose, while </w:t>
      </w:r>
      <w:proofErr w:type="spellStart"/>
      <w:r w:rsidR="00120090">
        <w:rPr>
          <w:i/>
        </w:rPr>
        <w:t>ferAB</w:t>
      </w:r>
      <w:proofErr w:type="spellEnd"/>
      <w:r w:rsidR="00120090">
        <w:rPr>
          <w:i/>
        </w:rPr>
        <w:t xml:space="preserve">, </w:t>
      </w:r>
      <w:r w:rsidR="00120090">
        <w:t xml:space="preserve">which encode enzymes that act on the sidechain of ferulic acid, were only differentially expressed in the presence of ferulic acid (with the exception of slightly elevated but significant levels of </w:t>
      </w:r>
      <w:proofErr w:type="spellStart"/>
      <w:r w:rsidR="00120090">
        <w:rPr>
          <w:i/>
        </w:rPr>
        <w:t>ferA</w:t>
      </w:r>
      <w:proofErr w:type="spellEnd"/>
      <w:r w:rsidR="00120090">
        <w:rPr>
          <w:i/>
        </w:rPr>
        <w:t xml:space="preserve"> </w:t>
      </w:r>
      <w:r w:rsidR="00120090">
        <w:t xml:space="preserve">in the presence of vanillin) (Figure 3). Many genes encoding enzymes involved in dimer degradation were more abundant in the presence of the G-diketone or GP-1 (Figure 3). </w:t>
      </w:r>
      <w:r w:rsidR="00946A0E">
        <w:t>These differently expressed transcripts included those from g</w:t>
      </w:r>
      <w:r w:rsidR="00AD6B7D">
        <w:t xml:space="preserve">enes </w:t>
      </w:r>
      <w:r w:rsidR="00AD6B7D">
        <w:lastRenderedPageBreak/>
        <w:t>encoding NAD-dependent dehydrogenases (</w:t>
      </w:r>
      <w:proofErr w:type="spellStart"/>
      <w:r w:rsidR="00AD6B7D">
        <w:rPr>
          <w:i/>
        </w:rPr>
        <w:t>l</w:t>
      </w:r>
      <w:r w:rsidR="00AD6B7D" w:rsidRPr="00B567D1">
        <w:rPr>
          <w:i/>
        </w:rPr>
        <w:t>igD</w:t>
      </w:r>
      <w:proofErr w:type="spellEnd"/>
      <w:r w:rsidR="00AD6B7D" w:rsidRPr="00B567D1">
        <w:rPr>
          <w:i/>
        </w:rPr>
        <w:t xml:space="preserve">, </w:t>
      </w:r>
      <w:proofErr w:type="spellStart"/>
      <w:r w:rsidR="00AD6B7D">
        <w:rPr>
          <w:i/>
        </w:rPr>
        <w:t>l</w:t>
      </w:r>
      <w:r w:rsidR="00AD6B7D" w:rsidRPr="00B567D1">
        <w:rPr>
          <w:i/>
        </w:rPr>
        <w:t>igO</w:t>
      </w:r>
      <w:proofErr w:type="spellEnd"/>
      <w:r w:rsidR="00AD6B7D" w:rsidRPr="00B567D1">
        <w:rPr>
          <w:i/>
        </w:rPr>
        <w:t xml:space="preserve">, </w:t>
      </w:r>
      <w:proofErr w:type="spellStart"/>
      <w:r w:rsidR="00AD6B7D">
        <w:rPr>
          <w:i/>
        </w:rPr>
        <w:t>l</w:t>
      </w:r>
      <w:r w:rsidR="00AD6B7D" w:rsidRPr="00B567D1">
        <w:rPr>
          <w:i/>
        </w:rPr>
        <w:t>igL</w:t>
      </w:r>
      <w:proofErr w:type="spellEnd"/>
      <w:r w:rsidR="00AD6B7D" w:rsidRPr="00B567D1">
        <w:rPr>
          <w:i/>
        </w:rPr>
        <w:t xml:space="preserve">, </w:t>
      </w:r>
      <w:proofErr w:type="spellStart"/>
      <w:r w:rsidR="00AD6B7D">
        <w:rPr>
          <w:i/>
        </w:rPr>
        <w:t>l</w:t>
      </w:r>
      <w:r w:rsidR="00AD6B7D" w:rsidRPr="00B567D1">
        <w:rPr>
          <w:i/>
        </w:rPr>
        <w:t>igN</w:t>
      </w:r>
      <w:proofErr w:type="spellEnd"/>
      <w:r w:rsidR="00AD6B7D">
        <w:t>)</w:t>
      </w:r>
      <w:r w:rsidR="00AD6B7D" w:rsidDel="00353161">
        <w:t xml:space="preserve"> </w:t>
      </w:r>
      <w:r w:rsidR="00AD6B7D">
        <w:t xml:space="preserve"> </w:t>
      </w:r>
      <w:r w:rsidR="00AD6B7D">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Chemistry","id":"ITEM-2","issue":"19","issued":{"date-parts":[["2016","5","6"]]},"page":"10228-10238","publisher":"American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SYK-6","type":"article-journal","volume":"291"},"uris":["http://www.mendeley.com/documents/?uuid=0de50842-195a-3622-8a99-4771fd01f6bf"]}],"mendeley":{"formattedCitation":"(15, 24)","plainTextFormattedCitation":"(15, 24)","previouslyFormattedCitation":"(15, 24)"},"properties":{"noteIndex":0},"schema":"https://github.com/citation-style-language/schema/raw/master/csl-citation.json"}</w:instrText>
      </w:r>
      <w:r w:rsidR="00AD6B7D">
        <w:fldChar w:fldCharType="separate"/>
      </w:r>
      <w:r w:rsidR="0073423E" w:rsidRPr="0073423E">
        <w:rPr>
          <w:noProof/>
        </w:rPr>
        <w:t>(15, 24)</w:t>
      </w:r>
      <w:r w:rsidR="00AD6B7D">
        <w:fldChar w:fldCharType="end"/>
      </w:r>
      <w:r w:rsidR="00AD6B7D">
        <w:t>, glutathione S-transferases (</w:t>
      </w:r>
      <w:proofErr w:type="spellStart"/>
      <w:r w:rsidR="00AD6B7D">
        <w:rPr>
          <w:i/>
        </w:rPr>
        <w:t>l</w:t>
      </w:r>
      <w:r w:rsidR="00AD6B7D" w:rsidRPr="00B567D1">
        <w:rPr>
          <w:i/>
        </w:rPr>
        <w:t>igE</w:t>
      </w:r>
      <w:proofErr w:type="spellEnd"/>
      <w:r w:rsidR="00AD6B7D" w:rsidRPr="00B567D1">
        <w:rPr>
          <w:i/>
        </w:rPr>
        <w:t>,</w:t>
      </w:r>
      <w:r w:rsidR="00AD6B7D">
        <w:rPr>
          <w:i/>
        </w:rPr>
        <w:t xml:space="preserve"> </w:t>
      </w:r>
      <w:proofErr w:type="spellStart"/>
      <w:r w:rsidR="00AD6B7D">
        <w:rPr>
          <w:i/>
        </w:rPr>
        <w:t>l</w:t>
      </w:r>
      <w:r w:rsidR="00AD6B7D" w:rsidRPr="00B567D1">
        <w:rPr>
          <w:i/>
        </w:rPr>
        <w:t>igF</w:t>
      </w:r>
      <w:proofErr w:type="spellEnd"/>
      <w:r w:rsidR="00AD6B7D" w:rsidRPr="00B567D1">
        <w:rPr>
          <w:i/>
        </w:rPr>
        <w:t xml:space="preserve">, </w:t>
      </w:r>
      <w:proofErr w:type="spellStart"/>
      <w:r w:rsidR="00AD6B7D">
        <w:rPr>
          <w:i/>
        </w:rPr>
        <w:t>b</w:t>
      </w:r>
      <w:r w:rsidR="00AD6B7D" w:rsidRPr="00B567D1">
        <w:rPr>
          <w:i/>
        </w:rPr>
        <w:t>aeAB</w:t>
      </w:r>
      <w:proofErr w:type="spellEnd"/>
      <w:r w:rsidR="00AD6B7D">
        <w:t xml:space="preserve">) </w:t>
      </w:r>
      <w:r w:rsidR="00AD6B7D">
        <w:fldChar w:fldCharType="begin" w:fldLock="1"/>
      </w:r>
      <w:r w:rsidR="009B6EDD">
        <w:instrText>ADDIN CSL_CITATION {"citationItems":[{"id":"ITEM-1","itemData":{"DOI":"10.1074/jbc.RA118.006548","ISSN":"1083351X","PMID":"30541921","abstract":"Lignin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Chemistry","id":"ITEM-1","issue":"6","issued":{"date-parts":[["2019"]]},"page":"1877-1890","title":"A heterodimeric glutathione S-transferase that stereospecifically breaks lignin’s (R)-aryl ether bond reveals the diversity of bacterial -etherases","type":"article-journal","volume":"294"},"uris":["http://www.mendeley.com/documents/?uuid=375a543e-448d-4413-97ba-30c25d4a1171"]}],"mendeley":{"formattedCitation":"(26)","plainTextFormattedCitation":"(26)","previouslyFormattedCitation":"(26)"},"properties":{"noteIndex":0},"schema":"https://github.com/citation-style-language/schema/raw/master/csl-citation.json"}</w:instrText>
      </w:r>
      <w:r w:rsidR="00AD6B7D">
        <w:fldChar w:fldCharType="separate"/>
      </w:r>
      <w:r w:rsidR="00C57330" w:rsidRPr="00C57330">
        <w:rPr>
          <w:noProof/>
        </w:rPr>
        <w:t>(26)</w:t>
      </w:r>
      <w:r w:rsidR="00AD6B7D">
        <w:fldChar w:fldCharType="end"/>
      </w:r>
      <w:r w:rsidR="00AD6B7D">
        <w:t xml:space="preserve">, and </w:t>
      </w:r>
      <w:r w:rsidR="00D640B4">
        <w:t xml:space="preserve">a </w:t>
      </w:r>
      <w:r w:rsidR="00AD6B7D">
        <w:t>glutathione lyase (</w:t>
      </w:r>
      <w:proofErr w:type="spellStart"/>
      <w:r w:rsidR="00AD6B7D" w:rsidRPr="00B567D1">
        <w:rPr>
          <w:i/>
        </w:rPr>
        <w:t>NaGST</w:t>
      </w:r>
      <w:r w:rsidR="00AD6B7D" w:rsidRPr="00B567D1">
        <w:rPr>
          <w:i/>
          <w:vertAlign w:val="subscript"/>
        </w:rPr>
        <w:t>Nu</w:t>
      </w:r>
      <w:proofErr w:type="spellEnd"/>
      <w:r w:rsidR="00AD6B7D">
        <w:t xml:space="preserve">) </w:t>
      </w:r>
      <w:r w:rsidR="00AD6B7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AD6B7D">
        <w:fldChar w:fldCharType="separate"/>
      </w:r>
      <w:r w:rsidR="0073423E" w:rsidRPr="0073423E">
        <w:rPr>
          <w:noProof/>
        </w:rPr>
        <w:t>(11)</w:t>
      </w:r>
      <w:r w:rsidR="00AD6B7D">
        <w:fldChar w:fldCharType="end"/>
      </w:r>
      <w:r w:rsidR="00946A0E">
        <w:t xml:space="preserve"> that are </w:t>
      </w:r>
      <w:r w:rsidR="00AD6B7D">
        <w:t xml:space="preserve">known or predicted to be involved in </w:t>
      </w:r>
      <w:r w:rsidR="00E95EC8">
        <w:t xml:space="preserve">breaking the </w:t>
      </w:r>
      <w:r w:rsidR="00AD6B7D">
        <w:t>β-O-4 aromatic</w:t>
      </w:r>
      <w:r w:rsidR="00E95EC8">
        <w:t xml:space="preserve"> linkage</w:t>
      </w:r>
      <w:r w:rsidR="00AD6B7D">
        <w:t xml:space="preserve"> </w:t>
      </w:r>
      <w:r w:rsidR="00037851">
        <w:t>in lignin</w:t>
      </w:r>
      <w:r w:rsidR="008D7BFA">
        <w:t xml:space="preserve"> and that are increased in transcript abundance in the presence of the model dimeric β-O-4 compound GGE </w:t>
      </w:r>
      <w:r w:rsidR="00343832">
        <w:fldChar w:fldCharType="begin" w:fldLock="1"/>
      </w:r>
      <w:r w:rsidR="00E05185">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43832">
        <w:fldChar w:fldCharType="separate"/>
      </w:r>
      <w:r w:rsidR="00343832" w:rsidRPr="00343832">
        <w:rPr>
          <w:noProof/>
        </w:rPr>
        <w:t>(11)</w:t>
      </w:r>
      <w:r w:rsidR="00343832">
        <w:fldChar w:fldCharType="end"/>
      </w:r>
      <w:r w:rsidR="004B6017">
        <w:t>.</w:t>
      </w:r>
      <w:r w:rsidR="00AE1B1D">
        <w:t xml:space="preserve"> Most of these </w:t>
      </w:r>
      <w:proofErr w:type="spellStart"/>
      <w:r w:rsidR="00AE1B1D" w:rsidRPr="00BF7E3D">
        <w:rPr>
          <w:i/>
        </w:rPr>
        <w:t>lig</w:t>
      </w:r>
      <w:proofErr w:type="spellEnd"/>
      <w:r w:rsidR="00AE1B1D">
        <w:t xml:space="preserve"> genes are not co-loca</w:t>
      </w:r>
      <w:r w:rsidR="00343832">
        <w:t>lized</w:t>
      </w:r>
      <w:r w:rsidR="00AE1B1D">
        <w:t xml:space="preserve"> on the genome (Figure S</w:t>
      </w:r>
      <w:r w:rsidR="00120090">
        <w:t>3</w:t>
      </w:r>
      <w:r w:rsidR="00AE1B1D">
        <w:t>), so the increase in abundance of these transcripts likely results from an increase in expression of several transcription units</w:t>
      </w:r>
      <w:r w:rsidR="00120090">
        <w:t xml:space="preserve"> </w:t>
      </w:r>
      <w:proofErr w:type="spellStart"/>
      <w:r w:rsidR="00120090">
        <w:t>rather</w:t>
      </w:r>
      <w:proofErr w:type="spellEnd"/>
      <w:r w:rsidR="00120090">
        <w:t xml:space="preserve"> than regulation of a single unit</w:t>
      </w:r>
      <w:r w:rsidR="00AE1B1D">
        <w:t>.</w:t>
      </w:r>
      <w:r w:rsidR="00F0463A">
        <w:t xml:space="preserve"> </w:t>
      </w:r>
    </w:p>
    <w:p w14:paraId="08D6D1F2" w14:textId="58F2CE36" w:rsidR="00FD21F9" w:rsidRDefault="00A4326C" w:rsidP="00373CED">
      <w:pPr>
        <w:spacing w:line="480" w:lineRule="auto"/>
        <w:ind w:firstLine="720"/>
      </w:pPr>
      <w:r>
        <w:t xml:space="preserve">We also </w:t>
      </w:r>
      <w:r w:rsidR="007335BD">
        <w:t xml:space="preserve">analyzed </w:t>
      </w:r>
      <w:r w:rsidR="00343832">
        <w:t xml:space="preserve">the </w:t>
      </w:r>
      <w:r>
        <w:t>supernatant</w:t>
      </w:r>
      <w:r w:rsidR="007335BD">
        <w:t>s</w:t>
      </w:r>
      <w:r>
        <w:t xml:space="preserve"> of </w:t>
      </w:r>
      <w:r w:rsidR="007335BD">
        <w:t xml:space="preserve">these same </w:t>
      </w:r>
      <w:r>
        <w:t xml:space="preserve">cultures via HPLC for </w:t>
      </w:r>
      <w:r w:rsidR="007335BD">
        <w:t xml:space="preserve">the presence of </w:t>
      </w:r>
      <w:r>
        <w:t xml:space="preserve">aromatic compounds. </w:t>
      </w:r>
      <w:r w:rsidR="00C949C7">
        <w:t xml:space="preserve">Cultures grown </w:t>
      </w:r>
      <w:r w:rsidR="007335BD">
        <w:t xml:space="preserve">in the presence of glucose and either </w:t>
      </w:r>
      <w:r w:rsidR="00C949C7">
        <w:t xml:space="preserve">PCA, </w:t>
      </w:r>
      <w:proofErr w:type="spellStart"/>
      <w:r w:rsidR="00C949C7">
        <w:t>vanillic</w:t>
      </w:r>
      <w:proofErr w:type="spellEnd"/>
      <w:r w:rsidR="00C949C7">
        <w:t xml:space="preserve"> acid, vanillin, </w:t>
      </w:r>
      <w:r w:rsidR="00D640B4">
        <w:t xml:space="preserve">or </w:t>
      </w:r>
      <w:r w:rsidR="00C949C7">
        <w:t>ferulic acid</w:t>
      </w:r>
      <w:r>
        <w:t xml:space="preserve"> contained </w:t>
      </w:r>
      <w:r w:rsidR="007335BD">
        <w:t xml:space="preserve">significant amounts of </w:t>
      </w:r>
      <w:r>
        <w:t xml:space="preserve">the aromatic </w:t>
      </w:r>
      <w:r w:rsidR="007335BD">
        <w:t xml:space="preserve">carbon source </w:t>
      </w:r>
      <w:r>
        <w:t>provided</w:t>
      </w:r>
      <w:r w:rsidR="00C949C7">
        <w:t xml:space="preserve"> and </w:t>
      </w:r>
      <w:r w:rsidR="00740705">
        <w:t xml:space="preserve">lower concentrations of </w:t>
      </w:r>
      <w:r w:rsidR="00C949C7">
        <w:t>known intermediates</w:t>
      </w:r>
      <w:r w:rsidR="007335BD">
        <w:t xml:space="preserve"> in their metabolism</w:t>
      </w:r>
      <w:r w:rsidR="00740705">
        <w:t xml:space="preserve"> (Dataset S</w:t>
      </w:r>
      <w:r w:rsidR="00120090">
        <w:t>2</w:t>
      </w:r>
      <w:r w:rsidR="00740705">
        <w:t>)</w:t>
      </w:r>
      <w:r w:rsidR="00C949C7">
        <w:t>.</w:t>
      </w:r>
      <w:r>
        <w:t xml:space="preserve"> </w:t>
      </w:r>
      <w:r w:rsidR="00AE1B1D" w:rsidRPr="00A149A9">
        <w:t>B</w:t>
      </w:r>
      <w:r w:rsidR="00FD21F9" w:rsidRPr="00373CED">
        <w:t xml:space="preserve">oth </w:t>
      </w:r>
      <w:proofErr w:type="spellStart"/>
      <w:r w:rsidR="00FD21F9" w:rsidRPr="00373CED">
        <w:t>vanillic</w:t>
      </w:r>
      <w:proofErr w:type="spellEnd"/>
      <w:r w:rsidR="00FD21F9" w:rsidRPr="00373CED">
        <w:t xml:space="preserve"> acid and vanillin were </w:t>
      </w:r>
      <w:r w:rsidR="00AE1B1D" w:rsidRPr="00A149A9">
        <w:t xml:space="preserve">found at low levels </w:t>
      </w:r>
      <w:r w:rsidR="00FD21F9" w:rsidRPr="00373CED">
        <w:t xml:space="preserve">in the </w:t>
      </w:r>
      <w:r w:rsidR="00AE1B1D" w:rsidRPr="00A149A9">
        <w:t xml:space="preserve">media of cells </w:t>
      </w:r>
      <w:r w:rsidR="00FD21F9" w:rsidRPr="00373CED">
        <w:t>grown on GP-1 (Dataset S</w:t>
      </w:r>
      <w:r w:rsidR="00120090">
        <w:t>2</w:t>
      </w:r>
      <w:r w:rsidR="00FD21F9" w:rsidRPr="00373CED">
        <w:t>)</w:t>
      </w:r>
      <w:r w:rsidR="00AE1B1D" w:rsidRPr="00A149A9">
        <w:t xml:space="preserve">. </w:t>
      </w:r>
      <w:r w:rsidR="00257CEC">
        <w:t xml:space="preserve">Since neither </w:t>
      </w:r>
      <w:proofErr w:type="spellStart"/>
      <w:r w:rsidR="00257CEC">
        <w:t>v</w:t>
      </w:r>
      <w:r w:rsidR="002E37B9">
        <w:t>anillic</w:t>
      </w:r>
      <w:proofErr w:type="spellEnd"/>
      <w:r w:rsidR="002E37B9">
        <w:t xml:space="preserve"> acid </w:t>
      </w:r>
      <w:r w:rsidR="00257CEC">
        <w:t>nor</w:t>
      </w:r>
      <w:r w:rsidR="002E37B9">
        <w:t xml:space="preserve"> vanillin </w:t>
      </w:r>
      <w:r w:rsidR="00AE1B1D">
        <w:t xml:space="preserve">are not present at detectable levels in </w:t>
      </w:r>
      <w:r w:rsidR="005A6D54">
        <w:t xml:space="preserve">our </w:t>
      </w:r>
      <w:r w:rsidR="00AE1B1D">
        <w:t xml:space="preserve">GP-1 </w:t>
      </w:r>
      <w:r w:rsidR="005A6D54">
        <w:t xml:space="preserve">stock </w:t>
      </w:r>
      <w:r w:rsidR="0089317B">
        <w:t>(Table S</w:t>
      </w:r>
      <w:r w:rsidR="00FA6718">
        <w:t>2</w:t>
      </w:r>
      <w:r w:rsidR="0089317B">
        <w:t>)</w:t>
      </w:r>
      <w:r w:rsidR="00373CED">
        <w:t xml:space="preserve">, the presence of these two aromatics in the media </w:t>
      </w:r>
      <w:r w:rsidR="002E37B9">
        <w:t xml:space="preserve">of cells grown on GP-1 </w:t>
      </w:r>
      <w:r w:rsidR="00AE1B1D" w:rsidRPr="00A149A9">
        <w:t>suggest</w:t>
      </w:r>
      <w:r w:rsidR="00373CED" w:rsidRPr="00A149A9">
        <w:t xml:space="preserve">s they are </w:t>
      </w:r>
      <w:r w:rsidR="00373CED">
        <w:t xml:space="preserve">byproducts of cellular </w:t>
      </w:r>
      <w:r w:rsidR="00373CED" w:rsidRPr="00A149A9">
        <w:t>metabolism</w:t>
      </w:r>
      <w:r w:rsidR="002E37B9">
        <w:t xml:space="preserve"> of this aromatic compound.</w:t>
      </w:r>
      <w:r w:rsidR="00765144">
        <w:rPr>
          <w:highlight w:val="yellow"/>
        </w:rPr>
        <w:t xml:space="preserve"> </w:t>
      </w:r>
    </w:p>
    <w:p w14:paraId="55A8CE92" w14:textId="333B39F7" w:rsidR="00D4643E" w:rsidRPr="00543C6E" w:rsidRDefault="00277896" w:rsidP="003128A7">
      <w:pPr>
        <w:spacing w:line="480" w:lineRule="auto"/>
        <w:rPr>
          <w:i/>
        </w:rPr>
      </w:pPr>
      <w:r>
        <w:rPr>
          <w:i/>
        </w:rPr>
        <w:t>In vitro a</w:t>
      </w:r>
      <w:r w:rsidR="00D4643E">
        <w:rPr>
          <w:i/>
        </w:rPr>
        <w:t xml:space="preserve">ctivity of </w:t>
      </w:r>
      <w:proofErr w:type="spellStart"/>
      <w:r w:rsidR="00D4643E">
        <w:rPr>
          <w:i/>
        </w:rPr>
        <w:t>Lig</w:t>
      </w:r>
      <w:proofErr w:type="spellEnd"/>
      <w:r w:rsidR="00D4643E">
        <w:rPr>
          <w:i/>
        </w:rPr>
        <w:t xml:space="preserve"> dehydrogenases with G-dik</w:t>
      </w:r>
      <w:r w:rsidR="00C77E90">
        <w:rPr>
          <w:i/>
        </w:rPr>
        <w:t>e</w:t>
      </w:r>
      <w:r w:rsidR="00D4643E">
        <w:rPr>
          <w:i/>
        </w:rPr>
        <w:t>tone</w:t>
      </w:r>
    </w:p>
    <w:p w14:paraId="729368B6" w14:textId="78A39E8B" w:rsidR="008C018D" w:rsidRDefault="003128A7" w:rsidP="003128A7">
      <w:pPr>
        <w:spacing w:line="480" w:lineRule="auto"/>
      </w:pPr>
      <w:r>
        <w:tab/>
      </w:r>
      <w:r w:rsidR="00313693">
        <w:t>Based on significant changes in transcript abundance and their ability to act on ketone moieties, we</w:t>
      </w:r>
      <w:r w:rsidR="00FB2FCE">
        <w:t xml:space="preserve"> identifie</w:t>
      </w:r>
      <w:r w:rsidR="00257CEC">
        <w:t>d four</w:t>
      </w:r>
      <w:r w:rsidR="00FB2FCE">
        <w:t xml:space="preserve"> genes encoding </w:t>
      </w:r>
      <w:proofErr w:type="spellStart"/>
      <w:r w:rsidR="00FB2FCE">
        <w:t>Lig</w:t>
      </w:r>
      <w:proofErr w:type="spellEnd"/>
      <w:r w:rsidR="00FB2FCE">
        <w:t xml:space="preserve"> dehydrogenases that have previously been shown to oxidize β-O-4 linked aromatic dimers as candidates in a pathway for utilization of G-diketone and GP-1. </w:t>
      </w:r>
      <w:r w:rsidR="00C5486E">
        <w:t xml:space="preserve">To investigate </w:t>
      </w:r>
      <w:r w:rsidR="00FB2FCE">
        <w:t xml:space="preserve">a </w:t>
      </w:r>
      <w:r w:rsidR="00C5486E">
        <w:t xml:space="preserve">potential </w:t>
      </w:r>
      <w:r w:rsidR="00FB2FCE">
        <w:t xml:space="preserve">role </w:t>
      </w:r>
      <w:r w:rsidR="00C5486E">
        <w:t xml:space="preserve">of </w:t>
      </w:r>
      <w:r w:rsidR="00906805" w:rsidRPr="00DD014F">
        <w:rPr>
          <w:i/>
          <w:iCs/>
        </w:rPr>
        <w:t xml:space="preserve">N. </w:t>
      </w:r>
      <w:proofErr w:type="spellStart"/>
      <w:r w:rsidR="00906805" w:rsidRPr="00DD014F">
        <w:rPr>
          <w:i/>
          <w:iCs/>
        </w:rPr>
        <w:t>aromaticivorans</w:t>
      </w:r>
      <w:proofErr w:type="spellEnd"/>
      <w:r w:rsidR="00906805">
        <w:t xml:space="preserve"> </w:t>
      </w:r>
      <w:proofErr w:type="spellStart"/>
      <w:r w:rsidR="00C5486E">
        <w:t>Lig</w:t>
      </w:r>
      <w:proofErr w:type="spellEnd"/>
      <w:r w:rsidR="00C5486E">
        <w:t xml:space="preserve"> dehydrogenases </w:t>
      </w:r>
      <w:r w:rsidR="00FB2FCE">
        <w:t xml:space="preserve">with </w:t>
      </w:r>
      <w:r w:rsidR="00C5486E">
        <w:t>G-diketone, we</w:t>
      </w:r>
      <w:r w:rsidR="00766314">
        <w:t xml:space="preserve"> </w:t>
      </w:r>
      <w:r w:rsidR="00257CEC">
        <w:t xml:space="preserve">successfully </w:t>
      </w:r>
      <w:r w:rsidR="00766314">
        <w:t>purified</w:t>
      </w:r>
      <w:r w:rsidR="00257CEC">
        <w:t xml:space="preserve"> three of the four</w:t>
      </w:r>
      <w:r w:rsidR="00766314">
        <w:t xml:space="preserve"> </w:t>
      </w:r>
      <w:r w:rsidR="00BF2805">
        <w:t xml:space="preserve">recombinant </w:t>
      </w:r>
      <w:proofErr w:type="spellStart"/>
      <w:r w:rsidR="00766314">
        <w:t>Lig</w:t>
      </w:r>
      <w:proofErr w:type="spellEnd"/>
      <w:r w:rsidR="00FB2FCE">
        <w:t xml:space="preserve"> dehydrogenase</w:t>
      </w:r>
      <w:r w:rsidR="00277896">
        <w:t>s</w:t>
      </w:r>
      <w:r w:rsidR="00FB2FCE">
        <w:t xml:space="preserve"> </w:t>
      </w:r>
      <w:r w:rsidR="00257CEC">
        <w:t>(</w:t>
      </w:r>
      <w:proofErr w:type="spellStart"/>
      <w:r w:rsidR="00257CEC">
        <w:t>LigL</w:t>
      </w:r>
      <w:proofErr w:type="spellEnd"/>
      <w:r w:rsidR="00257CEC">
        <w:t xml:space="preserve">, </w:t>
      </w:r>
      <w:proofErr w:type="spellStart"/>
      <w:r w:rsidR="00257CEC">
        <w:t>LigN</w:t>
      </w:r>
      <w:proofErr w:type="spellEnd"/>
      <w:r w:rsidR="00257CEC">
        <w:t xml:space="preserve">, and </w:t>
      </w:r>
      <w:proofErr w:type="spellStart"/>
      <w:r w:rsidR="00257CEC">
        <w:t>LigD</w:t>
      </w:r>
      <w:proofErr w:type="spellEnd"/>
      <w:r w:rsidR="00257CEC">
        <w:t xml:space="preserve">) </w:t>
      </w:r>
      <w:r w:rsidR="00FB2FCE">
        <w:t xml:space="preserve">and tested their </w:t>
      </w:r>
      <w:r w:rsidR="00583BD6">
        <w:t xml:space="preserve">activity </w:t>
      </w:r>
      <w:r w:rsidR="00766314" w:rsidRPr="00766314">
        <w:rPr>
          <w:i/>
        </w:rPr>
        <w:t>in vitro</w:t>
      </w:r>
      <w:r w:rsidR="00906805">
        <w:rPr>
          <w:i/>
        </w:rPr>
        <w:t>.</w:t>
      </w:r>
      <w:r w:rsidR="008C018D" w:rsidRPr="008C018D">
        <w:t xml:space="preserve"> </w:t>
      </w:r>
      <w:r w:rsidR="008C018D">
        <w:t>W</w:t>
      </w:r>
      <w:r w:rsidR="008C018D" w:rsidRPr="00C55F96">
        <w:t xml:space="preserve">e were not able to </w:t>
      </w:r>
      <w:r w:rsidR="008C018D">
        <w:t xml:space="preserve">obtain a </w:t>
      </w:r>
      <w:r w:rsidR="008C018D">
        <w:lastRenderedPageBreak/>
        <w:t xml:space="preserve">recombinant </w:t>
      </w:r>
      <w:proofErr w:type="spellStart"/>
      <w:r w:rsidR="008C018D" w:rsidRPr="00C55F96">
        <w:t>LigO</w:t>
      </w:r>
      <w:proofErr w:type="spellEnd"/>
      <w:r w:rsidR="008C018D" w:rsidRPr="00C55F96">
        <w:t xml:space="preserve"> </w:t>
      </w:r>
      <w:r w:rsidR="008C018D">
        <w:t>protein that was active when incubated with GGE, so no further assays were performed with this enzyme.</w:t>
      </w:r>
    </w:p>
    <w:p w14:paraId="0098C915" w14:textId="5C8DC8E7" w:rsidR="005277C4" w:rsidRDefault="005277C4" w:rsidP="005277C4">
      <w:pPr>
        <w:spacing w:line="480" w:lineRule="auto"/>
        <w:ind w:firstLine="720"/>
      </w:pPr>
      <w:r>
        <w:t xml:space="preserve">When testing 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for activity with G-diketone </w:t>
      </w:r>
      <w:r w:rsidRPr="00766314">
        <w:rPr>
          <w:i/>
        </w:rPr>
        <w:t>in vitro</w:t>
      </w:r>
      <w:r>
        <w:rPr>
          <w:i/>
        </w:rPr>
        <w:t>,</w:t>
      </w:r>
      <w:r>
        <w:t xml:space="preserve"> we found that this aromatic compound was reduced in a time-dependent manner in the presence of NADH (Figure </w:t>
      </w:r>
      <w:r w:rsidR="00D53A35">
        <w:t>4</w:t>
      </w:r>
      <w:r>
        <w:t xml:space="preserve">). The time-dependent reduction of G-diketone required the presence of NADH (Figure </w:t>
      </w:r>
      <w:r w:rsidR="00D53A35">
        <w:t>4</w:t>
      </w:r>
      <w:r>
        <w:t xml:space="preserve">), suggesting that NADH is a cofactor for this activity with all three dehydrogenases. To better understand the </w:t>
      </w:r>
      <w:r w:rsidR="00D53A35">
        <w:t>reductive</w:t>
      </w:r>
      <w:r>
        <w:t xml:space="preserve"> activity of these dehydrogenases with G-diketone, we analyzed the aromatic products of the </w:t>
      </w:r>
      <w:r>
        <w:rPr>
          <w:i/>
        </w:rPr>
        <w:t xml:space="preserve">in vitro </w:t>
      </w:r>
      <w:r>
        <w:t xml:space="preserve">reactions by GC-MS (Figure </w:t>
      </w:r>
      <w:r w:rsidR="00D53A35">
        <w:t>5</w:t>
      </w:r>
      <w:r>
        <w:t xml:space="preserve">). </w:t>
      </w:r>
      <w:r w:rsidR="00D53A35">
        <w:t xml:space="preserve">When each enzyme was incubated with G-diketone and NADH for 24 hours, GP-2 was observed in all reactions while the G-diketone had disappeared (Figure 5). GP-2 was not present in the reactions at the initial timepoint (Figure 5). Only </w:t>
      </w:r>
      <w:proofErr w:type="spellStart"/>
      <w:r w:rsidR="00D53A35">
        <w:t>LigL</w:t>
      </w:r>
      <w:proofErr w:type="spellEnd"/>
      <w:r w:rsidR="00D53A35">
        <w:t xml:space="preserve"> was able to reduce GP-1, producing both </w:t>
      </w:r>
      <w:proofErr w:type="spellStart"/>
      <w:r w:rsidR="00D53A35">
        <w:t>threo</w:t>
      </w:r>
      <w:proofErr w:type="spellEnd"/>
      <w:r w:rsidR="00D53A35">
        <w:t xml:space="preserve">- and erythro-GD (Figure 5). No GD or depletion of GP-2 was observed with </w:t>
      </w:r>
      <w:proofErr w:type="spellStart"/>
      <w:r w:rsidR="00D53A35">
        <w:t>LigN</w:t>
      </w:r>
      <w:proofErr w:type="spellEnd"/>
      <w:r w:rsidR="00D53A35">
        <w:t xml:space="preserve"> or </w:t>
      </w:r>
      <w:proofErr w:type="spellStart"/>
      <w:r w:rsidR="00D53A35">
        <w:t>LigD</w:t>
      </w:r>
      <w:proofErr w:type="spellEnd"/>
      <w:r w:rsidR="00D53A35">
        <w:t xml:space="preserve"> (Figure 5). </w:t>
      </w:r>
      <w:r>
        <w:t xml:space="preserve">These results demonstrated that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each have the ability to reduce </w:t>
      </w:r>
      <w:r w:rsidR="00D53A35">
        <w:t xml:space="preserve">the </w:t>
      </w:r>
      <w:r w:rsidR="0030355D">
        <w:t>Cα</w:t>
      </w:r>
      <w:r w:rsidR="00D53A35">
        <w:t xml:space="preserve"> ketone</w:t>
      </w:r>
      <w:r>
        <w:t xml:space="preserve"> of G-diketone when NADH is provided as a source of reducing power</w:t>
      </w:r>
      <w:r w:rsidR="00D53A35">
        <w:t xml:space="preserve">, and that </w:t>
      </w:r>
      <w:proofErr w:type="spellStart"/>
      <w:r w:rsidR="00D53A35">
        <w:t>LigL</w:t>
      </w:r>
      <w:proofErr w:type="spellEnd"/>
      <w:r w:rsidR="00D53A35">
        <w:t xml:space="preserve"> is a</w:t>
      </w:r>
      <w:r w:rsidR="00594726">
        <w:t>dditionally</w:t>
      </w:r>
      <w:r w:rsidR="00D53A35">
        <w:t xml:space="preserve"> capable of reducing the </w:t>
      </w:r>
      <w:r w:rsidR="0030355D">
        <w:t>Cα</w:t>
      </w:r>
      <w:r w:rsidR="00D53A35">
        <w:t xml:space="preserve"> ketone when the C</w:t>
      </w:r>
      <w:r w:rsidR="00541694">
        <w:sym w:font="Symbol" w:char="F062"/>
      </w:r>
      <w:r w:rsidR="00D53A35">
        <w:t xml:space="preserve"> ketone is already </w:t>
      </w:r>
      <w:r w:rsidR="00541694">
        <w:t>reduced</w:t>
      </w:r>
      <w:r>
        <w:t xml:space="preserve">. </w:t>
      </w:r>
    </w:p>
    <w:p w14:paraId="34E6ED78" w14:textId="66FB6DBB" w:rsidR="00906805" w:rsidRDefault="00FB2FCE" w:rsidP="00FA6718">
      <w:pPr>
        <w:spacing w:line="480" w:lineRule="auto"/>
        <w:ind w:firstLine="720"/>
      </w:pPr>
      <w:r>
        <w:t xml:space="preserve">Since homologues of these enzymes have been studied for their NAD-dependent dehydrogenase activity on β-O-4 linked aromatic dimers </w:t>
      </w:r>
      <w:r>
        <w:fldChar w:fldCharType="begin" w:fldLock="1"/>
      </w:r>
      <w:r w:rsidR="00F17BF3">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(27)","plainTextFormattedCitation":"(27)","previouslyFormattedCitation":"(27)"},"properties":{"noteIndex":0},"schema":"https://github.com/citation-style-language/schema/raw/master/csl-citation.json"}</w:instrText>
      </w:r>
      <w:r>
        <w:fldChar w:fldCharType="separate"/>
      </w:r>
      <w:r w:rsidR="00F17BF3" w:rsidRPr="00F17BF3">
        <w:rPr>
          <w:noProof/>
        </w:rPr>
        <w:t>(27)</w:t>
      </w:r>
      <w:r>
        <w:fldChar w:fldCharType="end"/>
      </w:r>
      <w:r>
        <w:t xml:space="preserve">, we </w:t>
      </w:r>
      <w:r w:rsidR="00594726">
        <w:t xml:space="preserve">next </w:t>
      </w:r>
      <w:r w:rsidR="008C3A4E">
        <w:t xml:space="preserve">measured </w:t>
      </w:r>
      <w:r>
        <w:t xml:space="preserve">the kinetic parameters of these recombinant </w:t>
      </w:r>
      <w:proofErr w:type="spellStart"/>
      <w:r>
        <w:t>Lig</w:t>
      </w:r>
      <w:proofErr w:type="spellEnd"/>
      <w:r>
        <w:t xml:space="preserve"> proteins via spectrophotometric NADH oxidation/NAD+ reduction assays with </w:t>
      </w:r>
      <w:proofErr w:type="spellStart"/>
      <w:r>
        <w:t>guaiacyl</w:t>
      </w:r>
      <w:proofErr w:type="spellEnd"/>
      <w:r>
        <w:t>-glycerol-β-</w:t>
      </w:r>
      <w:proofErr w:type="spellStart"/>
      <w:r>
        <w:t>guaiacyl</w:t>
      </w:r>
      <w:proofErr w:type="spellEnd"/>
      <w:r>
        <w:t xml:space="preserve"> ether (GGE), a </w:t>
      </w:r>
      <w:r w:rsidR="00F51152">
        <w:t xml:space="preserve">model </w:t>
      </w:r>
      <w:r>
        <w:t>β-O-4 linked aromatic dimer as substrate</w:t>
      </w:r>
      <w:r w:rsidR="00FA6718">
        <w:t xml:space="preserve">, </w:t>
      </w:r>
      <w:r w:rsidR="0023349C">
        <w:t xml:space="preserve">compared to </w:t>
      </w:r>
      <w:r w:rsidR="00FA6718">
        <w:t xml:space="preserve">G-diketone and </w:t>
      </w:r>
      <w:proofErr w:type="spellStart"/>
      <w:r w:rsidR="00FA6718">
        <w:t>threo</w:t>
      </w:r>
      <w:proofErr w:type="spellEnd"/>
      <w:r w:rsidR="00FA6718">
        <w:t>-GD</w:t>
      </w:r>
      <w:r>
        <w:t xml:space="preserve"> (</w:t>
      </w:r>
      <w:r w:rsidR="00BE7ED5">
        <w:t xml:space="preserve">Figure </w:t>
      </w:r>
      <w:r w:rsidR="00FA6718">
        <w:t>6</w:t>
      </w:r>
      <w:r>
        <w:t xml:space="preserve">). </w:t>
      </w:r>
      <w:r w:rsidR="00FA6718">
        <w:t>We attempted to measure kinetic parameters with GP-1 and NADH</w:t>
      </w:r>
      <w:r w:rsidR="00FA6718">
        <w:t xml:space="preserve"> as the substrates</w:t>
      </w:r>
      <w:r w:rsidR="00FA6718">
        <w:t>, but absorbance of a putative reaction product at 340 nm interfered with our ability to monitor NADH oxidation</w:t>
      </w:r>
      <w:r w:rsidR="00FA6718">
        <w:t xml:space="preserve">. </w:t>
      </w:r>
      <w:r w:rsidR="00B239DA">
        <w:t xml:space="preserve">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showed relatively similar turnover frequencies (</w:t>
      </w:r>
      <w:proofErr w:type="spellStart"/>
      <w:r w:rsidR="00B239DA">
        <w:t>k</w:t>
      </w:r>
      <w:r w:rsidRPr="005C5DF0">
        <w:rPr>
          <w:vertAlign w:val="subscript"/>
        </w:rPr>
        <w:t>cat</w:t>
      </w:r>
      <w:proofErr w:type="spellEnd"/>
      <w:r>
        <w:t xml:space="preserve">) and </w:t>
      </w:r>
      <w:proofErr w:type="spellStart"/>
      <w:r>
        <w:t>Michaelis</w:t>
      </w:r>
      <w:proofErr w:type="spellEnd"/>
      <w:r>
        <w:t>-Menten half-</w:t>
      </w:r>
      <w:r>
        <w:lastRenderedPageBreak/>
        <w:t>saturation constants (K</w:t>
      </w:r>
      <w:r w:rsidRPr="005C5DF0">
        <w:rPr>
          <w:vertAlign w:val="subscript"/>
        </w:rPr>
        <w:t>m</w:t>
      </w:r>
      <w:r>
        <w:t>) when incubated with GGE and NAD</w:t>
      </w:r>
      <w:r w:rsidRPr="00653663">
        <w:rPr>
          <w:vertAlign w:val="superscript"/>
        </w:rPr>
        <w:t>+</w:t>
      </w:r>
      <w:r w:rsidR="00257CEC">
        <w:t xml:space="preserve"> (Figure </w:t>
      </w:r>
      <w:r w:rsidR="00FA6718">
        <w:t>6</w:t>
      </w:r>
      <w:r w:rsidR="00257CEC">
        <w:t>),</w:t>
      </w:r>
      <w:r>
        <w:t xml:space="preserve"> as expected given previous reports of </w:t>
      </w:r>
      <w:r w:rsidR="002717CE">
        <w:t xml:space="preserve">their homologues from </w:t>
      </w:r>
      <w:proofErr w:type="spellStart"/>
      <w:r w:rsidRPr="00A0767E">
        <w:rPr>
          <w:i/>
        </w:rPr>
        <w:t>Sphingobium</w:t>
      </w:r>
      <w:proofErr w:type="spellEnd"/>
      <w:r>
        <w:t xml:space="preserve"> SYK-6 with this substrate </w:t>
      </w:r>
      <w:r>
        <w:fldChar w:fldCharType="begin" w:fldLock="1"/>
      </w:r>
      <w:r w:rsidR="009B6EDD">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(27)","plainTextFormattedCitation":"(27)","previouslyFormattedCitation":"(27)"},"properties":{"noteIndex":0},"schema":"https://github.com/citation-style-language/schema/raw/master/csl-citation.json"}</w:instrText>
      </w:r>
      <w:r>
        <w:fldChar w:fldCharType="separate"/>
      </w:r>
      <w:r w:rsidR="00C57330" w:rsidRPr="00C57330">
        <w:rPr>
          <w:noProof/>
        </w:rPr>
        <w:t>(27)</w:t>
      </w:r>
      <w:r>
        <w:fldChar w:fldCharType="end"/>
      </w:r>
      <w:r>
        <w:t>.</w:t>
      </w:r>
      <w:r w:rsidR="002717CE">
        <w:t xml:space="preserve"> </w:t>
      </w:r>
      <w:r w:rsidR="00906805">
        <w:t xml:space="preserve">However, the </w:t>
      </w:r>
      <w:proofErr w:type="spellStart"/>
      <w:r w:rsidR="008D27F8">
        <w:t>k</w:t>
      </w:r>
      <w:r w:rsidR="00906805" w:rsidRPr="005C5DF0">
        <w:rPr>
          <w:vertAlign w:val="subscript"/>
        </w:rPr>
        <w:t>cat</w:t>
      </w:r>
      <w:proofErr w:type="spellEnd"/>
      <w:r w:rsidR="00906805">
        <w:t xml:space="preserve"> value for </w:t>
      </w:r>
      <w:proofErr w:type="spellStart"/>
      <w:r w:rsidR="00906805">
        <w:t>LigL</w:t>
      </w:r>
      <w:proofErr w:type="spellEnd"/>
      <w:r w:rsidR="00906805">
        <w:t xml:space="preserve"> </w:t>
      </w:r>
      <w:r w:rsidR="00257CEC">
        <w:t>with</w:t>
      </w:r>
      <w:r w:rsidR="002717CE">
        <w:t xml:space="preserve"> </w:t>
      </w:r>
      <w:r w:rsidR="00257CEC">
        <w:t xml:space="preserve">the </w:t>
      </w:r>
      <w:r w:rsidR="00906805">
        <w:t>G-diketone</w:t>
      </w:r>
      <w:r w:rsidR="00257CEC">
        <w:t xml:space="preserve"> (1.44)</w:t>
      </w:r>
      <w:r w:rsidR="00906805">
        <w:t xml:space="preserve"> was </w:t>
      </w:r>
      <w:r w:rsidR="00257CEC">
        <w:t>over 10-fold</w:t>
      </w:r>
      <w:r w:rsidR="00906805">
        <w:t xml:space="preserve"> </w:t>
      </w:r>
      <w:r w:rsidR="00257CEC">
        <w:t xml:space="preserve">than the </w:t>
      </w:r>
      <w:proofErr w:type="spellStart"/>
      <w:r w:rsidR="00257CEC">
        <w:t>kcat</w:t>
      </w:r>
      <w:proofErr w:type="spellEnd"/>
      <w:r w:rsidR="00257CEC">
        <w:t xml:space="preserve"> value for </w:t>
      </w:r>
      <w:proofErr w:type="spellStart"/>
      <w:r w:rsidR="00257CEC">
        <w:t>LigL</w:t>
      </w:r>
      <w:proofErr w:type="spellEnd"/>
      <w:r w:rsidR="00906805">
        <w:t xml:space="preserve"> with GGE</w:t>
      </w:r>
      <w:r w:rsidR="00257CEC">
        <w:t xml:space="preserve"> (0.12)</w:t>
      </w:r>
      <w:r w:rsidR="00906805">
        <w:t xml:space="preserve">, while </w:t>
      </w:r>
      <w:r w:rsidR="00257CEC">
        <w:t xml:space="preserve">conversely </w:t>
      </w:r>
      <w:proofErr w:type="spellStart"/>
      <w:r w:rsidR="00906805">
        <w:t>LigN</w:t>
      </w:r>
      <w:proofErr w:type="spellEnd"/>
      <w:r w:rsidR="00906805">
        <w:t xml:space="preserve"> and </w:t>
      </w:r>
      <w:proofErr w:type="spellStart"/>
      <w:r w:rsidR="00906805">
        <w:t>LigD</w:t>
      </w:r>
      <w:proofErr w:type="spellEnd"/>
      <w:r w:rsidR="00257CEC">
        <w:t xml:space="preserve"> both</w:t>
      </w:r>
      <w:r w:rsidR="00906805">
        <w:t xml:space="preserve"> </w:t>
      </w:r>
      <w:r w:rsidR="00D77187">
        <w:t xml:space="preserve">had significantly lower </w:t>
      </w:r>
      <w:proofErr w:type="spellStart"/>
      <w:r w:rsidR="008D27F8">
        <w:t>k</w:t>
      </w:r>
      <w:r w:rsidR="00D77187">
        <w:rPr>
          <w:vertAlign w:val="subscript"/>
        </w:rPr>
        <w:t>cat</w:t>
      </w:r>
      <w:proofErr w:type="spellEnd"/>
      <w:r w:rsidR="00D77187">
        <w:t xml:space="preserve"> values for </w:t>
      </w:r>
      <w:r w:rsidR="00257CEC">
        <w:t xml:space="preserve">the </w:t>
      </w:r>
      <w:r w:rsidR="00D77187">
        <w:t>G-diketone than GGE</w:t>
      </w:r>
      <w:r w:rsidR="00257CEC">
        <w:t xml:space="preserve"> (0.1 and 0.02, respectively)</w:t>
      </w:r>
      <w:r w:rsidR="00D77187">
        <w:t xml:space="preserve"> </w:t>
      </w:r>
      <w:r w:rsidR="00906805">
        <w:t>(</w:t>
      </w:r>
      <w:r w:rsidR="00BE7ED5">
        <w:t xml:space="preserve">Figure </w:t>
      </w:r>
      <w:r w:rsidR="00FA6718">
        <w:t>6</w:t>
      </w:r>
      <w:r w:rsidR="00906805">
        <w:t xml:space="preserve">). This finding </w:t>
      </w:r>
      <w:r w:rsidR="00257CEC">
        <w:t>suggests</w:t>
      </w:r>
      <w:r w:rsidR="00906805">
        <w:t xml:space="preserve"> that </w:t>
      </w:r>
      <w:proofErr w:type="spellStart"/>
      <w:r w:rsidR="00906805">
        <w:t>LigL</w:t>
      </w:r>
      <w:proofErr w:type="spellEnd"/>
      <w:r w:rsidR="00906805">
        <w:t xml:space="preserve"> </w:t>
      </w:r>
      <w:r w:rsidR="008D27F8">
        <w:t xml:space="preserve">has a </w:t>
      </w:r>
      <w:r w:rsidR="00906805">
        <w:t xml:space="preserve">faster </w:t>
      </w:r>
      <w:r w:rsidR="008D27F8">
        <w:t xml:space="preserve">turnover with </w:t>
      </w:r>
      <w:r w:rsidR="00257CEC">
        <w:t xml:space="preserve">the </w:t>
      </w:r>
      <w:r w:rsidR="00906805">
        <w:t xml:space="preserve">G-diketone than </w:t>
      </w:r>
      <w:r w:rsidR="00C004C5">
        <w:t xml:space="preserve">with </w:t>
      </w:r>
      <w:r w:rsidR="00906805">
        <w:t xml:space="preserve">GGE compared to </w:t>
      </w:r>
      <w:proofErr w:type="spellStart"/>
      <w:r w:rsidR="00906805">
        <w:t>LigN</w:t>
      </w:r>
      <w:proofErr w:type="spellEnd"/>
      <w:r w:rsidR="00906805">
        <w:t xml:space="preserve"> and </w:t>
      </w:r>
      <w:proofErr w:type="spellStart"/>
      <w:r w:rsidR="00906805">
        <w:t>LigD</w:t>
      </w:r>
      <w:proofErr w:type="spellEnd"/>
      <w:r w:rsidR="00906805">
        <w:t xml:space="preserve">. </w:t>
      </w:r>
      <w:r w:rsidR="00257CEC">
        <w:t xml:space="preserve">For </w:t>
      </w:r>
      <w:proofErr w:type="spellStart"/>
      <w:r w:rsidR="00257CEC">
        <w:t>LigD</w:t>
      </w:r>
      <w:proofErr w:type="spellEnd"/>
      <w:r w:rsidR="00257CEC">
        <w:t xml:space="preserve">, we observed the opposite trend; the </w:t>
      </w:r>
      <w:proofErr w:type="spellStart"/>
      <w:r w:rsidR="00257CEC">
        <w:t>k</w:t>
      </w:r>
      <w:r w:rsidR="00257CEC">
        <w:rPr>
          <w:vertAlign w:val="subscript"/>
        </w:rPr>
        <w:t>cat</w:t>
      </w:r>
      <w:proofErr w:type="spellEnd"/>
      <w:r w:rsidR="00257CEC">
        <w:t xml:space="preserve"> value for </w:t>
      </w:r>
      <w:proofErr w:type="spellStart"/>
      <w:r w:rsidR="00257CEC">
        <w:t>LigD</w:t>
      </w:r>
      <w:proofErr w:type="spellEnd"/>
      <w:r w:rsidR="00257CEC">
        <w:t xml:space="preserve"> with the G-diketone was</w:t>
      </w:r>
      <w:r w:rsidR="00F51152">
        <w:t xml:space="preserve"> 10-fold</w:t>
      </w:r>
      <w:r w:rsidR="00257CEC">
        <w:t xml:space="preserve"> </w:t>
      </w:r>
      <w:r w:rsidR="00F51152">
        <w:t xml:space="preserve">lower (0.02) than the </w:t>
      </w:r>
      <w:proofErr w:type="spellStart"/>
      <w:r w:rsidR="00F51152">
        <w:t>k</w:t>
      </w:r>
      <w:r w:rsidR="00F51152">
        <w:rPr>
          <w:vertAlign w:val="subscript"/>
        </w:rPr>
        <w:t>cat</w:t>
      </w:r>
      <w:proofErr w:type="spellEnd"/>
      <w:r w:rsidR="00F51152">
        <w:t xml:space="preserve"> value with GGE (0.2), suggesting that </w:t>
      </w:r>
      <w:proofErr w:type="spellStart"/>
      <w:r w:rsidR="00F51152">
        <w:t>LigD</w:t>
      </w:r>
      <w:proofErr w:type="spellEnd"/>
      <w:r w:rsidR="00F51152">
        <w:t xml:space="preserve"> acts more rapidly on GGE than on the G-diketone. However, w</w:t>
      </w:r>
      <w:r w:rsidR="0078209B" w:rsidRPr="002265AB">
        <w:t xml:space="preserve">hen </w:t>
      </w:r>
      <w:proofErr w:type="spellStart"/>
      <w:r w:rsidR="0078209B" w:rsidRPr="002265AB">
        <w:t>LigL</w:t>
      </w:r>
      <w:proofErr w:type="spellEnd"/>
      <w:r w:rsidR="0078209B" w:rsidRPr="002265AB">
        <w:t xml:space="preserve"> was incubated with </w:t>
      </w:r>
      <w:proofErr w:type="spellStart"/>
      <w:r w:rsidR="0078209B" w:rsidRPr="002265AB">
        <w:t>threo</w:t>
      </w:r>
      <w:proofErr w:type="spellEnd"/>
      <w:r w:rsidR="0078209B" w:rsidRPr="002265AB">
        <w:t>-GD, reduction of NAD+ was observed</w:t>
      </w:r>
      <w:r w:rsidR="00F51152">
        <w:t xml:space="preserve"> with a relatively low </w:t>
      </w:r>
      <w:proofErr w:type="spellStart"/>
      <w:r w:rsidR="00F51152">
        <w:t>k</w:t>
      </w:r>
      <w:r w:rsidR="00F51152">
        <w:rPr>
          <w:vertAlign w:val="subscript"/>
        </w:rPr>
        <w:t>cat</w:t>
      </w:r>
      <w:proofErr w:type="spellEnd"/>
      <w:r w:rsidR="00F51152">
        <w:t xml:space="preserve"> value</w:t>
      </w:r>
      <w:r w:rsidR="0078209B" w:rsidRPr="002265AB">
        <w:t xml:space="preserve"> </w:t>
      </w:r>
      <w:r w:rsidR="00F51152">
        <w:t xml:space="preserve">(0.03), </w:t>
      </w:r>
      <w:r w:rsidR="0078209B" w:rsidRPr="002265AB">
        <w:t>although we were unable to identify a product</w:t>
      </w:r>
      <w:r w:rsidR="002265AB">
        <w:t xml:space="preserve"> (</w:t>
      </w:r>
      <w:r w:rsidR="00BE7ED5">
        <w:t xml:space="preserve">Figure </w:t>
      </w:r>
      <w:r w:rsidR="00FA6718">
        <w:t>6</w:t>
      </w:r>
      <w:r w:rsidR="002265AB">
        <w:t>)</w:t>
      </w:r>
      <w:r w:rsidR="0078209B" w:rsidRPr="002265AB">
        <w:t xml:space="preserve">. No reduction of NAD+ was observed when </w:t>
      </w:r>
      <w:proofErr w:type="spellStart"/>
      <w:r w:rsidR="0078209B" w:rsidRPr="002265AB">
        <w:t>LigN</w:t>
      </w:r>
      <w:proofErr w:type="spellEnd"/>
      <w:r w:rsidR="0078209B" w:rsidRPr="002265AB">
        <w:t xml:space="preserve"> or </w:t>
      </w:r>
      <w:proofErr w:type="spellStart"/>
      <w:r w:rsidR="0078209B" w:rsidRPr="002265AB">
        <w:t>LigD</w:t>
      </w:r>
      <w:proofErr w:type="spellEnd"/>
      <w:r w:rsidR="0078209B" w:rsidRPr="002265AB">
        <w:t xml:space="preserve"> were incubated with </w:t>
      </w:r>
      <w:proofErr w:type="spellStart"/>
      <w:r w:rsidR="0078209B" w:rsidRPr="002265AB">
        <w:t>threo</w:t>
      </w:r>
      <w:proofErr w:type="spellEnd"/>
      <w:r w:rsidR="0078209B" w:rsidRPr="002265AB">
        <w:t>-GD</w:t>
      </w:r>
      <w:r w:rsidR="002265AB">
        <w:t xml:space="preserve"> (</w:t>
      </w:r>
      <w:r w:rsidR="00BE7ED5">
        <w:t xml:space="preserve">Figure </w:t>
      </w:r>
      <w:r w:rsidR="00FA6718">
        <w:t>6</w:t>
      </w:r>
      <w:r w:rsidR="002265AB">
        <w:t>)</w:t>
      </w:r>
      <w:r w:rsidR="0078209B" w:rsidRPr="002265AB">
        <w:t>.</w:t>
      </w:r>
    </w:p>
    <w:p w14:paraId="72D396C0" w14:textId="77777777" w:rsidR="00D77187" w:rsidRPr="00592263" w:rsidRDefault="00D77187" w:rsidP="00D77187">
      <w:pPr>
        <w:spacing w:line="480" w:lineRule="auto"/>
        <w:rPr>
          <w:i/>
        </w:rPr>
      </w:pPr>
      <w:r>
        <w:rPr>
          <w:i/>
        </w:rPr>
        <w:t xml:space="preserve">Genetic analysis </w:t>
      </w:r>
      <w:r w:rsidRPr="00592263">
        <w:rPr>
          <w:i/>
        </w:rPr>
        <w:t xml:space="preserve">of </w:t>
      </w:r>
      <w:r>
        <w:rPr>
          <w:i/>
        </w:rPr>
        <w:t xml:space="preserve">the role of </w:t>
      </w:r>
      <w:proofErr w:type="spellStart"/>
      <w:r w:rsidRPr="00592263">
        <w:rPr>
          <w:i/>
        </w:rPr>
        <w:t>Lig</w:t>
      </w:r>
      <w:proofErr w:type="spellEnd"/>
      <w:r w:rsidRPr="00592263">
        <w:rPr>
          <w:i/>
        </w:rPr>
        <w:t xml:space="preserve"> aromatic dehydrogenases in G-diketone </w:t>
      </w:r>
      <w:r>
        <w:rPr>
          <w:i/>
        </w:rPr>
        <w:t>utilization</w:t>
      </w:r>
    </w:p>
    <w:p w14:paraId="7EDC6DB8" w14:textId="5F5ADFB1" w:rsidR="00B44185" w:rsidRPr="001761CE" w:rsidRDefault="00D77187" w:rsidP="001761CE">
      <w:pPr>
        <w:spacing w:line="480" w:lineRule="auto"/>
        <w:ind w:firstLine="720"/>
        <w:rPr>
          <w:i/>
        </w:rPr>
      </w:pPr>
      <w:r>
        <w:t xml:space="preserve">The results of the above </w:t>
      </w:r>
      <w:r w:rsidRPr="002F569F">
        <w:rPr>
          <w:i/>
        </w:rPr>
        <w:t>in vitro</w:t>
      </w:r>
      <w:r>
        <w:t xml:space="preserve"> enzyme assays indicate that </w:t>
      </w:r>
      <w:proofErr w:type="spellStart"/>
      <w:r>
        <w:t>LigL</w:t>
      </w:r>
      <w:proofErr w:type="spellEnd"/>
      <w:r>
        <w:t xml:space="preserve">, </w:t>
      </w:r>
      <w:proofErr w:type="spellStart"/>
      <w:r>
        <w:t>LigN</w:t>
      </w:r>
      <w:proofErr w:type="spellEnd"/>
      <w:r>
        <w:t xml:space="preserve"> and </w:t>
      </w:r>
      <w:proofErr w:type="spellStart"/>
      <w:r>
        <w:t>LigO</w:t>
      </w:r>
      <w:proofErr w:type="spellEnd"/>
      <w:r>
        <w:t xml:space="preserve"> </w:t>
      </w:r>
      <w:r w:rsidR="00F51152">
        <w:t xml:space="preserve">can </w:t>
      </w:r>
      <w:r>
        <w:t>each reduce</w:t>
      </w:r>
      <w:r w:rsidR="00F51152">
        <w:t xml:space="preserve"> the</w:t>
      </w:r>
      <w:r>
        <w:t xml:space="preserve"> G-diketone. If each of the </w:t>
      </w:r>
      <w:proofErr w:type="spellStart"/>
      <w:r>
        <w:t>Lig</w:t>
      </w:r>
      <w:proofErr w:type="spellEnd"/>
      <w:r>
        <w:t xml:space="preserve"> dehydrogenases can contribute to G-diketone metabolism </w:t>
      </w:r>
      <w:r w:rsidRPr="002F569F">
        <w:rPr>
          <w:i/>
        </w:rPr>
        <w:t>in vivo</w:t>
      </w:r>
      <w:r>
        <w:t xml:space="preserve">, it predicts that loss of any single </w:t>
      </w:r>
      <w:proofErr w:type="spellStart"/>
      <w:r>
        <w:t>Lig</w:t>
      </w:r>
      <w:proofErr w:type="spellEnd"/>
      <w:r>
        <w:t xml:space="preserve"> dehydrogenase would not have a significant impact on the growth or the production of microbial biomass of </w:t>
      </w:r>
      <w:r w:rsidRPr="00DD014F">
        <w:rPr>
          <w:i/>
          <w:iCs/>
        </w:rPr>
        <w:t xml:space="preserve">N. </w:t>
      </w:r>
      <w:proofErr w:type="spellStart"/>
      <w:r w:rsidRPr="00DD014F">
        <w:rPr>
          <w:i/>
          <w:iCs/>
        </w:rPr>
        <w:t>aromaticivorans</w:t>
      </w:r>
      <w:proofErr w:type="spellEnd"/>
      <w:r>
        <w:rPr>
          <w:i/>
          <w:iCs/>
        </w:rPr>
        <w:t xml:space="preserve"> </w:t>
      </w:r>
      <w:r w:rsidRPr="002F569F">
        <w:rPr>
          <w:iCs/>
        </w:rPr>
        <w:t>in the presence of</w:t>
      </w:r>
      <w:r>
        <w:rPr>
          <w:i/>
          <w:iCs/>
        </w:rPr>
        <w:t xml:space="preserve"> </w:t>
      </w:r>
      <w:r w:rsidRPr="002F569F">
        <w:rPr>
          <w:iCs/>
        </w:rPr>
        <w:t xml:space="preserve">this </w:t>
      </w:r>
      <w:r>
        <w:rPr>
          <w:iCs/>
        </w:rPr>
        <w:t>aromatic compound</w:t>
      </w:r>
      <w:r w:rsidRPr="00D77187">
        <w:t>.</w:t>
      </w:r>
      <w:r>
        <w:t xml:space="preserve"> To test this hypothesis, we created strains with individual in-frame deletions of </w:t>
      </w:r>
      <w:proofErr w:type="spellStart"/>
      <w:r>
        <w:rPr>
          <w:i/>
        </w:rPr>
        <w:t>ligL</w:t>
      </w:r>
      <w:proofErr w:type="spellEnd"/>
      <w:r w:rsidRPr="00F6385E">
        <w:t>,</w:t>
      </w:r>
      <w:r>
        <w:rPr>
          <w:i/>
        </w:rPr>
        <w:t xml:space="preserve"> </w:t>
      </w:r>
      <w:proofErr w:type="spellStart"/>
      <w:r>
        <w:rPr>
          <w:i/>
        </w:rPr>
        <w:t>ligN</w:t>
      </w:r>
      <w:proofErr w:type="spellEnd"/>
      <w:r w:rsidRPr="00F6385E">
        <w:t>,</w:t>
      </w:r>
      <w:r>
        <w:rPr>
          <w:i/>
        </w:rPr>
        <w:t xml:space="preserve"> </w:t>
      </w:r>
      <w:proofErr w:type="spellStart"/>
      <w:r>
        <w:rPr>
          <w:i/>
        </w:rPr>
        <w:t>ligD</w:t>
      </w:r>
      <w:proofErr w:type="spellEnd"/>
      <w:r w:rsidRPr="00F6385E">
        <w:t>,</w:t>
      </w:r>
      <w:r>
        <w:rPr>
          <w:i/>
        </w:rPr>
        <w:t xml:space="preserve"> </w:t>
      </w:r>
      <w:r w:rsidRPr="00F6385E">
        <w:t>and</w:t>
      </w:r>
      <w:r>
        <w:rPr>
          <w:i/>
        </w:rPr>
        <w:t xml:space="preserve"> </w:t>
      </w:r>
      <w:proofErr w:type="spellStart"/>
      <w:r>
        <w:rPr>
          <w:i/>
        </w:rPr>
        <w:t>ligO</w:t>
      </w:r>
      <w:proofErr w:type="spellEnd"/>
      <w:r>
        <w:t xml:space="preserve"> and tested their growth in media containing either </w:t>
      </w:r>
      <w:r w:rsidRPr="008F59AF">
        <w:t xml:space="preserve">glucose </w:t>
      </w:r>
      <w:r>
        <w:t xml:space="preserve">alone or glucose and </w:t>
      </w:r>
      <w:r w:rsidRPr="008F59AF">
        <w:t>G-</w:t>
      </w:r>
      <w:r w:rsidRPr="00694BF8">
        <w:t>diketone</w:t>
      </w:r>
      <w:r>
        <w:t xml:space="preserve">. Of the four individual mutants, none showed any significant defects in either growth rate or total biomass produced when grown on glucose as the sole carbon source or on glucose </w:t>
      </w:r>
      <w:r w:rsidR="00F51152">
        <w:t>plus</w:t>
      </w:r>
      <w:r>
        <w:t xml:space="preserve"> the G-diketone (Figure S</w:t>
      </w:r>
      <w:r w:rsidR="00FA6718">
        <w:t>4</w:t>
      </w:r>
      <w:r>
        <w:t>). Th</w:t>
      </w:r>
      <w:r w:rsidR="00F51152">
        <w:t>ese</w:t>
      </w:r>
      <w:r>
        <w:t xml:space="preserve"> data show that none of these individual dehydrogenases is required for growth in media containing </w:t>
      </w:r>
      <w:r>
        <w:lastRenderedPageBreak/>
        <w:t>glucose and G-diketone</w:t>
      </w:r>
      <w:r w:rsidR="00FF1883">
        <w:t xml:space="preserve"> and it predicts that each</w:t>
      </w:r>
      <w:r w:rsidR="00F51152">
        <w:t xml:space="preserve"> enzyme</w:t>
      </w:r>
      <w:r w:rsidR="00FF1883">
        <w:t xml:space="preserve"> support</w:t>
      </w:r>
      <w:r w:rsidR="00F51152">
        <w:t>s</w:t>
      </w:r>
      <w:r w:rsidR="00FF1883">
        <w:t xml:space="preserve"> sufficient reduction of this aromatic to support wild type growth rates</w:t>
      </w:r>
      <w:r>
        <w:rPr>
          <w:i/>
        </w:rPr>
        <w:t>.</w:t>
      </w:r>
      <w:r w:rsidR="00B44185">
        <w:br w:type="page"/>
      </w:r>
    </w:p>
    <w:p w14:paraId="0139BE3A" w14:textId="251056BE" w:rsidR="00AC6F42" w:rsidRDefault="00E97EAC" w:rsidP="00E97EAC">
      <w:pPr>
        <w:pStyle w:val="Heading1"/>
      </w:pPr>
      <w:r>
        <w:lastRenderedPageBreak/>
        <w:t>Discussion</w:t>
      </w:r>
    </w:p>
    <w:p w14:paraId="6C5A6751" w14:textId="0204DEE8" w:rsidR="00602EA8" w:rsidRPr="00F42D92" w:rsidRDefault="0065599E" w:rsidP="00E97EAC">
      <w:pPr>
        <w:spacing w:line="480" w:lineRule="auto"/>
      </w:pPr>
      <w:r>
        <w:tab/>
      </w:r>
      <w:r w:rsidR="000F3AAD">
        <w:t>Microbial</w:t>
      </w:r>
      <w:r w:rsidR="00487B37">
        <w:t xml:space="preserve"> funneling </w:t>
      </w:r>
      <w:r w:rsidR="00602EA8">
        <w:t xml:space="preserve">of </w:t>
      </w:r>
      <w:r w:rsidR="00145444">
        <w:t xml:space="preserve">the products of </w:t>
      </w:r>
      <w:r w:rsidR="00487B37">
        <w:t xml:space="preserve">depolymerized lignin </w:t>
      </w:r>
      <w:r w:rsidR="002262B0">
        <w:t>in</w:t>
      </w:r>
      <w:r w:rsidR="00487B37">
        <w:t xml:space="preserve">to </w:t>
      </w:r>
      <w:r w:rsidR="000031A4">
        <w:t xml:space="preserve">valuable </w:t>
      </w:r>
      <w:r w:rsidR="00145444">
        <w:t xml:space="preserve">compounds </w:t>
      </w:r>
      <w:r w:rsidR="00602EA8">
        <w:t xml:space="preserve">has </w:t>
      </w:r>
      <w:r w:rsidR="00145444">
        <w:t xml:space="preserve">the potential </w:t>
      </w:r>
      <w:r w:rsidR="000F3AAD">
        <w:t xml:space="preserve">to </w:t>
      </w:r>
      <w:r w:rsidR="00110309">
        <w:t xml:space="preserve">overcome an existing </w:t>
      </w:r>
      <w:r w:rsidR="000F3AAD">
        <w:t xml:space="preserve">challenge </w:t>
      </w:r>
      <w:r w:rsidR="00110309">
        <w:t xml:space="preserve">caused </w:t>
      </w:r>
      <w:r w:rsidR="000F3AAD">
        <w:t xml:space="preserve">by the heterogeneous </w:t>
      </w:r>
      <w:r w:rsidR="00CC2BE8">
        <w:t xml:space="preserve">chemical composition </w:t>
      </w:r>
      <w:r w:rsidR="000F3AAD">
        <w:t xml:space="preserve">of </w:t>
      </w:r>
      <w:r w:rsidR="00145444">
        <w:t>this polymer</w:t>
      </w:r>
      <w:r w:rsidR="00487B37">
        <w:t xml:space="preserve">. Unlike </w:t>
      </w:r>
      <w:r w:rsidR="00602EA8">
        <w:t xml:space="preserve">many abiotic </w:t>
      </w:r>
      <w:r w:rsidR="00487B37">
        <w:t>methods, microbes can</w:t>
      </w:r>
      <w:r w:rsidR="00602EA8">
        <w:t xml:space="preserve"> </w:t>
      </w:r>
      <w:r w:rsidR="00487B37">
        <w:t xml:space="preserve">simultaneously convert mixtures of aromatic monomers to </w:t>
      </w:r>
      <w:r w:rsidR="00145444">
        <w:t xml:space="preserve">one or a few </w:t>
      </w:r>
      <w:r w:rsidR="00487B37">
        <w:t>desired product</w:t>
      </w:r>
      <w:r w:rsidR="00145444">
        <w:t>s</w:t>
      </w:r>
      <w:r w:rsidR="000F3AAD">
        <w:t xml:space="preserve">, either naturally or </w:t>
      </w:r>
      <w:r w:rsidR="00145444">
        <w:t xml:space="preserve">when </w:t>
      </w:r>
      <w:r w:rsidR="000F3AAD">
        <w:t>engineered</w:t>
      </w:r>
      <w:r w:rsidR="00CC2BE8">
        <w:t xml:space="preserve"> </w:t>
      </w:r>
      <w:r w:rsidR="0073423E">
        <w:fldChar w:fldCharType="begin" w:fldLock="1"/>
      </w:r>
      <w:r w:rsidR="0073423E">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73423E">
        <w:fldChar w:fldCharType="separate"/>
      </w:r>
      <w:r w:rsidR="0073423E" w:rsidRPr="0073423E">
        <w:rPr>
          <w:noProof/>
        </w:rPr>
        <w:t>(10, 12)</w:t>
      </w:r>
      <w:r w:rsidR="0073423E">
        <w:fldChar w:fldCharType="end"/>
      </w:r>
      <w:r w:rsidR="00487B37">
        <w:t xml:space="preserve">. Several </w:t>
      </w:r>
      <w:r w:rsidR="000031A4">
        <w:t xml:space="preserve">bacteria </w:t>
      </w:r>
      <w:r w:rsidR="00487B37">
        <w:t>are potential chassis organisms for microbial funneling</w:t>
      </w:r>
      <w:r w:rsidR="000F3AAD">
        <w:t xml:space="preserve"> of depolymerized lignin</w:t>
      </w:r>
      <w:r w:rsidR="00602EA8">
        <w:t xml:space="preserve">. </w:t>
      </w:r>
      <w:proofErr w:type="spellStart"/>
      <w:r w:rsidR="005C5DF0">
        <w:t>S</w:t>
      </w:r>
      <w:r w:rsidR="00487B37">
        <w:t>phingomonad</w:t>
      </w:r>
      <w:proofErr w:type="spellEnd"/>
      <w:r w:rsidR="000031A4">
        <w:t xml:space="preserve"> bacteria </w:t>
      </w:r>
      <w:r w:rsidR="00487B37">
        <w:t xml:space="preserve">such as </w:t>
      </w:r>
      <w:r w:rsidR="00487B37">
        <w:rPr>
          <w:i/>
        </w:rPr>
        <w:t xml:space="preserve">N. </w:t>
      </w:r>
      <w:proofErr w:type="spellStart"/>
      <w:r w:rsidR="00487B37">
        <w:rPr>
          <w:i/>
        </w:rPr>
        <w:t>aromaticivorans</w:t>
      </w:r>
      <w:proofErr w:type="spellEnd"/>
      <w:r w:rsidR="00487B37">
        <w:rPr>
          <w:i/>
        </w:rPr>
        <w:t xml:space="preserve"> </w:t>
      </w:r>
      <w:r w:rsidR="00487B37">
        <w:t xml:space="preserve">and </w:t>
      </w:r>
      <w:proofErr w:type="spellStart"/>
      <w:r w:rsidR="00487B37">
        <w:rPr>
          <w:i/>
        </w:rPr>
        <w:t>Sphingobium</w:t>
      </w:r>
      <w:proofErr w:type="spellEnd"/>
      <w:r w:rsidR="00487B37">
        <w:rPr>
          <w:i/>
        </w:rPr>
        <w:t xml:space="preserve"> </w:t>
      </w:r>
      <w:r w:rsidR="00487B37">
        <w:t xml:space="preserve">SYK-6 have the </w:t>
      </w:r>
      <w:r w:rsidR="00602EA8">
        <w:t xml:space="preserve">native ability to cleave </w:t>
      </w:r>
      <w:r w:rsidR="00565EDD">
        <w:t xml:space="preserve">β-O-4 </w:t>
      </w:r>
      <w:r w:rsidR="00487B37">
        <w:t>ether linkages in lignin-derived aromatic dimers</w:t>
      </w:r>
      <w:r w:rsidR="002F4B6F">
        <w:t xml:space="preserve"> </w:t>
      </w:r>
      <w:r w:rsidR="002F4B6F">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2F4B6F">
        <w:fldChar w:fldCharType="separate"/>
      </w:r>
      <w:r w:rsidR="0073423E" w:rsidRPr="0073423E">
        <w:rPr>
          <w:noProof/>
        </w:rPr>
        <w:t>(24)</w:t>
      </w:r>
      <w:r w:rsidR="002F4B6F">
        <w:fldChar w:fldCharType="end"/>
      </w:r>
      <w:r w:rsidR="00602EA8">
        <w:t xml:space="preserve"> and can be engineered to metabolize </w:t>
      </w:r>
      <w:r w:rsidR="000F3AAD">
        <w:t>a wide range of substrates to produce a valuable compound such as PDC</w:t>
      </w:r>
      <w:r w:rsidR="000F3AAD">
        <w:rPr>
          <w:i/>
        </w:rPr>
        <w:t xml:space="preserve"> </w:t>
      </w:r>
      <w:r w:rsidR="000F3AAD">
        <w:rPr>
          <w:i/>
        </w:rPr>
        <w:fldChar w:fldCharType="begin" w:fldLock="1"/>
      </w:r>
      <w:r w:rsidR="0073423E">
        <w:rPr>
          <w:i/>
        </w:rPr>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0F3AAD">
        <w:rPr>
          <w:i/>
        </w:rPr>
        <w:fldChar w:fldCharType="separate"/>
      </w:r>
      <w:r w:rsidR="0073423E" w:rsidRPr="0073423E">
        <w:rPr>
          <w:noProof/>
        </w:rPr>
        <w:t>(10, 12)</w:t>
      </w:r>
      <w:r w:rsidR="000F3AAD">
        <w:rPr>
          <w:i/>
        </w:rPr>
        <w:fldChar w:fldCharType="end"/>
      </w:r>
      <w:r w:rsidR="000E4184">
        <w:t>.</w:t>
      </w:r>
      <w:r w:rsidR="00487B37">
        <w:t xml:space="preserve"> </w:t>
      </w:r>
      <w:r w:rsidR="000F3AAD">
        <w:t xml:space="preserve">Similarly, </w:t>
      </w:r>
      <w:r w:rsidR="000E4184">
        <w:t xml:space="preserve">the </w:t>
      </w:r>
      <w:proofErr w:type="spellStart"/>
      <w:r w:rsidR="000E4184">
        <w:t>Gammaproteobacteri</w:t>
      </w:r>
      <w:r w:rsidR="00F40162">
        <w:t>um</w:t>
      </w:r>
      <w:proofErr w:type="spellEnd"/>
      <w:r w:rsidR="00487B37">
        <w:t xml:space="preserve"> </w:t>
      </w:r>
      <w:r w:rsidR="00487B37">
        <w:rPr>
          <w:i/>
        </w:rPr>
        <w:t>Pseudomonas putida</w:t>
      </w:r>
      <w:r w:rsidR="002F4B6F">
        <w:rPr>
          <w:i/>
        </w:rPr>
        <w:t xml:space="preserve"> </w:t>
      </w:r>
      <w:r w:rsidR="000F3AAD">
        <w:t xml:space="preserve">can </w:t>
      </w:r>
      <w:r w:rsidR="00CC2BE8">
        <w:t xml:space="preserve">either naturally or be engineered to </w:t>
      </w:r>
      <w:r w:rsidR="000F3AAD">
        <w:t xml:space="preserve">produce </w:t>
      </w:r>
      <w:r w:rsidR="00CC2BE8">
        <w:t xml:space="preserve">valuable chemicals </w:t>
      </w:r>
      <w:r w:rsidR="000F3AAD">
        <w:t xml:space="preserve">from </w:t>
      </w:r>
      <w:r w:rsidR="00145444">
        <w:t xml:space="preserve">one or more </w:t>
      </w:r>
      <w:r w:rsidR="000F3AAD">
        <w:t xml:space="preserve">aromatic substrates </w:t>
      </w:r>
      <w:r w:rsidR="00CA43BF">
        <w:rPr>
          <w:i/>
        </w:rPr>
        <w:fldChar w:fldCharType="begin" w:fldLock="1"/>
      </w:r>
      <w:r w:rsidR="009B6EDD">
        <w:rPr>
          <w:i/>
        </w:rPr>
        <w:instrText>ADDIN CSL_CITATION {"citationItems":[{"id":"ITEM-1","itemData":{"DOI":"10.1039/c4ee03230f","ISSN":"17545706","abstract":"Lignin is an alkyl-aromatic polymer present in plant cell walls for defense, structure, and water transport. Despite exhibiting a high-energy content, lignin is typically slated for combustion in modern biorefineries due to its inherent heterogeneity and recalcitrance, whereas cellulose and hemicellulose are converted to renewable fuels and chemicals. However, it is critical for the viability of third-generation biorefineries to valorize lignin alongside polysaccharides. To that end, we employ metabolic engineering, separations, and catalysis to convert lignin-derived species into cis,cis-muconic acid, for subsequent hydrogenation to adipic acid, the latter being the most widely produced dicarboxylic acid. First, Pseudomonas putida KT2440 was metabolically engineered to funnel lignin-derived aromatics to cis,cis-muconate, which is an atom-efficient biochemical transformation. This engineered strain was employed in fed-batch biological cultivation to demonstrate a cis,cis-muconate titer of 13.5 g L&lt;sup&gt;-1&lt;/sup&gt; in 78.5 h from a model lignin-derived compound. cis,cis-Muconic acid was recovered in high purity (&gt;97%) and yield (74%) by activated carbon treatment and crystallization (5 °C, pH 2). Pd/C was identified as a highly active catalyst for cis,cis-muconic acid hydrogenation to adipic acid with high conversion (&gt;97%) and selectivity (&gt;97%). Under surface reaction controlling conditions (24 °C, 24 bar, ethanol solvent), purified cis,cis-muconic acid exhibits a turnover frequency of 23-30 s&lt;sup&gt;-1&lt;/sup&gt; over Pd/C, with an apparent activation energy of 70 kJ mol&lt;sup&gt;-1&lt;/sup&gt;. Lastly, cis,cis-muconate was produced with engineered P. putida grown on a biomass-derived, lignin-enriched stream, demonstrating an integrated strategy towards lignin valorization to an important commodity chemical.","author":[{"dropping-particle":"","family":"Vardon","given":"Derek R.","non-dropping-particle":"","parse-names":false,"suffix":""},{"dropping-particle":"","family":"Franden","given":"Mary Ann","non-dropping-particle":"","parse-names":false,"suffix":""},{"dropping-particle":"","family":"Johnson","given":"Christopher W.","non-dropping-particle":"","parse-names":false,"suffix":""},{"dropping-particle":"","family":"Karp","given":"Eric M.","non-dropping-particle":"","parse-names":false,"suffix":""},{"dropping-particle":"","family":"Guarnieri","given":"Michael T.","non-dropping-particle":"","parse-names":false,"suffix":""},{"dropping-particle":"","family":"Linger","given":"Jeffrey G.","non-dropping-particle":"","parse-names":false,"suffix":""},{"dropping-particle":"","family":"Salm","given":"Michael J.","non-dropping-particle":"","parse-names":false,"suffix":""},{"dropping-particle":"","family":"Strathmann","given":"Timothy J.","non-dropping-particle":"","parse-names":false,"suffix":""},{"dropping-particle":"","family":"Beckham","given":"Gregg T.","non-dropping-particle":"","parse-names":false,"suffix":""}],"container-title":"Energy and Environmental Science","id":"ITEM-1","issue":"2","issued":{"date-parts":[["2015","2","1"]]},"page":"617-628","publisher":"Royal Society of Chemistry","title":"Adipic acid production from lignin","type":"article-journal","volume":"8"},"uris":["http://www.mendeley.com/documents/?uuid=c4dd5d5b-d2ea-3582-8972-299aa5f0f542"]},{"id":"ITEM-2","itemData":{"DOI":"10.1038/s41467-021-22556-8","ISSN":"2041-1723","abstract":" Expanding the portfolio of products that can be made from lignin will be critical to enabling a viable bio-based economy. Here, we engineer Pseudomonas putida for high-yield production of the tricarboxylic acid cycle-derived building block chemical, itaconic acid, from model aromatic compounds and aromatics derived from lignin. We develop a nitrogen starvation-detecting biosensor for dynamic two-stage bioproduction in which itaconic acid is produced during a non-growth associated production phase. Through the use of two distinct itaconic acid production pathways, the tuning of TCA cycle gene expression, deletion of competing pathways, and dynamic regulation, we achieve an overall maximum yield of 56% (mol/mol) and titer of 1.3 g/L from p -coumarate, and 1.4 g/L titer from monomeric aromatic compounds produced from alkali-treated lignin. This work illustrates a proof-of-principle that using dynamic metabolic control to reroute carbon after it enters central metabolism enables production of valuable chemicals from lignin at high yields by relieving the burden of constitutively expressing toxic heterologous pathways. ","author":[{"dropping-particle":"","family":"Elmore","given":"Joshua R.","non-dropping-particle":"","parse-names":false,"suffix":""},{"dropping-particle":"","family":"Dexter","given":"Gara N.","non-dropping-particle":"","parse-names":false,"suffix":""},{"dropping-particle":"","family":"Salvachúa","given":"Davinia","non-dropping-particle":"","parse-names":false,"suffix":""},{"dropping-particle":"","family":"Martinez-Baird","given":"Jessica","non-dropping-particle":"","parse-names":false,"suffix":""},{"dropping-particle":"","family":"Hatmaker","given":"E. Anne","non-dropping-particle":"","parse-names":false,"suffix":""},{"dropping-particle":"","family":"Huenemann","given":"Jay D.","non-dropping-particle":"","parse-names":false,"suffix":""},{"dropping-particle":"","family":"Klingeman","given":"Dawn M.","non-dropping-particle":"","parse-names":false,"suffix":""},{"dropping-particle":"","family":"Peabody","given":"George L.","non-dropping-particle":"","parse-names":false,"suffix":""},{"dropping-particle":"","family":"Peterson","given":"Darren J.","non-dropping-particle":"","parse-names":false,"suffix":""},{"dropping-particle":"","family":"Singer","given":"Christine","non-dropping-particle":"","parse-names":false,"suffix":""},{"dropping-particle":"","family":"Beckham","given":"Gregg T.","non-dropping-particle":"","parse-names":false,"suffix":""},{"dropping-particle":"","family":"Guss","given":"Adam M.","non-dropping-particle":"","parse-names":false,"suffix":""}],"container-title":"Nature Communications","id":"ITEM-2","issue":"1","issued":{"date-parts":[["2021"]]},"publisher":"Springer US","title":"Production of itaconic acid from alkali pretreated lignin by dynamic two stage bioconversion","type":"article-journal","volume":"12"},"uris":["http://www.mendeley.com/documents/?uuid=32d62dae-4f27-462b-8f6d-966b10ed3859"]},{"id":"ITEM-3","itemData":{"DOI":"10.1007/s00253-005-0203-7","ISSN":"01757598","PMID":"16322989","abstract":"Sphingomonas paucimobilis SYK-6, which can degrade various low molecular weight compounds derived from plant polyphenols such as lignin, lignan, and tannin, metabolizes these substances via 2-pyrone-4,6-dicarboxylic acid (PDC). We focused on this metabolic intermediate as a potential raw material for novel, bio-based polymers. We cloned the ligAB and ligC genes of SYK-6, which respectively encode protocatechuate 4,5-dioxygenase and 4-carboxy-2- hydroxymuconate-6-semialdehyde dehydrogenase, into a broad host range plasmid vector, pKT230MC. The resulting plasmid, pDVABC, was introduced into the PpY1100 strain of Pseudomonas putida, and we found that PDC could be stably produced from protocatechuate and accumulated. In addition, we examined the efficiency of production of PDC from protocatechuate on a 5-L scale in a Luria-Bertani medium containing 100 mM glucose and determined that PDC was stably produced from protocatechuate to yield 10 g/L or more. © Springer-Verlag 2005.","author":[{"dropping-particle":"","family":"Otsuka","given":"Yuichiro","non-dropping-particle":"","parse-names":false,"suffix":""},{"dropping-particle":"","family":"Nakamura","given":"Masaya","non-dropping-particle":"","parse-names":false,"suffix":""},{"dropping-particle":"","family":"Shigehara","given":"Kiyotaka","non-dropping-particle":"","parse-names":false,"suffix":""},{"dropping-particle":"","family":"Sugimura","given":"Kosuke","non-dropping-particle":"","parse-names":false,"suffix":""},{"dropping-particle":"","family":"Masai","given":"Eiji","non-dropping-particle":"","parse-names":false,"suffix":""},{"dropping-particle":"","family":"Ohara","given":"Seiji","non-dropping-particle":"","parse-names":false,"suffix":""},{"dropping-particle":"","family":"Katayama","given":"Yoshihiro","non-dropping-particle":"","parse-names":false,"suffix":""}],"container-title":"Applied Microbiology and Biotechnology","id":"ITEM-3","issue":"5","issued":{"date-parts":[["2006"]]},"page":"608-614","title":"Efficient production of 2-pyrone 4,6-dicarboxylic acid as a novel polymer-based material from protocatechuate by microbial function","type":"article-journal","volume":"71"},"uris":["http://www.mendeley.com/documents/?uuid=ca000879-a653-4d61-8450-200a62e403a7"]}],"mendeley":{"formattedCitation":"(28–30)","plainTextFormattedCitation":"(28–30)","previouslyFormattedCitation":"(28–30)"},"properties":{"noteIndex":0},"schema":"https://github.com/citation-style-language/schema/raw/master/csl-citation.json"}</w:instrText>
      </w:r>
      <w:r w:rsidR="00CA43BF">
        <w:rPr>
          <w:i/>
        </w:rPr>
        <w:fldChar w:fldCharType="separate"/>
      </w:r>
      <w:r w:rsidR="00C57330" w:rsidRPr="00C57330">
        <w:rPr>
          <w:noProof/>
        </w:rPr>
        <w:t>(28–30)</w:t>
      </w:r>
      <w:r w:rsidR="00CA43BF">
        <w:rPr>
          <w:i/>
        </w:rPr>
        <w:fldChar w:fldCharType="end"/>
      </w:r>
      <w:r w:rsidR="00145444">
        <w:t>.</w:t>
      </w:r>
      <w:r w:rsidR="00C55F96">
        <w:rPr>
          <w:i/>
        </w:rPr>
        <w:t xml:space="preserve"> </w:t>
      </w:r>
      <w:r w:rsidR="00F42D92">
        <w:t xml:space="preserve">Other potential bacterial products of </w:t>
      </w:r>
      <w:r w:rsidR="005A227F">
        <w:t>depolymerized lignin</w:t>
      </w:r>
      <w:r w:rsidR="00F42D92">
        <w:t xml:space="preserve"> include </w:t>
      </w:r>
      <w:r w:rsidR="00F42D92">
        <w:rPr>
          <w:i/>
        </w:rPr>
        <w:t>cis-cis</w:t>
      </w:r>
      <w:r w:rsidR="00F42D92">
        <w:t xml:space="preserve"> </w:t>
      </w:r>
      <w:proofErr w:type="spellStart"/>
      <w:r w:rsidR="00F42D92">
        <w:t>muconic</w:t>
      </w:r>
      <w:proofErr w:type="spellEnd"/>
      <w:r w:rsidR="00F42D92">
        <w:t xml:space="preserve"> acid, lipids, or </w:t>
      </w:r>
      <w:proofErr w:type="spellStart"/>
      <w:r w:rsidR="00F42D92">
        <w:t>polyhydroxyalkonates</w:t>
      </w:r>
      <w:proofErr w:type="spellEnd"/>
      <w:r w:rsidR="00F42D92">
        <w:t xml:space="preserve"> </w:t>
      </w:r>
      <w:r w:rsidR="00F42D92">
        <w:fldChar w:fldCharType="begin" w:fldLock="1"/>
      </w:r>
      <w:r w:rsidR="009B6EDD">
        <w:instrText>ADDIN CSL_CITATION {"citationItems":[{"id":"ITEM-1","itemData":{"DOI":"10.1016/j.meteno.2016.04.002","ISSN":"22140301","PMID":"29468118","abstract":"The conversion of biomass-derived sugars and aromatic molecules to cis,cis-muconic acid (referred to hereafter as muconic acid or muconate) has been of recent interest owing to its facile conversion to adipic acid, an important commodity chemical. Metabolic routes to produce muconate from both sugars and many lignin-derived aromatic compounds require the use of a decarboxylase to convert protocatechuate (PCA, 3,4-dihydroxybenzoate) to catechol (1,2-dihydroxybenzene), two central aromatic intermediates in this pathway. Several studies have identified the PCA decarboxylase as a metabolic bottleneck, causing an accumulation of PCA that subsequently reduces muconate production. A recent study showed that activity of the PCA decarboxylase is enhanced by co-expression of two genetically associated proteins, one of which likely produces a flavin-derived cofactor utilized by the decarboxylase. Using entirely genome-integrated gene expression, we have engineered Pseudomonas putida KT2440-derived strains to produce muconate from either aromatic molecules or sugars and demonstrate in both cases that co-expression of these decarboxylase associated proteins reduces PCA accumulation and enhances muconate production relative to strains expressing the PCA decarboxylase alone. In bioreactor experiments, co-expression increased the specific productivity (mg/g cells/h) of muconate from the aromatic lignin monomer p-coumarate by 50% and resulted in a titer of &gt;15 g/L. In strains engineered to produce muconate from glucose, co-expression more than tripled the titer, yield, productivity, and specific productivity, with the best strain producing 4.92±0.48 g/L muconate. This study demonstrates that overcoming the PCA decarboxylase bottleneck can increase muconate yields from biomass-derived sugars and aromatic molecules in industrially relevant strains and cultivation conditions.","author":[{"dropping-particle":"","family":"Johnson","given":"Christopher W.","non-dropping-particle":"","parse-names":false,"suffix":""},{"dropping-particle":"","family":"Salvachúa","given":"Davinia","non-dropping-particle":"","parse-names":false,"suffix":""},{"dropping-particle":"","family":"Khanna","given":"Payal","non-dropping-particle":"","parse-names":false,"suffix":""},{"dropping-particle":"","family":"Smith","given":"Holly","non-dropping-particle":"","parse-names":false,"suffix":""},{"dropping-particle":"","family":"Peterson","given":"Darren J.","non-dropping-particle":"","parse-names":false,"suffix":""},{"dropping-particle":"","family":"Beckham","given":"Gregg T.","non-dropping-particle":"","parse-names":false,"suffix":""}],"container-title":"Metabolic Engineering Communications","id":"ITEM-1","issued":{"date-parts":[["2016"]]},"page":"111-119","publisher":"Elsevier","title":"Enhancing muconic acid production from glucose and lignin-derived aromatic compounds via increased protocatechuate decarboxylase activity","type":"article-journal","volume":"3"},"uris":["http://www.mendeley.com/documents/?uuid=eb5d13b1-ae31-40f3-880b-a7d2ec8dd70b"]},{"id":"ITEM-2","itemData":{"DOI":"10.1186/s13068-019-1376-0","ISSN":"1754-6834","abstract":"Lignin is the most abundant aromatic substrate on Earth and its valorization technologies are still under developed. Depolymerization and fragmentation are the predominant preparatory strategies for valorization of lignin to chemicals and fuels. However, due to the structural heterogeneity of lignin, depolymerization and fragmentation typically result in diverse product species, which require extensive separation and purification procedures to obtain target products. For lignin valorization, bacterial-based systems have attracted increasing attention because of their diverse metabolisms, which can be used to funnel multiple lignin-based compounds into specific target products. Here, recent advances in lignin valorization using bacteria are critically reviewed, including lignin-degrading bacteria that are able to degrade lignin and use lignin-associated aromatics, various associated metabolic pathways, and application of bacterial cultures for lignin valorization. This review will provide insight into the recent breakthroughs and future trends of lignin valorization based on bacterial systems.","author":[{"dropping-particle":"","family":"Xu","given":"Zhaoxian","non-dropping-particle":"","parse-names":false,"suffix":""},{"dropping-particle":"","family":"Lei","given":"Peng","non-dropping-particle":"","parse-names":false,"suffix":""},{"dropping-particle":"","family":"Zhai","given":"Rui","non-dropping-particle":"","parse-names":false,"suffix":""},{"dropping-particle":"","family":"Wen","given":"Zhiqiang","non-dropping-particle":"","parse-names":false,"suffix":""},{"dropping-particle":"","family":"Jin","given":"Mingjie","non-dropping-particle":"","parse-names":false,"suffix":""}],"container-title":"Biotechnology for Biofuels","id":"ITEM-2","issue":"1","issued":{"date-parts":[["2019","12","15"]]},"page":"32","publisher":"BioMed Central","title":"Recent advances in lignin valorization with bacterial cultures: microorganisms, metabolic pathways, and bio-products","type":"article-journal","volume":"12"},"uris":["http://www.mendeley.com/documents/?uuid=628e5af8-bab3-3519-af14-e165a4254caf"]},{"id":"ITEM-3","itemData":{"DOI":"10.1016/j.ibiod.2017.03.023","ISSN":"09648305","abstract":"Lignocellulosic biomass is one of the most abundant and renewable organic materials in the world. The lignocellulosic complex is composed of cellulose, hemicellulose, and lignin, which can be pretreated to release sugars that can be utilized for microbial production of valued metabolites. Oleaginous microbes can accumulate over 20% of their cell dry weight as lipids, which are stored as intracellular energy reserves. The characterization of oleaginous bacteria creates opportunities for the development of alternative feedstocks and technologies. Rhodococcus rhodochrous is a bacterium recently determined to be oleaginous when grown in glucose-supplemented media. The purpose of this study was to evaluate model lignin phenolic compounds as substrates for lipid accumulation. Lipid accumulation in R. rhodochrous was evaluated using phenol, 4-hydroxybenzoic acid (HBA) and vanillic acid (VA) as model lignin compounds with and without glucose as a co-substrate. Cell dry weight increased in all treatments, indicating that growth was not impaired in these conditions. However, alterations were observed in the amount of lipids produced. Dry cell weight and lipids were analyzed daily. R. rhodochrous accumulated over 40% of its cell dry weight as lipids when grown in glucose with HBA and VA, but less than 20% when grown in HBA and VA alone. When grown in phenol and glucose, R. rhodochrous accumulated 35% of its dry weight at lipids, but did not accumulate lipids when grown in phenol alone. These data indicate that R. rhodochrous may have the capability to tolerate and utilize lignin-like aromatic compounds for lipid accumulation.","author":[{"dropping-particle":"","family":"Shields-Menard","given":"Sara A.","non-dropping-particle":"","parse-names":false,"suffix":""},{"dropping-particle":"","family":"AmirSadeghi","given":"Marta","non-dropping-particle":"","parse-names":false,"suffix":""},{"dropping-particle":"","family":"Green","given":"Magan","non-dropping-particle":"","parse-names":false,"suffix":""},{"dropping-particle":"","family":"Womack","given":"Erika","non-dropping-particle":"","parse-names":false,"suffix":""},{"dropping-particle":"","family":"Sparks","given":"Darrell L.","non-dropping-particle":"","parse-names":false,"suffix":""},{"dropping-particle":"","family":"Blake","given":"Jacqui","non-dropping-particle":"","parse-names":false,"suffix":""},{"dropping-particle":"","family":"Edelmann","given":"Mariola","non-dropping-particle":"","parse-names":false,"suffix":""},{"dropping-particle":"","family":"Ding","given":"Xuan","non-dropping-particle":"","parse-names":false,"suffix":""},{"dropping-particle":"","family":"Sukhbaatar","given":"Badamkhand","non-dropping-particle":"","parse-names":false,"suffix":""},{"dropping-particle":"","family":"Hernandez","given":"Rafael","non-dropping-particle":"","parse-names":false,"suffix":""},{"dropping-particle":"","family":"Donaldson","given":"Janet R.","non-dropping-particle":"","parse-names":false,"suffix":""},{"dropping-particle":"","family":"French","given":"Todd","non-dropping-particle":"","parse-names":false,"suffix":""}],"container-title":"International Biodeterioration and Biodegradation","id":"ITEM-3","issued":{"date-parts":[["2017"]]},"page":"79-90","title":"The effects of model aromatic lignin compounds on growth and lipid accumulation of Rhodococcus rhodochrous","type":"article","volume":"121"},"uris":["http://www.mendeley.com/documents/?uuid=d6ea8385-f032-4460-b618-2e8bd49965df"]},{"id":"ITEM-4","itemData":{"DOI":"10.1021/acssuschemeng.6b02627","ISSN":"21680485","abstract":"Biotransformation of lignin to lipids is challenging due to lignin's recalcitrant nature as a phenolic heteropolymer with a nonuniform structure that imparts rigidity and recalcitrance of plant cell walls. In this study, wild and engineered Rhodococcus strains (R. opacus PD630 and R. jostii RHA1 VanA-) with lignin degradation and/or lipid biosynthesis capacities were selected to establish fundamental understanding of the pathways and functional modules necessary to enable a platform for biological conversion of biomass-derived lignin to lipids. Degradation of lignin (39.6%, dry weight) was achieved by performing cofermentation with wild type R. opacus PD630 and engineered R. jostii RHA1 VanA-. Co-fermentation of these two strains produced higher lipids yield than single strain fermentation. Profiles of metabolites produced by the Rhodococcus strains while growing on alkali technical lignin suggested that lignin was depolymerized to reactive intermediates, such as vanillin, 2,3-dihydro-benzofuran, 2-methoxy-4-vinylphenol, and 3-hydroxy-4-methoxy-benzaldehyde, for lipid biosynthesis. Additionally, fatty acids (C13-C24), especially palmitic acid (C16:0; 35.8%) and oleic acid (C18:1; 47.9%), were accumulated in cells of R. opacus PD630 and R. jostii RHA1 VanA- with lignin as the sole carbon source. Results suggest that the cofermentation strategy can depolymerize lignin into aromatics and promote the lipid production. The lipids produced during cofermentation of lignin by R. opacus PD630 and R. jostii RHA1 VanA- showed promising potential in biofuel production.","author":[{"dropping-particle":"","family":"He","given":"Yucai","non-dropping-particle":"","parse-names":false,"suffix":""},{"dropping-particle":"","family":"Li","given":"Xiaolu","non-dropping-particle":"","parse-names":false,"suffix":""},{"dropping-particle":"","family":"Ben","given":"Haoxi","non-dropping-particle":"","parse-names":false,"suffix":""},{"dropping-particle":"","family":"Xue","given":"Xiaoyun","non-dropping-particle":"","parse-names":false,"suffix":""},{"dropping-particle":"","family":"Yang","given":"Bin","non-dropping-particle":"","parse-names":false,"suffix":""}],"container-title":"ACS Sustainable Chemistry and Engineering","id":"ITEM-4","issue":"3","issued":{"date-parts":[["2017"]]},"page":"2302-2311","title":"Lipid Production from Dilute Alkali Corn Stover Lignin by Rhodococcus Strains","type":"article-journal","volume":"5"},"uris":["http://www.mendeley.com/documents/?uuid=f3a2517c-f4e6-4ceb-9866-b96b0cfff676"]},{"id":"ITEM-5","itemData":{"DOI":"10.1039/c7gc02057k","ISBN":"9781510857810","ISSN":"14639270","abstract":"Lignocellulosic biorefineries have gained much attention worldwide as a potential solution to the challenges of energy demand and global climate change. However, the industrial implementation of biorefineries has been hindered by low fermentable sugar yields and low lignin processability. Combinatorial pretreatments with a low holding temperature were investigated in an effort to synergistically improve the carbohydrate output and lignin processability from corn stover. Upon combinatorial pretreatment with 1% H2S04 for 30 min followed by 1% NaOH for 60 min at 120 °C, glucan and xylan conversion increased by 11.2% and 8.3% respectively relative to single pretreatment. This combinational pretreatment removed the amorphous portion, disrupted the rigid structure, and increased the water holding capacity of corn stover, thus increasing the hydrolysis performance. With whole fractionation by combinatorial pretreatment, glucose and xylose yields were 88.4% and 72.6%, respectively, representing increases of 10.0% and 8.1% The lignin yield was 19.7% in the solid residue and 77.6% in the liquid stream, which increased by 33.4% When grown in fed-batch fermentation mode, a record level of polyhydroxyalkanoate (PHA) concentration (1.0 g r1) was obtained using lignin as a carbon source by Pseudomonas putida KT2440. Lignin characterization results showed that combinatorial pretreatment increased the G- and H-lignin content, reduced the p-p and p-O-4 groups, and fractionated more aromatic monomers, thus facilitating lignin processability into PHA. These results highlighted the use of combinational pretreatment at a low holding temperature as a means to synergistically maximize the carbohydrate output and lignin processability which provides a unique set of features to improve the biorefining performance.","author":[{"dropping-particle":"","family":"Liu","given":"Zhi Hua","non-dropping-particle":"","parse-names":false,"suffix":""},{"dropping-particle":"","family":"Olson","given":"Michelle L.","non-dropping-particle":"","parse-names":false,"suffix":""},{"dropping-particle":"","family":"Shinde","given":"Somnath","non-dropping-particle":"","parse-names":false,"suffix":""},{"dropping-particle":"","family":"Wang","given":"Xin","non-dropping-particle":"","parse-names":false,"suffix":""},{"dropping-particle":"","family":"Hao","given":"Naijia","non-dropping-particle":"","parse-names":false,"suffix":""},{"dropping-particle":"","family":"Yoo","given":"Chang Geun","non-dropping-particle":"","parse-names":false,"suffix":""},{"dropping-particle":"","family":"Bhagia","given":"Samarthya","non-dropping-particle":"","parse-names":false,"suffix":""},{"dropping-particle":"","family":"Dunlap","given":"John R.","non-dropping-particle":"","parse-names":false,"suffix":""},{"dropping-particle":"","family":"Pu","given":"Yunqiao","non-dropping-particle":"","parse-names":false,"suffix":""},{"dropping-particle":"","family":"Kao","given":"Katy C.","non-dropping-particle":"","parse-names":false,"suffix":""},{"dropping-particle":"","family":"Ragauskas","given":"Arthur J.","non-dropping-particle":"","parse-names":false,"suffix":""},{"dropping-particle":"","family":"Jin","given":"Mingjie","non-dropping-particle":"","parse-names":false,"suffix":""},{"dropping-particle":"","family":"Yuan","given":"Joshua S.","non-dropping-particle":"","parse-names":false,"suffix":""}],"container-title":"Innovations of Green Process Engineering for Sustainable Energy and Environment 2017 - Topical Conference at the 2017 AIChE Annual Meeting","id":"ITEM-5","issued":{"date-parts":[["2017"]]},"page":"248-264","publisher":"Royal Society of Chemistry","title":"Synergistic maximization of the carbohydrate output and lignin processability by combinatorial pretreatmentf","type":"article-journal","volume":"2017-Octob"},"uris":["http://www.mendeley.com/documents/?uuid=89502bba-30be-4373-83d6-d0bff99d07c8"]}],"mendeley":{"formattedCitation":"(31–35)","plainTextFormattedCitation":"(31–35)","previouslyFormattedCitation":"(31–35)"},"properties":{"noteIndex":0},"schema":"https://github.com/citation-style-language/schema/raw/master/csl-citation.json"}</w:instrText>
      </w:r>
      <w:r w:rsidR="00F42D92">
        <w:fldChar w:fldCharType="separate"/>
      </w:r>
      <w:r w:rsidR="00C57330" w:rsidRPr="00C57330">
        <w:rPr>
          <w:noProof/>
        </w:rPr>
        <w:t>(31–35)</w:t>
      </w:r>
      <w:r w:rsidR="00F42D92">
        <w:fldChar w:fldCharType="end"/>
      </w:r>
      <w:r w:rsidR="00F42D92">
        <w:t>.</w:t>
      </w:r>
    </w:p>
    <w:p w14:paraId="2DADAD61" w14:textId="6E16DC9C" w:rsidR="00A1142E" w:rsidRDefault="00487B37" w:rsidP="00331052">
      <w:pPr>
        <w:spacing w:line="480" w:lineRule="auto"/>
        <w:ind w:firstLine="720"/>
      </w:pPr>
      <w:r>
        <w:t xml:space="preserve">The </w:t>
      </w:r>
      <w:r w:rsidR="00602EA8">
        <w:t xml:space="preserve">success </w:t>
      </w:r>
      <w:r>
        <w:t xml:space="preserve">of microbial funneling is </w:t>
      </w:r>
      <w:r w:rsidR="00145444">
        <w:t xml:space="preserve">likely </w:t>
      </w:r>
      <w:r>
        <w:t xml:space="preserve">dependent </w:t>
      </w:r>
      <w:r w:rsidR="00145444">
        <w:t xml:space="preserve">on both </w:t>
      </w:r>
      <w:r>
        <w:t xml:space="preserve">the </w:t>
      </w:r>
      <w:r w:rsidR="000F3AAD">
        <w:t>organism</w:t>
      </w:r>
      <w:r w:rsidR="00145444">
        <w:t xml:space="preserve"> and </w:t>
      </w:r>
      <w:r>
        <w:t>the lignin depolymerization method.</w:t>
      </w:r>
      <w:r w:rsidR="000F3AAD">
        <w:t xml:space="preserve"> S</w:t>
      </w:r>
      <w:r>
        <w:t xml:space="preserve">ome microbes </w:t>
      </w:r>
      <w:r w:rsidR="00602EA8">
        <w:t xml:space="preserve">may be </w:t>
      </w:r>
      <w:r>
        <w:t xml:space="preserve">better suited to </w:t>
      </w:r>
      <w:r w:rsidR="00602EA8">
        <w:t xml:space="preserve">funnel </w:t>
      </w:r>
      <w:r w:rsidR="00812B46">
        <w:t xml:space="preserve">both native and chemically-modified </w:t>
      </w:r>
      <w:r w:rsidR="00602EA8">
        <w:t xml:space="preserve">products of lignin </w:t>
      </w:r>
      <w:r>
        <w:t>depolymerization</w:t>
      </w:r>
      <w:r w:rsidR="006C49EB">
        <w:t xml:space="preserve">, </w:t>
      </w:r>
      <w:r w:rsidR="00DD3E98">
        <w:t xml:space="preserve">either before or after the addition of </w:t>
      </w:r>
      <w:r w:rsidR="006C49EB">
        <w:t xml:space="preserve">metabolic functions from </w:t>
      </w:r>
      <w:r w:rsidR="00DD3E98">
        <w:t xml:space="preserve">another </w:t>
      </w:r>
      <w:r w:rsidR="000031A4">
        <w:t>host</w:t>
      </w:r>
      <w:r w:rsidR="006C49EB">
        <w:t>.</w:t>
      </w:r>
      <w:r w:rsidR="00602EA8">
        <w:t xml:space="preserve"> </w:t>
      </w:r>
      <w:r w:rsidR="0065599E">
        <w:t>In this study, we examined how</w:t>
      </w:r>
      <w:r w:rsidR="00FD40A3">
        <w:t xml:space="preserve"> </w:t>
      </w:r>
      <w:r w:rsidR="0065599E">
        <w:rPr>
          <w:i/>
        </w:rPr>
        <w:t xml:space="preserve">N. </w:t>
      </w:r>
      <w:proofErr w:type="spellStart"/>
      <w:r w:rsidR="0065599E">
        <w:rPr>
          <w:i/>
        </w:rPr>
        <w:t>aromaticivorans</w:t>
      </w:r>
      <w:proofErr w:type="spellEnd"/>
      <w:r w:rsidR="0065599E">
        <w:rPr>
          <w:i/>
        </w:rPr>
        <w:t xml:space="preserve"> </w:t>
      </w:r>
      <w:r w:rsidR="0065599E">
        <w:t xml:space="preserve">consumes </w:t>
      </w:r>
      <w:r w:rsidR="00DD3E98">
        <w:t>G-</w:t>
      </w:r>
      <w:r w:rsidR="0065599E">
        <w:t>diketone</w:t>
      </w:r>
      <w:r w:rsidR="00460C98">
        <w:t xml:space="preserve">, a </w:t>
      </w:r>
      <w:proofErr w:type="spellStart"/>
      <w:r w:rsidR="00460C98">
        <w:t>phenylpropanone</w:t>
      </w:r>
      <w:proofErr w:type="spellEnd"/>
      <w:r w:rsidR="00460C98">
        <w:t xml:space="preserve"> that is abundant in the products formed</w:t>
      </w:r>
      <w:r w:rsidR="0065599E">
        <w:t xml:space="preserve"> from </w:t>
      </w:r>
      <w:r w:rsidR="00FD40A3">
        <w:t xml:space="preserve">a </w:t>
      </w:r>
      <w:r w:rsidR="0065599E">
        <w:t xml:space="preserve">formic acid-induced </w:t>
      </w:r>
      <w:r w:rsidR="00FD40A3">
        <w:t xml:space="preserve">lignin </w:t>
      </w:r>
      <w:r w:rsidR="0065599E">
        <w:t xml:space="preserve">depolymerization method </w:t>
      </w:r>
      <w:r w:rsidR="0065599E">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65599E">
        <w:fldChar w:fldCharType="separate"/>
      </w:r>
      <w:r w:rsidR="0073423E" w:rsidRPr="0073423E">
        <w:rPr>
          <w:noProof/>
        </w:rPr>
        <w:t>(13)</w:t>
      </w:r>
      <w:r w:rsidR="0065599E">
        <w:fldChar w:fldCharType="end"/>
      </w:r>
      <w:r w:rsidR="00460C98">
        <w:t xml:space="preserve"> </w:t>
      </w:r>
      <w:r w:rsidR="004E280D">
        <w:t xml:space="preserve">and is detected in the products of dilute acid hydrolysis of several </w:t>
      </w:r>
      <w:r w:rsidR="004E280D" w:rsidRPr="001761CE">
        <w:t>potential lignocellulosic biofuel feedstocks</w:t>
      </w:r>
      <w:r w:rsidR="00DD014F">
        <w:t xml:space="preserve">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65599E">
        <w:t xml:space="preserve">. </w:t>
      </w:r>
      <w:r w:rsidR="004E280D">
        <w:t>Th</w:t>
      </w:r>
      <w:r w:rsidR="00812B46">
        <w:t xml:space="preserve">is </w:t>
      </w:r>
      <w:r w:rsidR="004E280D">
        <w:t xml:space="preserve">G-diketone belongs to a group of </w:t>
      </w:r>
      <w:r w:rsidR="007F5763">
        <w:t xml:space="preserve">compounds </w:t>
      </w:r>
      <w:r w:rsidR="004E280D">
        <w:t xml:space="preserve">known as Hibbert ketones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9F4266">
        <w:t>,</w:t>
      </w:r>
      <w:r w:rsidR="00DD014F">
        <w:t xml:space="preserve"> </w:t>
      </w:r>
      <w:r w:rsidR="004E280D">
        <w:t xml:space="preserve">for which information on </w:t>
      </w:r>
      <w:r w:rsidR="00926E1E">
        <w:t xml:space="preserve">microbial degradation pathways is lacking. </w:t>
      </w:r>
      <w:r w:rsidR="00812B46">
        <w:t>Below</w:t>
      </w:r>
      <w:r w:rsidR="009F4266">
        <w:t>,</w:t>
      </w:r>
      <w:r w:rsidR="00926E1E">
        <w:t xml:space="preserve"> we discuss the implications of our </w:t>
      </w:r>
      <w:r w:rsidR="00812B46">
        <w:t xml:space="preserve">findings on the enzymes involved in the process of </w:t>
      </w:r>
      <w:r w:rsidR="00926E1E">
        <w:t xml:space="preserve">G-diketone degradation by </w:t>
      </w:r>
      <w:r w:rsidR="00926E1E" w:rsidRPr="00DD014F">
        <w:rPr>
          <w:i/>
          <w:iCs/>
        </w:rPr>
        <w:t xml:space="preserve">N. </w:t>
      </w:r>
      <w:proofErr w:type="spellStart"/>
      <w:r w:rsidR="00926E1E" w:rsidRPr="00DD014F">
        <w:rPr>
          <w:i/>
          <w:iCs/>
        </w:rPr>
        <w:t>aromaticivorans</w:t>
      </w:r>
      <w:proofErr w:type="spellEnd"/>
      <w:r w:rsidR="00926E1E">
        <w:t>.</w:t>
      </w:r>
    </w:p>
    <w:p w14:paraId="151DACA8" w14:textId="77777777" w:rsidR="002B79BF" w:rsidRDefault="002B79BF" w:rsidP="002B79BF">
      <w:pPr>
        <w:spacing w:line="480" w:lineRule="auto"/>
      </w:pPr>
      <w:r w:rsidRPr="00543C6E">
        <w:rPr>
          <w:rStyle w:val="Heading2Char"/>
        </w:rPr>
        <w:lastRenderedPageBreak/>
        <w:t xml:space="preserve">Previously characterized </w:t>
      </w:r>
      <w:proofErr w:type="spellStart"/>
      <w:r w:rsidRPr="00543C6E">
        <w:rPr>
          <w:rStyle w:val="Heading2Char"/>
        </w:rPr>
        <w:t>Lig</w:t>
      </w:r>
      <w:proofErr w:type="spellEnd"/>
      <w:r w:rsidRPr="00543C6E">
        <w:t xml:space="preserve"> </w:t>
      </w:r>
      <w:r w:rsidRPr="00543C6E">
        <w:rPr>
          <w:rStyle w:val="Heading2Char"/>
        </w:rPr>
        <w:t xml:space="preserve">dehydrogenases </w:t>
      </w:r>
      <w:r>
        <w:rPr>
          <w:rStyle w:val="Heading2Char"/>
        </w:rPr>
        <w:t xml:space="preserve">reduce </w:t>
      </w:r>
      <w:r w:rsidRPr="00543C6E">
        <w:rPr>
          <w:rStyle w:val="Heading2Char"/>
        </w:rPr>
        <w:t>G-diketone</w:t>
      </w:r>
      <w:r>
        <w:rPr>
          <w:i/>
        </w:rPr>
        <w:t xml:space="preserve">. </w:t>
      </w:r>
    </w:p>
    <w:p w14:paraId="2E7560DB" w14:textId="2CE78B56" w:rsidR="002B79BF" w:rsidRDefault="006A39FB" w:rsidP="002B79BF">
      <w:pPr>
        <w:spacing w:line="480" w:lineRule="auto"/>
        <w:ind w:firstLine="720"/>
      </w:pPr>
      <w:r>
        <w:t xml:space="preserve">Based on </w:t>
      </w:r>
      <w:r w:rsidR="00E3273A">
        <w:t>genome-wide transcript analysis of cells grown in the presence of G-diketone</w:t>
      </w:r>
      <w:r>
        <w:t xml:space="preserve">, we hypothesized that the </w:t>
      </w:r>
      <w:r w:rsidR="00E3273A">
        <w:t xml:space="preserve">known aromatic </w:t>
      </w:r>
      <w:r>
        <w:t xml:space="preserve">dehydrogenases </w:t>
      </w:r>
      <w:proofErr w:type="spellStart"/>
      <w:r>
        <w:t>LigLNDO</w:t>
      </w:r>
      <w:proofErr w:type="spellEnd"/>
      <w:r>
        <w:rPr>
          <w:i/>
        </w:rPr>
        <w:t xml:space="preserve"> </w:t>
      </w:r>
      <w:r w:rsidR="00E3273A">
        <w:t xml:space="preserve">played a role in G-diketone metabolism, possibly by reducing </w:t>
      </w:r>
      <w:r>
        <w:t xml:space="preserve">one or both ketones on the </w:t>
      </w:r>
      <w:r w:rsidR="00E3273A">
        <w:t xml:space="preserve">aromatic </w:t>
      </w:r>
      <w:r>
        <w:t xml:space="preserve">sidechain. </w:t>
      </w:r>
      <w:r w:rsidR="002B79BF">
        <w:t xml:space="preserve">To test </w:t>
      </w:r>
      <w:r>
        <w:t>this hypothesis</w:t>
      </w:r>
      <w:r w:rsidR="002B79BF">
        <w:t xml:space="preserve">, we compared enzyme activity for </w:t>
      </w:r>
      <w:r w:rsidR="00F247AB">
        <w:t xml:space="preserve">recombinant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incubated with the G-diketone or GGE, a model aromatic dimer</w:t>
      </w:r>
      <w:r w:rsidR="002B79BF" w:rsidRPr="00C55F96">
        <w:t>.</w:t>
      </w:r>
      <w:r w:rsidR="002B79BF">
        <w:t xml:space="preserve"> </w:t>
      </w:r>
      <w:r w:rsidR="002B79BF">
        <w:rPr>
          <w:i/>
        </w:rPr>
        <w:t xml:space="preserve">In vitro </w:t>
      </w:r>
      <w:r w:rsidR="002B79BF">
        <w:t xml:space="preserve">enzyme assays confirmed that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were </w:t>
      </w:r>
      <w:r w:rsidR="007E795F">
        <w:t xml:space="preserve">all </w:t>
      </w:r>
      <w:r w:rsidR="002B79BF">
        <w:t xml:space="preserve">able to reduce the Cα ketone </w:t>
      </w:r>
      <w:r w:rsidR="00521033">
        <w:t>of</w:t>
      </w:r>
      <w:r w:rsidR="002B79BF">
        <w:t xml:space="preserve"> G-diketone</w:t>
      </w:r>
      <w:r w:rsidR="007E795F">
        <w:t xml:space="preserve"> </w:t>
      </w:r>
      <w:r w:rsidR="007F5763">
        <w:t xml:space="preserve">in a reaction that required NADH as a source of reductant </w:t>
      </w:r>
      <w:r w:rsidR="007E795F">
        <w:t xml:space="preserve">to </w:t>
      </w:r>
      <w:r w:rsidR="007E795F" w:rsidRPr="001B5EE5">
        <w:t>produce GP-2</w:t>
      </w:r>
      <w:r w:rsidR="002B79BF">
        <w:t xml:space="preserve">. Each of these </w:t>
      </w:r>
      <w:proofErr w:type="spellStart"/>
      <w:r w:rsidR="002B79BF">
        <w:t>Lig</w:t>
      </w:r>
      <w:proofErr w:type="spellEnd"/>
      <w:r w:rsidR="002B79BF">
        <w:t xml:space="preserve"> dehydrogenases </w:t>
      </w:r>
      <w:r w:rsidR="00E3273A">
        <w:t xml:space="preserve">bound </w:t>
      </w:r>
      <w:r w:rsidR="002B79BF">
        <w:t>G-diketone and GGE with a similar affinity</w:t>
      </w:r>
      <w:r w:rsidR="001B5EE5">
        <w:t>,</w:t>
      </w:r>
      <w:r w:rsidR="002B79BF">
        <w:t xml:space="preserve"> since the </w:t>
      </w:r>
      <w:proofErr w:type="spellStart"/>
      <w:r w:rsidR="002B79BF">
        <w:t>Michaelis</w:t>
      </w:r>
      <w:proofErr w:type="spellEnd"/>
      <w:r w:rsidR="002B79BF">
        <w:t xml:space="preserve">-Menten constants for the </w:t>
      </w:r>
      <w:r w:rsidR="00E3273A">
        <w:t>mono</w:t>
      </w:r>
      <w:r w:rsidR="002B79BF">
        <w:t>aromatic and dimeric substrates were comparable under identical reaction conditions</w:t>
      </w:r>
      <w:r w:rsidR="00521033">
        <w:t xml:space="preserve"> (</w:t>
      </w:r>
      <w:r w:rsidR="00BE7ED5">
        <w:t xml:space="preserve">Figure </w:t>
      </w:r>
      <w:r w:rsidR="00F40162">
        <w:t>6</w:t>
      </w:r>
      <w:r w:rsidR="00521033">
        <w:t>)</w:t>
      </w:r>
      <w:r w:rsidR="002B79BF">
        <w:t>. This predicts that the presence or absence of a second aromatic ring does not make a major contribution to binding</w:t>
      </w:r>
      <w:r w:rsidR="00E3273A">
        <w:t xml:space="preserve"> of this substrate</w:t>
      </w:r>
      <w:r w:rsidR="002B79BF">
        <w:t xml:space="preserve">. Previous analysis of a </w:t>
      </w:r>
      <w:proofErr w:type="spellStart"/>
      <w:r w:rsidR="002B79BF">
        <w:t>Lig</w:t>
      </w:r>
      <w:proofErr w:type="spellEnd"/>
      <w:r w:rsidR="002B79BF">
        <w:t xml:space="preserve"> β-</w:t>
      </w:r>
      <w:proofErr w:type="spellStart"/>
      <w:r w:rsidR="002B79BF">
        <w:t>etherase</w:t>
      </w:r>
      <w:proofErr w:type="spellEnd"/>
      <w:r w:rsidR="002B79BF">
        <w:t xml:space="preserve"> that participates in GGE metabolism has shown that this enzyme is active with both β-O-4 linked aromatic dimers and monomers that contain different side chains </w:t>
      </w:r>
      <w:r w:rsidR="002B79BF">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2B79BF">
        <w:fldChar w:fldCharType="separate"/>
      </w:r>
      <w:r w:rsidR="0073423E" w:rsidRPr="0073423E">
        <w:rPr>
          <w:noProof/>
        </w:rPr>
        <w:t>(24)</w:t>
      </w:r>
      <w:r w:rsidR="002B79BF">
        <w:fldChar w:fldCharType="end"/>
      </w:r>
      <w:r w:rsidR="002B79BF">
        <w:t xml:space="preserve">. </w:t>
      </w:r>
      <w:r w:rsidR="00F51152">
        <w:t>This, along with</w:t>
      </w:r>
      <w:r w:rsidR="00332D61">
        <w:t xml:space="preserve"> our </w:t>
      </w:r>
      <w:r w:rsidR="002B79BF">
        <w:t>observations</w:t>
      </w:r>
      <w:r w:rsidR="00F51152">
        <w:t>,</w:t>
      </w:r>
      <w:r w:rsidR="002B79BF">
        <w:t xml:space="preserve"> </w:t>
      </w:r>
      <w:r w:rsidR="00332D61">
        <w:t>indicate</w:t>
      </w:r>
      <w:r w:rsidR="00F51152">
        <w:t>s</w:t>
      </w:r>
      <w:r w:rsidR="00332D61">
        <w:t xml:space="preserve"> </w:t>
      </w:r>
      <w:r w:rsidR="002B79BF">
        <w:t xml:space="preserve">that </w:t>
      </w:r>
      <w:proofErr w:type="spellStart"/>
      <w:r w:rsidR="002B79BF">
        <w:t>Lig</w:t>
      </w:r>
      <w:proofErr w:type="spellEnd"/>
      <w:r w:rsidR="002B79BF">
        <w:t xml:space="preserve"> enzymes analyzed in the past may have a broader role in </w:t>
      </w:r>
      <w:r w:rsidR="00332D61">
        <w:t xml:space="preserve">the </w:t>
      </w:r>
      <w:r w:rsidR="002B79BF">
        <w:t xml:space="preserve">metabolism </w:t>
      </w:r>
      <w:r w:rsidR="00332D61">
        <w:t>o</w:t>
      </w:r>
      <w:r w:rsidR="00F247AB">
        <w:t>f</w:t>
      </w:r>
      <w:r w:rsidR="00332D61">
        <w:t xml:space="preserve"> biologically derived aromatics </w:t>
      </w:r>
      <w:r w:rsidR="00F51152">
        <w:t>as well as those</w:t>
      </w:r>
      <w:r w:rsidR="00332D61">
        <w:t xml:space="preserve"> produced during chemical treatment of lignin and other aromatic-containing substrates</w:t>
      </w:r>
      <w:r w:rsidR="002B79BF">
        <w:t>.</w:t>
      </w:r>
      <w:r w:rsidR="00401C0D">
        <w:t xml:space="preserve"> Indeed, our experiments show that </w:t>
      </w:r>
      <w:r w:rsidR="00401C0D" w:rsidRPr="00DD014F">
        <w:rPr>
          <w:i/>
          <w:iCs/>
        </w:rPr>
        <w:t xml:space="preserve">N. </w:t>
      </w:r>
      <w:proofErr w:type="spellStart"/>
      <w:r w:rsidR="00401C0D" w:rsidRPr="00DD014F">
        <w:rPr>
          <w:i/>
          <w:iCs/>
        </w:rPr>
        <w:t>aromaticivorans</w:t>
      </w:r>
      <w:proofErr w:type="spellEnd"/>
      <w:r w:rsidR="00401C0D">
        <w:t xml:space="preserve"> </w:t>
      </w:r>
      <w:proofErr w:type="spellStart"/>
      <w:r w:rsidR="00401C0D">
        <w:t>LigL</w:t>
      </w:r>
      <w:proofErr w:type="spellEnd"/>
      <w:r w:rsidR="00401C0D">
        <w:t xml:space="preserve">, </w:t>
      </w:r>
      <w:proofErr w:type="spellStart"/>
      <w:r w:rsidR="00401C0D">
        <w:t>LigN</w:t>
      </w:r>
      <w:proofErr w:type="spellEnd"/>
      <w:r w:rsidR="00401C0D">
        <w:t xml:space="preserve"> and </w:t>
      </w:r>
      <w:proofErr w:type="spellStart"/>
      <w:r w:rsidR="00401C0D">
        <w:t>Lig</w:t>
      </w:r>
      <w:r w:rsidR="00F247AB">
        <w:t>D</w:t>
      </w:r>
      <w:proofErr w:type="spellEnd"/>
      <w:r w:rsidR="00401C0D">
        <w:t xml:space="preserve"> are each able to oxidize the side chain of an aromatic dimer like GGE</w:t>
      </w:r>
      <w:r w:rsidR="00F247AB">
        <w:t xml:space="preserve"> and</w:t>
      </w:r>
      <w:r w:rsidR="00401C0D">
        <w:t xml:space="preserve"> reduce the </w:t>
      </w:r>
      <w:r w:rsidR="0062087A">
        <w:t>C</w:t>
      </w:r>
      <w:r w:rsidR="00401C0D">
        <w:t>α-side chain ketone in G-diketone</w:t>
      </w:r>
      <w:r w:rsidR="007B1E13">
        <w:t xml:space="preserve"> to generate GP-2</w:t>
      </w:r>
      <w:r w:rsidR="00401C0D">
        <w:t xml:space="preserve">, and </w:t>
      </w:r>
      <w:r w:rsidR="007B1E13">
        <w:t xml:space="preserve">that </w:t>
      </w:r>
      <w:proofErr w:type="spellStart"/>
      <w:r w:rsidR="00401C0D">
        <w:t>LigL</w:t>
      </w:r>
      <w:proofErr w:type="spellEnd"/>
      <w:r w:rsidR="00401C0D">
        <w:t xml:space="preserve"> reduce</w:t>
      </w:r>
      <w:r w:rsidR="007B1E13">
        <w:t>s</w:t>
      </w:r>
      <w:r w:rsidR="00401C0D">
        <w:t xml:space="preserve"> </w:t>
      </w:r>
      <w:r w:rsidR="0062087A">
        <w:t xml:space="preserve">both of </w:t>
      </w:r>
      <w:r w:rsidR="007B1E13">
        <w:t xml:space="preserve">the </w:t>
      </w:r>
      <w:r w:rsidR="0062087A">
        <w:t>C</w:t>
      </w:r>
      <w:r w:rsidR="00401C0D">
        <w:t xml:space="preserve">α- and </w:t>
      </w:r>
      <w:r w:rsidR="0062087A">
        <w:t>C</w:t>
      </w:r>
      <w:r w:rsidR="00401C0D">
        <w:t xml:space="preserve">β-ketones to produce GD (Figure </w:t>
      </w:r>
      <w:r w:rsidR="00F40162">
        <w:t>5</w:t>
      </w:r>
      <w:r w:rsidR="00401C0D">
        <w:t>).</w:t>
      </w:r>
    </w:p>
    <w:p w14:paraId="68117CE6" w14:textId="6FE7E1F0" w:rsidR="002B79BF" w:rsidRDefault="007B1E13" w:rsidP="002B79BF">
      <w:pPr>
        <w:spacing w:line="480" w:lineRule="auto"/>
        <w:ind w:firstLine="720"/>
      </w:pPr>
      <w:r>
        <w:t xml:space="preserve">In this regard, we found that </w:t>
      </w:r>
      <w:proofErr w:type="spellStart"/>
      <w:r w:rsidR="002B79BF">
        <w:t>LigN</w:t>
      </w:r>
      <w:proofErr w:type="spellEnd"/>
      <w:r w:rsidR="002B79BF">
        <w:t xml:space="preserve"> and </w:t>
      </w:r>
      <w:proofErr w:type="spellStart"/>
      <w:r w:rsidR="002B79BF">
        <w:t>LigD</w:t>
      </w:r>
      <w:proofErr w:type="spellEnd"/>
      <w:r w:rsidR="002B79BF">
        <w:t xml:space="preserve"> had higher turnover frequencies when oxidizing the Cα bond in the aromatic dimer GGE</w:t>
      </w:r>
      <w:r w:rsidR="006A39FB">
        <w:t xml:space="preserve"> compared to</w:t>
      </w:r>
      <w:r w:rsidR="002B79BF">
        <w:t xml:space="preserve"> reducing the Cα ketone in </w:t>
      </w:r>
      <w:r w:rsidR="007E795F">
        <w:t xml:space="preserve">the </w:t>
      </w:r>
      <w:r w:rsidR="002B79BF">
        <w:t>G-diketone</w:t>
      </w:r>
      <w:r w:rsidR="00521033">
        <w:t xml:space="preserve"> (</w:t>
      </w:r>
      <w:r w:rsidR="00BE7ED5">
        <w:t xml:space="preserve">Figure </w:t>
      </w:r>
      <w:r w:rsidR="00F40162">
        <w:t>6</w:t>
      </w:r>
      <w:r w:rsidR="00521033">
        <w:t>)</w:t>
      </w:r>
      <w:r w:rsidR="002B79BF">
        <w:t xml:space="preserve">. </w:t>
      </w:r>
      <w:r>
        <w:t>In contrast</w:t>
      </w:r>
      <w:r w:rsidR="002B79BF">
        <w:t xml:space="preserve">, </w:t>
      </w:r>
      <w:proofErr w:type="spellStart"/>
      <w:r w:rsidR="002B79BF">
        <w:t>LigL</w:t>
      </w:r>
      <w:proofErr w:type="spellEnd"/>
      <w:r w:rsidR="002B79BF">
        <w:t xml:space="preserve"> had a higher turnover frequency when reducing the Cα </w:t>
      </w:r>
      <w:r w:rsidR="002B79BF">
        <w:lastRenderedPageBreak/>
        <w:t>ketone in</w:t>
      </w:r>
      <w:r w:rsidR="007E795F">
        <w:t xml:space="preserve"> the</w:t>
      </w:r>
      <w:r w:rsidR="002B79BF">
        <w:t xml:space="preserve"> G-diketone than when oxidizing the Cα position of GGE</w:t>
      </w:r>
      <w:r w:rsidR="00F51152">
        <w:t xml:space="preserve"> (Figure 4)</w:t>
      </w:r>
      <w:r w:rsidR="002B79BF">
        <w:t xml:space="preserve">. </w:t>
      </w:r>
      <w:r>
        <w:t>Th</w:t>
      </w:r>
      <w:r w:rsidR="00F51152">
        <w:t>ese results</w:t>
      </w:r>
      <w:r>
        <w:t xml:space="preserve"> predict there </w:t>
      </w:r>
      <w:r w:rsidR="00F51152">
        <w:t>may</w:t>
      </w:r>
      <w:r>
        <w:t xml:space="preserve"> be active site differences in these three aromatic dehydrogenases that impact the</w:t>
      </w:r>
      <w:r w:rsidR="00E55FCB">
        <w:t>ir</w:t>
      </w:r>
      <w:r>
        <w:t xml:space="preserve"> ability to oxidize or reduce individual substrates. </w:t>
      </w:r>
      <w:r w:rsidR="007E795F">
        <w:t xml:space="preserve">Additionally, </w:t>
      </w:r>
      <w:r>
        <w:t xml:space="preserve">we found that </w:t>
      </w:r>
      <w:proofErr w:type="spellStart"/>
      <w:r w:rsidR="007E795F">
        <w:t>LigL</w:t>
      </w:r>
      <w:proofErr w:type="spellEnd"/>
      <w:r w:rsidR="007E795F">
        <w:t xml:space="preserve"> was able to reduce the C</w:t>
      </w:r>
      <w:r w:rsidR="006C380C">
        <w:t>α</w:t>
      </w:r>
      <w:r w:rsidR="007E795F">
        <w:t xml:space="preserve"> ketone to</w:t>
      </w:r>
      <w:r w:rsidR="006C380C">
        <w:t xml:space="preserve"> form</w:t>
      </w:r>
      <w:r w:rsidR="007E795F">
        <w:t xml:space="preserve"> </w:t>
      </w:r>
      <w:r w:rsidR="00321B64" w:rsidRPr="0078209B">
        <w:t xml:space="preserve">GD </w:t>
      </w:r>
      <w:r w:rsidR="007E795F" w:rsidRPr="0078209B">
        <w:t>when provided GP-1 as a substrate</w:t>
      </w:r>
      <w:r w:rsidR="0078209B" w:rsidRPr="0078209B">
        <w:t xml:space="preserve"> (Figure </w:t>
      </w:r>
      <w:r w:rsidR="00BE7ED5">
        <w:t>6</w:t>
      </w:r>
      <w:r w:rsidR="0078209B" w:rsidRPr="0078209B">
        <w:t>)</w:t>
      </w:r>
      <w:r w:rsidR="007E795F" w:rsidRPr="0078209B">
        <w:t>,</w:t>
      </w:r>
      <w:r w:rsidR="007E795F">
        <w:t xml:space="preserve"> while </w:t>
      </w:r>
      <w:proofErr w:type="spellStart"/>
      <w:r w:rsidR="007E795F">
        <w:t>LigN</w:t>
      </w:r>
      <w:proofErr w:type="spellEnd"/>
      <w:r w:rsidR="007E795F">
        <w:t xml:space="preserve"> and </w:t>
      </w:r>
      <w:proofErr w:type="spellStart"/>
      <w:r w:rsidR="007E795F">
        <w:t>LigD</w:t>
      </w:r>
      <w:proofErr w:type="spellEnd"/>
      <w:r w:rsidR="007E795F">
        <w:t xml:space="preserve"> could not reduce </w:t>
      </w:r>
      <w:r w:rsidR="006C380C">
        <w:t>GP-1</w:t>
      </w:r>
      <w:r w:rsidR="00521033">
        <w:t xml:space="preserve"> (Figure </w:t>
      </w:r>
      <w:r w:rsidR="00BE7ED5">
        <w:t>6</w:t>
      </w:r>
      <w:r w:rsidR="00521033">
        <w:t>)</w:t>
      </w:r>
      <w:r w:rsidR="006C380C">
        <w:t>.</w:t>
      </w:r>
      <w:r w:rsidR="007E795F">
        <w:t xml:space="preserve"> This suggests that </w:t>
      </w:r>
      <w:proofErr w:type="spellStart"/>
      <w:r w:rsidR="007E795F">
        <w:t>LigL</w:t>
      </w:r>
      <w:proofErr w:type="spellEnd"/>
      <w:r w:rsidR="007E795F">
        <w:t xml:space="preserve"> catalyze</w:t>
      </w:r>
      <w:r w:rsidR="007F5763">
        <w:t>s</w:t>
      </w:r>
      <w:r w:rsidR="007E795F">
        <w:t xml:space="preserve"> </w:t>
      </w:r>
      <w:r w:rsidR="00844196">
        <w:t xml:space="preserve">another </w:t>
      </w:r>
      <w:r w:rsidR="007E795F">
        <w:t xml:space="preserve">step in G-diketone degradation, resulting in a fully reduced side chain that is </w:t>
      </w:r>
      <w:r w:rsidR="00844196">
        <w:t xml:space="preserve">a substrate for subsequent </w:t>
      </w:r>
      <w:r w:rsidR="007E795F">
        <w:t>cleavage</w:t>
      </w:r>
      <w:r w:rsidR="00844196">
        <w:t xml:space="preserve"> to produce vanillin</w:t>
      </w:r>
      <w:r w:rsidR="00F40162">
        <w:t>.</w:t>
      </w:r>
      <w:r w:rsidR="00844196">
        <w:t xml:space="preserve"> </w:t>
      </w:r>
      <w:r w:rsidR="001F7671">
        <w:t xml:space="preserve">Hibbert ketones </w:t>
      </w:r>
      <w:r>
        <w:t xml:space="preserve">such as GP-2 </w:t>
      </w:r>
      <w:r w:rsidR="00E55FCB">
        <w:t xml:space="preserve">and GP-1 </w:t>
      </w:r>
      <w:r w:rsidR="001F7671">
        <w:t>are known to spontaneously interconvert, so it is possible that</w:t>
      </w:r>
      <w:r>
        <w:t>,</w:t>
      </w:r>
      <w:r w:rsidR="001F7671">
        <w:t xml:space="preserve"> under cellular conditions, GP-2 can isomerize to GP-1 </w:t>
      </w:r>
      <w:r w:rsidR="001F7671">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1F7671">
        <w:fldChar w:fldCharType="separate"/>
      </w:r>
      <w:r w:rsidR="0073423E" w:rsidRPr="0073423E">
        <w:rPr>
          <w:noProof/>
        </w:rPr>
        <w:t>(14)</w:t>
      </w:r>
      <w:r w:rsidR="001F7671">
        <w:fldChar w:fldCharType="end"/>
      </w:r>
      <w:r w:rsidR="001F7671">
        <w:t>.</w:t>
      </w:r>
      <w:r w:rsidR="001C20FC">
        <w:t xml:space="preserve"> Deletion of </w:t>
      </w:r>
      <w:proofErr w:type="spellStart"/>
      <w:r w:rsidR="001C20FC">
        <w:rPr>
          <w:i/>
        </w:rPr>
        <w:t>ligL</w:t>
      </w:r>
      <w:proofErr w:type="spellEnd"/>
      <w:r w:rsidR="001C20FC">
        <w:rPr>
          <w:i/>
        </w:rPr>
        <w:t xml:space="preserve"> </w:t>
      </w:r>
      <w:r w:rsidR="001C20FC">
        <w:t xml:space="preserve">did not result in a growth defect on the G-diketone, so it is possible that </w:t>
      </w:r>
      <w:r>
        <w:t xml:space="preserve">another as of yet unknown enzyme </w:t>
      </w:r>
      <w:r w:rsidR="001C20FC">
        <w:t>is capable of reducing GP-2</w:t>
      </w:r>
      <w:r w:rsidR="006C380C">
        <w:t xml:space="preserve"> to GD</w:t>
      </w:r>
      <w:r w:rsidR="001C20FC">
        <w:t>.</w:t>
      </w:r>
      <w:r w:rsidR="001F7671">
        <w:t xml:space="preserve"> </w:t>
      </w:r>
      <w:r w:rsidR="007E795F">
        <w:t xml:space="preserve"> </w:t>
      </w:r>
      <w:proofErr w:type="spellStart"/>
      <w:r w:rsidR="007E795F">
        <w:t>Lig</w:t>
      </w:r>
      <w:proofErr w:type="spellEnd"/>
      <w:r w:rsidR="007E795F">
        <w:t xml:space="preserve"> dehydrogenases </w:t>
      </w:r>
      <w:r w:rsidR="00273110">
        <w:t xml:space="preserve">from </w:t>
      </w:r>
      <w:r w:rsidR="008F296C">
        <w:t xml:space="preserve">other </w:t>
      </w:r>
      <w:proofErr w:type="spellStart"/>
      <w:r w:rsidR="008F296C">
        <w:t>sphingomonads</w:t>
      </w:r>
      <w:proofErr w:type="spellEnd"/>
      <w:r w:rsidR="008F296C">
        <w:t xml:space="preserve"> have been found to be </w:t>
      </w:r>
      <w:r w:rsidR="00273110">
        <w:t xml:space="preserve">stereospecific </w:t>
      </w:r>
      <w:r w:rsidR="004E0D69">
        <w:fldChar w:fldCharType="begin" w:fldLock="1"/>
      </w:r>
      <w:r w:rsidR="009B6EDD">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(27)","plainTextFormattedCitation":"(27)","previouslyFormattedCitation":"(27)"},"properties":{"noteIndex":0},"schema":"https://github.com/citation-style-language/schema/raw/master/csl-citation.json"}</w:instrText>
      </w:r>
      <w:r w:rsidR="004E0D69">
        <w:fldChar w:fldCharType="separate"/>
      </w:r>
      <w:r w:rsidR="00C57330" w:rsidRPr="00C57330">
        <w:rPr>
          <w:noProof/>
        </w:rPr>
        <w:t>(27)</w:t>
      </w:r>
      <w:r w:rsidR="004E0D69">
        <w:fldChar w:fldCharType="end"/>
      </w:r>
      <w:r w:rsidR="008F296C" w:rsidRPr="008F296C">
        <w:t xml:space="preserve"> </w:t>
      </w:r>
      <w:r w:rsidR="008F296C">
        <w:t>or stereoselective</w:t>
      </w:r>
      <w:r w:rsidR="00F17BF3">
        <w:t xml:space="preserve"> </w:t>
      </w:r>
      <w:r w:rsidR="00F17BF3">
        <w:fldChar w:fldCharType="begin" w:fldLock="1"/>
      </w:r>
      <w:r w:rsidR="00343832">
        <w:instrText>ADDIN CSL_CITATION {"citationItems":[{"id":"ITEM-1","itemData":{"DOI":"10.1128/AEM.01573-15","ISSN":"10985336","PMID":"26386069","abstract":"Lignin is a complex aromatic polymer found in plant cell walls that makes up 15 to 40% of plant biomass. The degradation of lignin substructures by bacteria is of emerging interest because it could provide renewable alternative feedstocks and intermediates for chemical manufacturing industries. We have isolated a bacterium, strain SG61-1L, that rapidly degrades all of the stereoisomers of one lignin substructure, guaiacylglycerol-β-guaiacyl ether (GGE), which contains a key β-O-4 linkage found in most intermonomer linkages in lignin. In an effort to understand the rapid degradation of GGE by this bacterium, we heterologously expressed and kinetically characterized a suite of dehydrogenase candidates for the first known step of GGE degradation. We identified a clade of active GGE dehydrogenases and also several other dehydrogenases outside this clade that were all able to oxidize GGE. Several candidates exhibited stereoselectivity toward the GGE stereoisomers, while others had higher levels of catalytic performance than previously described GGE dehydrogenases for all four stereoisomers, indicating a variety of potential applications for these enzymes in the manufacture of lignin-derived commodities.","author":[{"dropping-particle":"","family":"Palamuru","given":"Shannu","non-dropping-particle":"","parse-names":false,"suffix":""},{"dropping-particle":"","family":"Dellas","given":"Nikki","non-dropping-particle":"","parse-names":false,"suffix":""},{"dropping-particle":"","family":"Pearce","given":"Stephen L.","non-dropping-particle":"","parse-names":false,"suffix":""},{"dropping-particle":"","family":"Warden","given":"Andrew C.","non-dropping-particle":"","parse-names":false,"suffix":""},{"dropping-particle":"","family":"Oakeshott","given":"John G.","non-dropping-particle":"","parse-names":false,"suffix":""},{"dropping-particle":"","family":"Pandey","given":"Gunjan","non-dropping-particle":"","parse-names":false,"suffix":""}],"container-title":"Applied and Environmental Microbiology","id":"ITEM-1","issue":"23","issued":{"date-parts":[["2015"]]},"page":"8164-8176","title":"Phylogenetic and kinetic characterization of a suite of dehydrogenases from a newly isolated bacterium, strain SG61-1L, that catalyze the turnover of guaiacylglycerol-β-guaiacyl ether stereoisomers","type":"article-journal","volume":"81"},"uris":["http://www.mendeley.com/documents/?uuid=86539030-1bff-4b65-8b24-d9272819d9e2"]}],"mendeley":{"formattedCitation":"(36)","plainTextFormattedCitation":"(36)","previouslyFormattedCitation":"(36)"},"properties":{"noteIndex":0},"schema":"https://github.com/citation-style-language/schema/raw/master/csl-citation.json"}</w:instrText>
      </w:r>
      <w:r w:rsidR="00F17BF3">
        <w:fldChar w:fldCharType="separate"/>
      </w:r>
      <w:r w:rsidR="00F17BF3" w:rsidRPr="00F17BF3">
        <w:rPr>
          <w:noProof/>
        </w:rPr>
        <w:t>(36)</w:t>
      </w:r>
      <w:r w:rsidR="00F17BF3">
        <w:fldChar w:fldCharType="end"/>
      </w:r>
      <w:r w:rsidR="008F296C">
        <w:t xml:space="preserve"> for the </w:t>
      </w:r>
      <w:proofErr w:type="spellStart"/>
      <w:r w:rsidR="008F296C">
        <w:t>stereoconfiguration</w:t>
      </w:r>
      <w:proofErr w:type="spellEnd"/>
      <w:r w:rsidR="008F296C">
        <w:t xml:space="preserve"> of Cα in GGE</w:t>
      </w:r>
      <w:r w:rsidR="0062087A">
        <w:t xml:space="preserve">, so it is likely that </w:t>
      </w:r>
      <w:r w:rsidR="007E795F">
        <w:t xml:space="preserve">stereochemistry may play an important role in </w:t>
      </w:r>
      <w:r w:rsidR="0062087A">
        <w:t xml:space="preserve">enzymatic processing of </w:t>
      </w:r>
      <w:r w:rsidR="007E795F">
        <w:t xml:space="preserve">the G-diketone sidechain. </w:t>
      </w:r>
      <w:r w:rsidR="0062087A">
        <w:t xml:space="preserve">However, sources of </w:t>
      </w:r>
      <w:r w:rsidR="00E4605B">
        <w:t>erythro-GD</w:t>
      </w:r>
      <w:r w:rsidR="0062087A">
        <w:t xml:space="preserve"> are needed to assess the relative activity of </w:t>
      </w:r>
      <w:proofErr w:type="spellStart"/>
      <w:r w:rsidR="0062087A">
        <w:t>LigD</w:t>
      </w:r>
      <w:proofErr w:type="spellEnd"/>
      <w:r w:rsidR="0062087A">
        <w:t xml:space="preserve">, </w:t>
      </w:r>
      <w:proofErr w:type="spellStart"/>
      <w:r w:rsidR="0062087A">
        <w:t>LigL</w:t>
      </w:r>
      <w:proofErr w:type="spellEnd"/>
      <w:r w:rsidR="0062087A">
        <w:t xml:space="preserve">, and </w:t>
      </w:r>
      <w:proofErr w:type="spellStart"/>
      <w:r w:rsidR="0062087A">
        <w:t>LigN</w:t>
      </w:r>
      <w:proofErr w:type="spellEnd"/>
      <w:r w:rsidR="0062087A">
        <w:t xml:space="preserve"> with this </w:t>
      </w:r>
      <w:r w:rsidR="00E4605B">
        <w:t>compound.</w:t>
      </w:r>
    </w:p>
    <w:p w14:paraId="3E4ED27E" w14:textId="3DCA940A" w:rsidR="002B79BF" w:rsidRDefault="002B79BF" w:rsidP="00C55F96">
      <w:pPr>
        <w:spacing w:line="480" w:lineRule="auto"/>
        <w:rPr>
          <w:rStyle w:val="Heading2Char"/>
        </w:rPr>
      </w:pPr>
      <w:r>
        <w:rPr>
          <w:rStyle w:val="Heading2Char"/>
        </w:rPr>
        <w:t>In vivo degradation of the G-diketone</w:t>
      </w:r>
    </w:p>
    <w:p w14:paraId="3099F6E3" w14:textId="221F4C05" w:rsidR="00321B64" w:rsidRDefault="00321B64" w:rsidP="00C55F96">
      <w:pPr>
        <w:spacing w:line="480" w:lineRule="auto"/>
      </w:pPr>
      <w:r>
        <w:rPr>
          <w:rStyle w:val="Heading2Char"/>
          <w:i w:val="0"/>
        </w:rPr>
        <w:tab/>
      </w:r>
      <w:r w:rsidRPr="00321B64">
        <w:rPr>
          <w:rStyle w:val="Heading2Char"/>
          <w:rFonts w:ascii="Times New Roman" w:hAnsi="Times New Roman"/>
          <w:i w:val="0"/>
        </w:rPr>
        <w:t xml:space="preserve">Our </w:t>
      </w:r>
      <w:r w:rsidRPr="00321B64">
        <w:rPr>
          <w:rStyle w:val="Heading2Char"/>
          <w:rFonts w:ascii="Times New Roman" w:hAnsi="Times New Roman"/>
        </w:rPr>
        <w:t xml:space="preserve">in vitro </w:t>
      </w:r>
      <w:r w:rsidRPr="00321B64">
        <w:rPr>
          <w:rStyle w:val="Heading2Char"/>
          <w:rFonts w:ascii="Times New Roman" w:hAnsi="Times New Roman"/>
          <w:i w:val="0"/>
        </w:rPr>
        <w:t xml:space="preserve">enzyme assays predicted that G-diketone degradation is </w:t>
      </w:r>
      <w:r w:rsidR="00A22B8D" w:rsidRPr="00321B64">
        <w:rPr>
          <w:rStyle w:val="Heading2Char"/>
          <w:rFonts w:ascii="Times New Roman" w:hAnsi="Times New Roman"/>
          <w:i w:val="0"/>
        </w:rPr>
        <w:t>initia</w:t>
      </w:r>
      <w:r w:rsidR="00A22B8D">
        <w:rPr>
          <w:rStyle w:val="Heading2Char"/>
          <w:rFonts w:ascii="Times New Roman" w:hAnsi="Times New Roman"/>
          <w:i w:val="0"/>
        </w:rPr>
        <w:t>t</w:t>
      </w:r>
      <w:r w:rsidR="00A22B8D" w:rsidRPr="00321B64">
        <w:rPr>
          <w:rStyle w:val="Heading2Char"/>
          <w:rFonts w:ascii="Times New Roman" w:hAnsi="Times New Roman"/>
          <w:i w:val="0"/>
        </w:rPr>
        <w:t xml:space="preserve">ed </w:t>
      </w:r>
      <w:r w:rsidRPr="00321B64">
        <w:rPr>
          <w:rStyle w:val="Heading2Char"/>
          <w:rFonts w:ascii="Times New Roman" w:hAnsi="Times New Roman"/>
          <w:i w:val="0"/>
        </w:rPr>
        <w:t xml:space="preserve">by </w:t>
      </w:r>
      <w:r w:rsidR="00844196">
        <w:rPr>
          <w:rStyle w:val="Heading2Char"/>
          <w:rFonts w:ascii="Times New Roman" w:hAnsi="Times New Roman"/>
          <w:i w:val="0"/>
        </w:rPr>
        <w:t xml:space="preserve">the NADH-dependent </w:t>
      </w:r>
      <w:r w:rsidRPr="00321B64">
        <w:rPr>
          <w:rStyle w:val="Heading2Char"/>
          <w:rFonts w:ascii="Times New Roman" w:hAnsi="Times New Roman"/>
          <w:i w:val="0"/>
        </w:rPr>
        <w:t xml:space="preserve">reduction </w:t>
      </w:r>
      <w:r>
        <w:rPr>
          <w:rStyle w:val="Heading2Char"/>
          <w:rFonts w:ascii="Times New Roman" w:hAnsi="Times New Roman"/>
          <w:i w:val="0"/>
        </w:rPr>
        <w:t xml:space="preserve">of the </w:t>
      </w:r>
      <w:r w:rsidR="001F7671" w:rsidRPr="00464943">
        <w:t>Cα</w:t>
      </w:r>
      <w:r w:rsidR="001F7671">
        <w:t xml:space="preserve"> ketone, producing GP-2. When </w:t>
      </w:r>
      <w:r w:rsidR="001F7671">
        <w:rPr>
          <w:i/>
        </w:rPr>
        <w:t xml:space="preserve">N. </w:t>
      </w:r>
      <w:proofErr w:type="spellStart"/>
      <w:r w:rsidR="001F7671">
        <w:rPr>
          <w:i/>
        </w:rPr>
        <w:t>aromaticivorans</w:t>
      </w:r>
      <w:proofErr w:type="spellEnd"/>
      <w:r w:rsidR="001F7671">
        <w:rPr>
          <w:i/>
        </w:rPr>
        <w:t xml:space="preserve"> </w:t>
      </w:r>
      <w:r w:rsidR="001F7671">
        <w:t xml:space="preserve">was grown in the presence of the G-diketone + glucose, we observed the transient extracellular accumulation of GP-1 </w:t>
      </w:r>
      <w:r w:rsidR="00F34018">
        <w:t xml:space="preserve">and a compound predicted to be </w:t>
      </w:r>
      <w:r w:rsidR="001F7671">
        <w:t>GP-2</w:t>
      </w:r>
      <w:r w:rsidR="00521033">
        <w:t xml:space="preserve"> (Figure 1)</w:t>
      </w:r>
      <w:r w:rsidR="001F7671">
        <w:t xml:space="preserve">, but were unable to separate the two </w:t>
      </w:r>
      <w:r w:rsidR="0062087A">
        <w:t xml:space="preserve">predicted </w:t>
      </w:r>
      <w:r w:rsidR="001F7671">
        <w:t xml:space="preserve">compounds </w:t>
      </w:r>
      <w:r w:rsidR="0062087A">
        <w:t xml:space="preserve">in this material </w:t>
      </w:r>
      <w:r w:rsidR="001F7671">
        <w:t xml:space="preserve">to determine which ketone </w:t>
      </w:r>
      <w:r w:rsidR="0062087A">
        <w:t xml:space="preserve">was </w:t>
      </w:r>
      <w:r w:rsidR="001F7671">
        <w:t xml:space="preserve">reduced. </w:t>
      </w:r>
    </w:p>
    <w:p w14:paraId="6D477A41" w14:textId="5D560FFA" w:rsidR="001C20FC" w:rsidRPr="001F7671" w:rsidRDefault="001F7671" w:rsidP="00C55F96">
      <w:pPr>
        <w:spacing w:line="480" w:lineRule="auto"/>
        <w:rPr>
          <w:rStyle w:val="Heading2Char"/>
          <w:rFonts w:ascii="Times New Roman" w:hAnsi="Times New Roman"/>
          <w:i w:val="0"/>
        </w:rPr>
      </w:pPr>
      <w:r>
        <w:rPr>
          <w:rStyle w:val="Heading2Char"/>
          <w:rFonts w:ascii="Times New Roman" w:hAnsi="Times New Roman"/>
          <w:i w:val="0"/>
        </w:rPr>
        <w:tab/>
      </w:r>
      <w:r w:rsidR="00FD3A5C">
        <w:rPr>
          <w:rStyle w:val="Heading2Char"/>
          <w:rFonts w:ascii="Times New Roman" w:hAnsi="Times New Roman"/>
          <w:i w:val="0"/>
        </w:rPr>
        <w:t>Based on our findings</w:t>
      </w:r>
      <w:r w:rsidR="00760C55">
        <w:rPr>
          <w:rStyle w:val="Heading2Char"/>
          <w:rFonts w:ascii="Times New Roman" w:hAnsi="Times New Roman"/>
          <w:i w:val="0"/>
        </w:rPr>
        <w:t>,</w:t>
      </w:r>
      <w:r w:rsidR="00FD3A5C">
        <w:rPr>
          <w:rStyle w:val="Heading2Char"/>
          <w:rFonts w:ascii="Times New Roman" w:hAnsi="Times New Roman"/>
          <w:i w:val="0"/>
        </w:rPr>
        <w:t xml:space="preserve"> we can generate a model for metabolism of G-diketone by </w:t>
      </w:r>
      <w:r w:rsidR="00FD3A5C">
        <w:rPr>
          <w:i/>
        </w:rPr>
        <w:t xml:space="preserve">N. </w:t>
      </w:r>
      <w:proofErr w:type="spellStart"/>
      <w:r w:rsidR="00FD3A5C">
        <w:rPr>
          <w:i/>
        </w:rPr>
        <w:t>aromaticivorans</w:t>
      </w:r>
      <w:proofErr w:type="spellEnd"/>
      <w:r w:rsidR="00633066">
        <w:rPr>
          <w:i/>
        </w:rPr>
        <w:t xml:space="preserve"> </w:t>
      </w:r>
      <w:r w:rsidR="00633066">
        <w:t>(Figure 7)</w:t>
      </w:r>
      <w:r w:rsidR="00FD3A5C">
        <w:rPr>
          <w:i/>
        </w:rPr>
        <w:t xml:space="preserve">. </w:t>
      </w:r>
      <w:r w:rsidR="00FD3A5C">
        <w:t xml:space="preserve">This model predicts </w:t>
      </w:r>
      <w:r w:rsidR="001C20FC">
        <w:rPr>
          <w:rStyle w:val="Heading2Char"/>
          <w:rFonts w:ascii="Times New Roman" w:hAnsi="Times New Roman"/>
          <w:i w:val="0"/>
        </w:rPr>
        <w:t xml:space="preserve">that the </w:t>
      </w:r>
      <w:r w:rsidR="001C20FC" w:rsidRPr="00464943">
        <w:t>Cα</w:t>
      </w:r>
      <w:r w:rsidR="001C20FC">
        <w:rPr>
          <w:rStyle w:val="Heading2Char"/>
          <w:rFonts w:ascii="Times New Roman" w:hAnsi="Times New Roman"/>
          <w:i w:val="0"/>
        </w:rPr>
        <w:t xml:space="preserve"> ketone of the G-diketone is reduced </w:t>
      </w:r>
      <w:r w:rsidR="001C20FC">
        <w:rPr>
          <w:rStyle w:val="Heading2Char"/>
          <w:rFonts w:ascii="Times New Roman" w:hAnsi="Times New Roman"/>
          <w:i w:val="0"/>
        </w:rPr>
        <w:lastRenderedPageBreak/>
        <w:t xml:space="preserve">by </w:t>
      </w:r>
      <w:r w:rsidR="00FD3A5C">
        <w:rPr>
          <w:rStyle w:val="Heading2Char"/>
          <w:rFonts w:ascii="Times New Roman" w:hAnsi="Times New Roman"/>
          <w:i w:val="0"/>
        </w:rPr>
        <w:t xml:space="preserve">one of several redundant </w:t>
      </w:r>
      <w:proofErr w:type="spellStart"/>
      <w:r w:rsidR="001C20FC">
        <w:rPr>
          <w:rStyle w:val="Heading2Char"/>
          <w:rFonts w:ascii="Times New Roman" w:hAnsi="Times New Roman"/>
          <w:i w:val="0"/>
        </w:rPr>
        <w:t>Lig</w:t>
      </w:r>
      <w:proofErr w:type="spellEnd"/>
      <w:r w:rsidR="001C20FC">
        <w:rPr>
          <w:rStyle w:val="Heading2Char"/>
          <w:rFonts w:ascii="Times New Roman" w:hAnsi="Times New Roman"/>
          <w:i w:val="0"/>
        </w:rPr>
        <w:t xml:space="preserve"> dehydrogenases to GP-2, which can then isomerize to GP-1. GP-1 is further reduced by </w:t>
      </w:r>
      <w:proofErr w:type="spellStart"/>
      <w:r w:rsidR="001C20FC">
        <w:rPr>
          <w:rStyle w:val="Heading2Char"/>
          <w:rFonts w:ascii="Times New Roman" w:hAnsi="Times New Roman"/>
          <w:i w:val="0"/>
        </w:rPr>
        <w:t>LigL</w:t>
      </w:r>
      <w:proofErr w:type="spellEnd"/>
      <w:r w:rsidR="001C20FC">
        <w:rPr>
          <w:rStyle w:val="Heading2Char"/>
          <w:rFonts w:ascii="Times New Roman" w:hAnsi="Times New Roman"/>
          <w:i w:val="0"/>
        </w:rPr>
        <w:t xml:space="preserve"> to GD. </w:t>
      </w:r>
      <w:r w:rsidR="00FD3A5C">
        <w:rPr>
          <w:rStyle w:val="Heading2Char"/>
          <w:rFonts w:ascii="Times New Roman" w:hAnsi="Times New Roman"/>
          <w:i w:val="0"/>
        </w:rPr>
        <w:t>We further</w:t>
      </w:r>
      <w:r w:rsidR="00F72150">
        <w:rPr>
          <w:rStyle w:val="Heading2Char"/>
          <w:rFonts w:ascii="Times New Roman" w:hAnsi="Times New Roman"/>
          <w:i w:val="0"/>
        </w:rPr>
        <w:t xml:space="preserve"> propose</w:t>
      </w:r>
      <w:r w:rsidR="00FD3A5C">
        <w:rPr>
          <w:rStyle w:val="Heading2Char"/>
          <w:rFonts w:ascii="Times New Roman" w:hAnsi="Times New Roman"/>
          <w:i w:val="0"/>
        </w:rPr>
        <w:t xml:space="preserve"> that the sidechain of GD is cleaved by an as of yet</w:t>
      </w:r>
      <w:r w:rsidR="00E55FCB">
        <w:rPr>
          <w:rStyle w:val="Heading2Char"/>
          <w:rFonts w:ascii="Times New Roman" w:hAnsi="Times New Roman"/>
          <w:i w:val="0"/>
        </w:rPr>
        <w:t xml:space="preserve"> uncharacterized</w:t>
      </w:r>
      <w:r w:rsidR="00FD3A5C">
        <w:rPr>
          <w:rStyle w:val="Heading2Char"/>
          <w:rFonts w:ascii="Times New Roman" w:hAnsi="Times New Roman"/>
          <w:i w:val="0"/>
        </w:rPr>
        <w:t xml:space="preserve"> </w:t>
      </w:r>
      <w:r w:rsidR="00844196">
        <w:rPr>
          <w:rStyle w:val="Heading2Char"/>
          <w:rFonts w:ascii="Times New Roman" w:hAnsi="Times New Roman"/>
          <w:i w:val="0"/>
        </w:rPr>
        <w:t>enzyme(s)</w:t>
      </w:r>
      <w:r w:rsidR="00FD3A5C">
        <w:rPr>
          <w:rStyle w:val="Heading2Char"/>
          <w:rFonts w:ascii="Times New Roman" w:hAnsi="Times New Roman"/>
          <w:i w:val="0"/>
        </w:rPr>
        <w:t>, producing an unknown two</w:t>
      </w:r>
      <w:r w:rsidR="00844196">
        <w:rPr>
          <w:rStyle w:val="Heading2Char"/>
          <w:rFonts w:ascii="Times New Roman" w:hAnsi="Times New Roman"/>
          <w:i w:val="0"/>
        </w:rPr>
        <w:t>-</w:t>
      </w:r>
      <w:r w:rsidR="00FD3A5C">
        <w:rPr>
          <w:rStyle w:val="Heading2Char"/>
          <w:rFonts w:ascii="Times New Roman" w:hAnsi="Times New Roman"/>
          <w:i w:val="0"/>
        </w:rPr>
        <w:t>carbon product and vanillin</w:t>
      </w:r>
      <w:r w:rsidR="00E55FCB">
        <w:rPr>
          <w:rStyle w:val="Heading2Char"/>
          <w:rFonts w:ascii="Times New Roman" w:hAnsi="Times New Roman"/>
          <w:i w:val="0"/>
        </w:rPr>
        <w:t>,</w:t>
      </w:r>
      <w:r w:rsidR="00FD3A5C">
        <w:rPr>
          <w:rStyle w:val="Heading2Char"/>
          <w:rFonts w:ascii="Times New Roman" w:hAnsi="Times New Roman"/>
          <w:i w:val="0"/>
        </w:rPr>
        <w:t xml:space="preserve"> </w:t>
      </w:r>
      <w:r w:rsidR="001C20FC">
        <w:rPr>
          <w:rStyle w:val="Heading2Char"/>
          <w:rFonts w:ascii="Times New Roman" w:hAnsi="Times New Roman"/>
          <w:i w:val="0"/>
        </w:rPr>
        <w:t xml:space="preserve">which is oxidized by </w:t>
      </w:r>
      <w:proofErr w:type="spellStart"/>
      <w:r w:rsidR="001C20FC">
        <w:rPr>
          <w:rStyle w:val="Heading2Char"/>
          <w:rFonts w:ascii="Times New Roman" w:hAnsi="Times New Roman"/>
          <w:i w:val="0"/>
        </w:rPr>
        <w:t>LigV</w:t>
      </w:r>
      <w:proofErr w:type="spellEnd"/>
      <w:r w:rsidR="007566D9">
        <w:rPr>
          <w:rStyle w:val="Heading2Char"/>
          <w:rFonts w:ascii="Times New Roman" w:hAnsi="Times New Roman"/>
          <w:i w:val="0"/>
        </w:rPr>
        <w:t xml:space="preserve">, which converts vanillin into </w:t>
      </w:r>
      <w:proofErr w:type="spellStart"/>
      <w:r w:rsidR="007566D9">
        <w:rPr>
          <w:rStyle w:val="Heading2Char"/>
          <w:rFonts w:ascii="Times New Roman" w:hAnsi="Times New Roman"/>
          <w:i w:val="0"/>
        </w:rPr>
        <w:t>vanillate</w:t>
      </w:r>
      <w:proofErr w:type="spellEnd"/>
      <w:r w:rsidR="007566D9">
        <w:rPr>
          <w:rStyle w:val="Heading2Char"/>
          <w:rFonts w:ascii="Times New Roman" w:hAnsi="Times New Roman"/>
          <w:i w:val="0"/>
        </w:rPr>
        <w:t xml:space="preserve"> in </w:t>
      </w:r>
      <w:proofErr w:type="spellStart"/>
      <w:r w:rsidR="007566D9">
        <w:rPr>
          <w:rStyle w:val="Heading2Char"/>
          <w:rFonts w:ascii="Times New Roman" w:hAnsi="Times New Roman"/>
        </w:rPr>
        <w:t>Sphingobium</w:t>
      </w:r>
      <w:proofErr w:type="spellEnd"/>
      <w:r w:rsidR="007566D9">
        <w:rPr>
          <w:rStyle w:val="Heading2Char"/>
          <w:rFonts w:ascii="Times New Roman" w:hAnsi="Times New Roman"/>
        </w:rPr>
        <w:t xml:space="preserve"> </w:t>
      </w:r>
      <w:r w:rsidR="007566D9">
        <w:rPr>
          <w:rStyle w:val="Heading2Char"/>
          <w:rFonts w:ascii="Times New Roman" w:hAnsi="Times New Roman"/>
          <w:i w:val="0"/>
        </w:rPr>
        <w:t>SYK-6</w:t>
      </w:r>
      <w:r w:rsidR="001C20FC">
        <w:rPr>
          <w:rStyle w:val="Heading2Char"/>
          <w:rFonts w:ascii="Times New Roman" w:hAnsi="Times New Roman"/>
          <w:i w:val="0"/>
        </w:rPr>
        <w:t xml:space="preserve"> </w:t>
      </w:r>
      <w:r w:rsidR="001C20FC">
        <w:rPr>
          <w:rStyle w:val="Heading2Char"/>
          <w:rFonts w:ascii="Times New Roman" w:hAnsi="Times New Roman"/>
          <w:i w:val="0"/>
        </w:rPr>
        <w:fldChar w:fldCharType="begin" w:fldLock="1"/>
      </w:r>
      <w:r w:rsidR="00343832">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(37)","plainTextFormattedCitation":"(37)","previouslyFormattedCitation":"(37)"},"properties":{"noteIndex":0},"schema":"https://github.com/citation-style-language/schema/raw/master/csl-citation.json"}</w:instrText>
      </w:r>
      <w:r w:rsidR="001C20FC">
        <w:rPr>
          <w:rStyle w:val="Heading2Char"/>
          <w:rFonts w:ascii="Times New Roman" w:hAnsi="Times New Roman"/>
          <w:i w:val="0"/>
        </w:rPr>
        <w:fldChar w:fldCharType="separate"/>
      </w:r>
      <w:r w:rsidR="00F17BF3" w:rsidRPr="00F17BF3">
        <w:rPr>
          <w:rStyle w:val="Heading2Char"/>
          <w:rFonts w:ascii="Times New Roman" w:hAnsi="Times New Roman"/>
          <w:i w:val="0"/>
          <w:noProof/>
        </w:rPr>
        <w:t>(37)</w:t>
      </w:r>
      <w:r w:rsidR="001C20FC">
        <w:rPr>
          <w:rStyle w:val="Heading2Char"/>
          <w:rFonts w:ascii="Times New Roman" w:hAnsi="Times New Roman"/>
          <w:i w:val="0"/>
        </w:rPr>
        <w:fldChar w:fldCharType="end"/>
      </w:r>
      <w:r w:rsidR="001C20FC">
        <w:rPr>
          <w:rStyle w:val="Heading2Char"/>
          <w:rFonts w:ascii="Times New Roman" w:hAnsi="Times New Roman"/>
          <w:i w:val="0"/>
        </w:rPr>
        <w:t xml:space="preserve"> (Figure </w:t>
      </w:r>
      <w:r w:rsidR="001D2452">
        <w:rPr>
          <w:rStyle w:val="Heading2Char"/>
          <w:rFonts w:ascii="Times New Roman" w:hAnsi="Times New Roman"/>
          <w:i w:val="0"/>
        </w:rPr>
        <w:t>7</w:t>
      </w:r>
      <w:r w:rsidR="001C20FC">
        <w:rPr>
          <w:rStyle w:val="Heading2Char"/>
          <w:rFonts w:ascii="Times New Roman" w:hAnsi="Times New Roman"/>
          <w:i w:val="0"/>
        </w:rPr>
        <w:t xml:space="preserve">). </w:t>
      </w:r>
      <w:r w:rsidR="007566D9">
        <w:rPr>
          <w:rStyle w:val="Heading2Char"/>
          <w:rFonts w:ascii="Times New Roman" w:hAnsi="Times New Roman"/>
          <w:i w:val="0"/>
        </w:rPr>
        <w:t>Consistent with this model, t</w:t>
      </w:r>
      <w:r w:rsidR="00FD3A5C">
        <w:rPr>
          <w:rStyle w:val="Heading2Char"/>
          <w:rFonts w:ascii="Times New Roman" w:hAnsi="Times New Roman"/>
          <w:i w:val="0"/>
        </w:rPr>
        <w:t>ranscripts derived from</w:t>
      </w:r>
      <w:r w:rsidR="00FD3A5C" w:rsidRPr="00FD3A5C">
        <w:rPr>
          <w:i/>
        </w:rPr>
        <w:t xml:space="preserve"> </w:t>
      </w:r>
      <w:r w:rsidR="00FD3A5C">
        <w:rPr>
          <w:i/>
        </w:rPr>
        <w:t xml:space="preserve">N. </w:t>
      </w:r>
      <w:proofErr w:type="spellStart"/>
      <w:r w:rsidR="00FD3A5C">
        <w:rPr>
          <w:i/>
        </w:rPr>
        <w:t>aromaticivorans</w:t>
      </w:r>
      <w:proofErr w:type="spellEnd"/>
      <w:r w:rsidR="00FD3A5C">
        <w:rPr>
          <w:rStyle w:val="Heading2Char"/>
          <w:rFonts w:ascii="Times New Roman" w:hAnsi="Times New Roman"/>
          <w:i w:val="0"/>
        </w:rPr>
        <w:t xml:space="preserve"> </w:t>
      </w:r>
      <w:proofErr w:type="spellStart"/>
      <w:r w:rsidR="00FD3A5C">
        <w:rPr>
          <w:rStyle w:val="Heading2Char"/>
          <w:rFonts w:ascii="Times New Roman" w:hAnsi="Times New Roman"/>
        </w:rPr>
        <w:t>ligV</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were more abundant during growth on both G-diketone and GP-1 </w:t>
      </w:r>
      <w:r w:rsidR="00F51152">
        <w:rPr>
          <w:rStyle w:val="Heading2Char"/>
          <w:rFonts w:ascii="Times New Roman" w:hAnsi="Times New Roman"/>
          <w:i w:val="0"/>
        </w:rPr>
        <w:t xml:space="preserve">than during growth on glucose alone </w:t>
      </w:r>
      <w:r w:rsidR="00FD3A5C">
        <w:rPr>
          <w:rStyle w:val="Heading2Char"/>
          <w:rFonts w:ascii="Times New Roman" w:hAnsi="Times New Roman"/>
          <w:i w:val="0"/>
        </w:rPr>
        <w:t xml:space="preserve">(Figure </w:t>
      </w:r>
      <w:r w:rsidR="00F40162">
        <w:rPr>
          <w:rStyle w:val="Heading2Char"/>
          <w:rFonts w:ascii="Times New Roman" w:hAnsi="Times New Roman"/>
          <w:i w:val="0"/>
        </w:rPr>
        <w:t>3</w:t>
      </w:r>
      <w:r w:rsidR="00FD3A5C">
        <w:rPr>
          <w:rStyle w:val="Heading2Char"/>
          <w:rFonts w:ascii="Times New Roman" w:hAnsi="Times New Roman"/>
          <w:i w:val="0"/>
        </w:rPr>
        <w:t xml:space="preserve">) </w:t>
      </w:r>
      <w:r w:rsidR="00FD3A5C">
        <w:rPr>
          <w:rStyle w:val="Heading2Char"/>
          <w:rFonts w:ascii="Times New Roman" w:hAnsi="Times New Roman"/>
          <w:i w:val="0"/>
        </w:rPr>
        <w:fldChar w:fldCharType="begin" w:fldLock="1"/>
      </w:r>
      <w:r w:rsidR="00343832">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(37)","plainTextFormattedCitation":"(37)","previouslyFormattedCitation":"(37)"},"properties":{"noteIndex":0},"schema":"https://github.com/citation-style-language/schema/raw/master/csl-citation.json"}</w:instrText>
      </w:r>
      <w:r w:rsidR="00FD3A5C">
        <w:rPr>
          <w:rStyle w:val="Heading2Char"/>
          <w:rFonts w:ascii="Times New Roman" w:hAnsi="Times New Roman"/>
          <w:i w:val="0"/>
        </w:rPr>
        <w:fldChar w:fldCharType="separate"/>
      </w:r>
      <w:r w:rsidR="00F17BF3" w:rsidRPr="00F17BF3">
        <w:rPr>
          <w:rStyle w:val="Heading2Char"/>
          <w:rFonts w:ascii="Times New Roman" w:hAnsi="Times New Roman"/>
          <w:i w:val="0"/>
          <w:noProof/>
        </w:rPr>
        <w:t>(37)</w:t>
      </w:r>
      <w:r w:rsidR="00FD3A5C">
        <w:rPr>
          <w:rStyle w:val="Heading2Char"/>
          <w:rFonts w:ascii="Times New Roman" w:hAnsi="Times New Roman"/>
          <w:i w:val="0"/>
        </w:rPr>
        <w:fldChar w:fldCharType="end"/>
      </w:r>
      <w:r w:rsidR="00FD3A5C">
        <w:rPr>
          <w:rStyle w:val="Heading2Char"/>
          <w:rFonts w:ascii="Times New Roman" w:hAnsi="Times New Roman"/>
          <w:i w:val="0"/>
        </w:rPr>
        <w:t xml:space="preserve">, suggesting that vanillin is an intermediate in the G-diketone pathway. Unfortunately, </w:t>
      </w:r>
      <w:r w:rsidR="00844196">
        <w:rPr>
          <w:rStyle w:val="Heading2Char"/>
          <w:rFonts w:ascii="Times New Roman" w:hAnsi="Times New Roman"/>
          <w:i w:val="0"/>
        </w:rPr>
        <w:t xml:space="preserve">our </w:t>
      </w:r>
      <w:r w:rsidR="00FD3A5C">
        <w:rPr>
          <w:rStyle w:val="Heading2Char"/>
          <w:rFonts w:ascii="Times New Roman" w:hAnsi="Times New Roman"/>
          <w:i w:val="0"/>
        </w:rPr>
        <w:t>G-diketone preparations contain trace amounts of vanillin</w:t>
      </w:r>
      <w:r w:rsidR="000C63DE">
        <w:rPr>
          <w:rStyle w:val="Heading2Char"/>
          <w:rFonts w:ascii="Times New Roman" w:hAnsi="Times New Roman"/>
          <w:i w:val="0"/>
        </w:rPr>
        <w:t xml:space="preserve">, </w:t>
      </w:r>
      <w:r w:rsidR="00FD3A5C">
        <w:rPr>
          <w:rStyle w:val="Heading2Char"/>
          <w:rFonts w:ascii="Times New Roman" w:hAnsi="Times New Roman"/>
          <w:i w:val="0"/>
        </w:rPr>
        <w:t xml:space="preserve">making it difficult to </w:t>
      </w:r>
      <w:r w:rsidR="000C63DE">
        <w:rPr>
          <w:rStyle w:val="Heading2Char"/>
          <w:rFonts w:ascii="Times New Roman" w:hAnsi="Times New Roman"/>
          <w:i w:val="0"/>
        </w:rPr>
        <w:t xml:space="preserve">assess the source of low extracellular levels of this compound in cells grown in the presence of </w:t>
      </w:r>
      <w:r w:rsidR="00844196">
        <w:rPr>
          <w:rStyle w:val="Heading2Char"/>
          <w:rFonts w:ascii="Times New Roman" w:hAnsi="Times New Roman"/>
          <w:i w:val="0"/>
        </w:rPr>
        <w:t>G-diketone</w:t>
      </w:r>
      <w:r w:rsidR="00A7540F">
        <w:rPr>
          <w:rStyle w:val="Heading2Char"/>
          <w:rFonts w:ascii="Times New Roman" w:hAnsi="Times New Roman"/>
          <w:i w:val="0"/>
        </w:rPr>
        <w:t xml:space="preserve"> (Table S</w:t>
      </w:r>
      <w:r w:rsidR="00F40162">
        <w:rPr>
          <w:rStyle w:val="Heading2Char"/>
          <w:rFonts w:ascii="Times New Roman" w:hAnsi="Times New Roman"/>
          <w:i w:val="0"/>
        </w:rPr>
        <w:t>2</w:t>
      </w:r>
      <w:r w:rsidR="00A7540F">
        <w:rPr>
          <w:rStyle w:val="Heading2Char"/>
          <w:rFonts w:ascii="Times New Roman" w:hAnsi="Times New Roman"/>
          <w:i w:val="0"/>
        </w:rPr>
        <w:t>)</w:t>
      </w:r>
      <w:r w:rsidR="000C63DE">
        <w:rPr>
          <w:rStyle w:val="Heading2Char"/>
          <w:rFonts w:ascii="Times New Roman" w:hAnsi="Times New Roman"/>
          <w:i w:val="0"/>
        </w:rPr>
        <w:t xml:space="preserve">. However, the transient extracellular accumulation of vanillin and </w:t>
      </w:r>
      <w:proofErr w:type="spellStart"/>
      <w:r w:rsidR="000C63DE">
        <w:rPr>
          <w:rStyle w:val="Heading2Char"/>
          <w:rFonts w:ascii="Times New Roman" w:hAnsi="Times New Roman"/>
          <w:i w:val="0"/>
        </w:rPr>
        <w:t>vanillic</w:t>
      </w:r>
      <w:proofErr w:type="spellEnd"/>
      <w:r w:rsidR="000C63DE">
        <w:rPr>
          <w:rStyle w:val="Heading2Char"/>
          <w:rFonts w:ascii="Times New Roman" w:hAnsi="Times New Roman"/>
          <w:i w:val="0"/>
        </w:rPr>
        <w:t xml:space="preserve"> acid when cells are grown in the presence of GP-1 (Dataset S</w:t>
      </w:r>
      <w:r w:rsidR="00120090">
        <w:rPr>
          <w:rStyle w:val="Heading2Char"/>
          <w:rFonts w:ascii="Times New Roman" w:hAnsi="Times New Roman"/>
          <w:i w:val="0"/>
        </w:rPr>
        <w:t>2</w:t>
      </w:r>
      <w:r w:rsidR="000C63DE">
        <w:rPr>
          <w:rStyle w:val="Heading2Char"/>
          <w:rFonts w:ascii="Times New Roman" w:hAnsi="Times New Roman"/>
          <w:i w:val="0"/>
        </w:rPr>
        <w:t xml:space="preserve">) supports the predicted pathway for </w:t>
      </w:r>
      <w:r w:rsidR="000C63DE">
        <w:rPr>
          <w:i/>
        </w:rPr>
        <w:t xml:space="preserve">N. </w:t>
      </w:r>
      <w:proofErr w:type="spellStart"/>
      <w:r w:rsidR="000C63DE">
        <w:rPr>
          <w:i/>
        </w:rPr>
        <w:t>aromaticivorans</w:t>
      </w:r>
      <w:proofErr w:type="spellEnd"/>
      <w:r w:rsidR="000C63DE">
        <w:t xml:space="preserve"> G-diketone metabolism</w:t>
      </w:r>
      <w:r w:rsidR="000C63DE">
        <w:rPr>
          <w:i/>
        </w:rPr>
        <w:t>.</w:t>
      </w:r>
      <w:r w:rsidR="000C63DE">
        <w:rPr>
          <w:rStyle w:val="Heading2Char"/>
          <w:rFonts w:ascii="Times New Roman" w:hAnsi="Times New Roman"/>
          <w:i w:val="0"/>
        </w:rPr>
        <w:t xml:space="preserve"> </w:t>
      </w:r>
    </w:p>
    <w:p w14:paraId="4C7F18A3" w14:textId="02EC630B" w:rsidR="006546D5" w:rsidRPr="006546D5" w:rsidRDefault="00026D23" w:rsidP="006546D5">
      <w:pPr>
        <w:spacing w:line="480" w:lineRule="auto"/>
        <w:rPr>
          <w:i/>
        </w:rPr>
      </w:pPr>
      <w:r>
        <w:rPr>
          <w:i/>
        </w:rPr>
        <w:t>S</w:t>
      </w:r>
      <w:r w:rsidR="006546D5" w:rsidRPr="006546D5">
        <w:rPr>
          <w:i/>
        </w:rPr>
        <w:t xml:space="preserve">ubstrate specificity of </w:t>
      </w:r>
      <w:proofErr w:type="spellStart"/>
      <w:r w:rsidR="006546D5" w:rsidRPr="006546D5">
        <w:rPr>
          <w:i/>
        </w:rPr>
        <w:t>Lig</w:t>
      </w:r>
      <w:proofErr w:type="spellEnd"/>
      <w:r w:rsidR="006546D5" w:rsidRPr="006546D5">
        <w:rPr>
          <w:i/>
        </w:rPr>
        <w:t xml:space="preserve"> pathway enzymes</w:t>
      </w:r>
    </w:p>
    <w:p w14:paraId="45EF9E62" w14:textId="6CA5B9BF" w:rsidR="006546D5" w:rsidRDefault="006546D5" w:rsidP="00A1071D">
      <w:pPr>
        <w:spacing w:line="480" w:lineRule="auto"/>
      </w:pPr>
      <w:r>
        <w:tab/>
        <w:t xml:space="preserve">When taken together, this work expands our knowledge of the ability of </w:t>
      </w:r>
      <w:r>
        <w:rPr>
          <w:i/>
        </w:rPr>
        <w:t xml:space="preserve">N. </w:t>
      </w:r>
      <w:proofErr w:type="spellStart"/>
      <w:r>
        <w:rPr>
          <w:i/>
        </w:rPr>
        <w:t>aromaticivorans</w:t>
      </w:r>
      <w:proofErr w:type="spellEnd"/>
      <w:r>
        <w:rPr>
          <w:i/>
        </w:rPr>
        <w:t xml:space="preserve"> </w:t>
      </w:r>
      <w:r>
        <w:t xml:space="preserve">to metabolize and funnel a diversity of aromatic compounds into a common pathway. While this work focused on metabolism of G-diketone, previous studies have shown that </w:t>
      </w:r>
      <w:r w:rsidR="00026D23">
        <w:t xml:space="preserve">cells can grow on S-diketone </w:t>
      </w:r>
      <w:r w:rsidR="0078209B">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8209B">
        <w:fldChar w:fldCharType="separate"/>
      </w:r>
      <w:r w:rsidR="0073423E" w:rsidRPr="0073423E">
        <w:rPr>
          <w:noProof/>
        </w:rPr>
        <w:t>(10)</w:t>
      </w:r>
      <w:r w:rsidR="0078209B">
        <w:fldChar w:fldCharType="end"/>
      </w:r>
      <w:r w:rsidR="0078209B">
        <w:t xml:space="preserve"> </w:t>
      </w:r>
      <w:r w:rsidR="00026D23">
        <w:t xml:space="preserve">and that several </w:t>
      </w:r>
      <w:proofErr w:type="spellStart"/>
      <w:r>
        <w:t>Lig</w:t>
      </w:r>
      <w:proofErr w:type="spellEnd"/>
      <w:r>
        <w:t xml:space="preserve"> enzymes are active with S-type aromatic substrates as well </w:t>
      </w:r>
      <w:r>
        <w:fldChar w:fldCharType="begin" w:fldLock="1"/>
      </w:r>
      <w:r w:rsidR="00343832">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Dimers","type":"article-journal","volume":"48"},"uris":["http://www.mendeley.com/documents/?uuid=99be3310-7489-398a-8583-b77d333b862d"]},{"id":"ITEM-2","itemData":{"DOI":"10.1016/j.copbio.2017.02.015","ISSN":"18790429","PMID":"28346893","abstract":"The biochemical properties of lignin present major obstacles to deriving societally beneficial entities from lignocellulosic biomass, an abundant and renewable feedstock. Similar to other biopolymers such as polysaccharides, polypeptides, and ribonucleic acids, lignin polymers are derived from multiple types of monomeric units. However, lignin's renowned recalcitrance is largely attributable to its racemic nature and the variety of covalent inter-unit linkages through which its aromatic monomers are linked. Indeed, unlike other biopolymers whose monomers are consistently inter-linked by a single type of covalent bond, the monomeric units in lignin are linked via non-enzymatic, combinatorial radical coupling reactions that give rise to a variety of inter-unit covalent bonds in mildly branched racemic polymers. Yet, despite the chemical complexity and stability of lignin, significant strides have been made in recent years to identify routes through which valued commodities can be derived from it. This paper discusses emerging biological and biochemical means through which degradation of lignin to aromatic monomers can lead to the derivation of commercially valuable products.","author":[{"dropping-particle":"","family":"Gall","given":"Daniel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R.","non-dropping-particle":"","parse-names":false,"suffix":""}],"container-title":"Current Opinion in Biotechnology","id":"ITEM-2","issued":{"date-parts":[["2017"]]},"page":"120-126","publisher":"Elsevier Ltd","title":"Biochemical transformation of lignin for deriving valued commodities from lignocellulose","type":"article-journal","volume":"45"},"uris":["http://www.mendeley.com/documents/?uuid=2d03f08a-887a-4d1f-a613-fe922cdbb730"]}],"mendeley":{"formattedCitation":"(24, 38)","plainTextFormattedCitation":"(24, 38)","previouslyFormattedCitation":"(24, 38)"},"properties":{"noteIndex":0},"schema":"https://github.com/citation-style-language/schema/raw/master/csl-citation.json"}</w:instrText>
      </w:r>
      <w:r>
        <w:fldChar w:fldCharType="separate"/>
      </w:r>
      <w:r w:rsidR="00F17BF3" w:rsidRPr="00F17BF3">
        <w:rPr>
          <w:noProof/>
        </w:rPr>
        <w:t>(24, 38)</w:t>
      </w:r>
      <w:r>
        <w:fldChar w:fldCharType="end"/>
      </w:r>
      <w:r>
        <w:t xml:space="preserve">. We </w:t>
      </w:r>
      <w:r w:rsidR="00026D23">
        <w:t xml:space="preserve">propose </w:t>
      </w:r>
      <w:r>
        <w:t xml:space="preserve">that the use of multi-functional enzymes may provide </w:t>
      </w:r>
      <w:r w:rsidR="00026D23">
        <w:rPr>
          <w:i/>
        </w:rPr>
        <w:t xml:space="preserve">N. </w:t>
      </w:r>
      <w:proofErr w:type="spellStart"/>
      <w:r w:rsidR="00026D23">
        <w:rPr>
          <w:i/>
        </w:rPr>
        <w:t>aromaticivorans</w:t>
      </w:r>
      <w:proofErr w:type="spellEnd"/>
      <w:r w:rsidR="00026D23">
        <w:t xml:space="preserve"> </w:t>
      </w:r>
      <w:r>
        <w:t xml:space="preserve">with the flexibility to consume a broad mix of monomeric and oligomeric aromatic substrates. </w:t>
      </w:r>
    </w:p>
    <w:p w14:paraId="251739DD" w14:textId="6C2CEA2C" w:rsidR="00CE1F3C" w:rsidRDefault="00026D23" w:rsidP="00CE1F3C">
      <w:pPr>
        <w:spacing w:line="480" w:lineRule="auto"/>
        <w:ind w:firstLine="720"/>
      </w:pPr>
      <w:r>
        <w:t xml:space="preserve">There are other examples of </w:t>
      </w:r>
      <w:r w:rsidR="00CE1F3C">
        <w:rPr>
          <w:i/>
        </w:rPr>
        <w:t xml:space="preserve">N. </w:t>
      </w:r>
      <w:proofErr w:type="spellStart"/>
      <w:r w:rsidR="00CE1F3C">
        <w:rPr>
          <w:i/>
        </w:rPr>
        <w:t>aromaticivorans</w:t>
      </w:r>
      <w:proofErr w:type="spellEnd"/>
      <w:r w:rsidR="00CE1F3C">
        <w:t xml:space="preserve"> enzyme</w:t>
      </w:r>
      <w:r>
        <w:t>s</w:t>
      </w:r>
      <w:r w:rsidR="00CE1F3C">
        <w:t xml:space="preserve"> that can act on both aromatic monomers and dimers</w:t>
      </w:r>
      <w:r>
        <w:t xml:space="preserve">. </w:t>
      </w:r>
      <w:r w:rsidR="00CE1F3C">
        <w:t xml:space="preserve">NaLigF2 </w:t>
      </w:r>
      <w:r>
        <w:t xml:space="preserve">is a </w:t>
      </w:r>
      <w:r w:rsidR="00CE1F3C">
        <w:sym w:font="Symbol" w:char="F062"/>
      </w:r>
      <w:r w:rsidR="00CE1F3C">
        <w:t>-</w:t>
      </w:r>
      <w:proofErr w:type="spellStart"/>
      <w:r w:rsidR="00CE1F3C">
        <w:t>etherase</w:t>
      </w:r>
      <w:proofErr w:type="spellEnd"/>
      <w:r w:rsidR="00CE1F3C">
        <w:t xml:space="preserve"> </w:t>
      </w:r>
      <w:r>
        <w:t xml:space="preserve">that cleaves </w:t>
      </w:r>
      <w:r w:rsidR="00CE1F3C">
        <w:t>aromatic dimers</w:t>
      </w:r>
      <w:r>
        <w:t xml:space="preserve"> in the presence of glutathione </w:t>
      </w:r>
      <w:r w:rsidR="00CE1F3C">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CE1F3C">
        <w:fldChar w:fldCharType="separate"/>
      </w:r>
      <w:r w:rsidR="0073423E" w:rsidRPr="0073423E">
        <w:rPr>
          <w:noProof/>
        </w:rPr>
        <w:t>(24)</w:t>
      </w:r>
      <w:r w:rsidR="00CE1F3C">
        <w:fldChar w:fldCharType="end"/>
      </w:r>
      <w:r w:rsidR="00CE1F3C">
        <w:t xml:space="preserve">. However, </w:t>
      </w:r>
      <w:r w:rsidR="006927B8">
        <w:t>based on</w:t>
      </w:r>
      <w:r w:rsidR="00CE1F3C">
        <w:t xml:space="preserve"> fitness analysis of a </w:t>
      </w:r>
      <w:r w:rsidR="00844196">
        <w:t xml:space="preserve">mutant </w:t>
      </w:r>
      <w:r w:rsidR="00CE1F3C">
        <w:t xml:space="preserve">library of </w:t>
      </w:r>
      <w:r w:rsidR="00CE1F3C" w:rsidRPr="00A1071D">
        <w:rPr>
          <w:i/>
        </w:rPr>
        <w:t xml:space="preserve">N. </w:t>
      </w:r>
      <w:proofErr w:type="spellStart"/>
      <w:r w:rsidR="00CE1F3C" w:rsidRPr="00A1071D">
        <w:rPr>
          <w:i/>
        </w:rPr>
        <w:t>arom</w:t>
      </w:r>
      <w:r w:rsidR="006927B8">
        <w:rPr>
          <w:i/>
        </w:rPr>
        <w:t>a</w:t>
      </w:r>
      <w:r w:rsidR="00CE1F3C" w:rsidRPr="00A1071D">
        <w:rPr>
          <w:i/>
        </w:rPr>
        <w:t>ticivorans</w:t>
      </w:r>
      <w:proofErr w:type="spellEnd"/>
      <w:r w:rsidR="00CE1F3C">
        <w:t xml:space="preserve">, </w:t>
      </w:r>
      <w:r w:rsidR="00CE1F3C">
        <w:lastRenderedPageBreak/>
        <w:t xml:space="preserve">this same </w:t>
      </w:r>
      <w:r>
        <w:t xml:space="preserve">gene product </w:t>
      </w:r>
      <w:r w:rsidR="00CE1F3C">
        <w:t xml:space="preserve">was proposed to be a subunit of a </w:t>
      </w:r>
      <w:proofErr w:type="spellStart"/>
      <w:r w:rsidR="00CE1F3C">
        <w:t>DesCD</w:t>
      </w:r>
      <w:proofErr w:type="spellEnd"/>
      <w:r w:rsidR="00CE1F3C">
        <w:t xml:space="preserve"> isomerase that converts </w:t>
      </w:r>
      <w:r w:rsidR="00CE1F3C" w:rsidRPr="00A1071D">
        <w:t>4-carboxy-2-hydroxy-6-methoxy-6-oxohexa-2,4-dienoate</w:t>
      </w:r>
      <w:r w:rsidR="00CE1F3C">
        <w:t xml:space="preserve"> (CHMOD) to </w:t>
      </w:r>
      <w:r w:rsidR="00CE1F3C" w:rsidRPr="00A1071D">
        <w:t>(4 E)-</w:t>
      </w:r>
      <w:proofErr w:type="spellStart"/>
      <w:r w:rsidR="00CE1F3C" w:rsidRPr="00A1071D">
        <w:t>oxalomesaconate</w:t>
      </w:r>
      <w:proofErr w:type="spellEnd"/>
      <w:r w:rsidR="00CE1F3C">
        <w:t xml:space="preserve"> (OMA) during </w:t>
      </w:r>
      <w:proofErr w:type="spellStart"/>
      <w:r w:rsidR="00CE1F3C">
        <w:t>syringic</w:t>
      </w:r>
      <w:proofErr w:type="spellEnd"/>
      <w:r w:rsidR="00CE1F3C">
        <w:t xml:space="preserve"> acid degradation </w:t>
      </w:r>
      <w:r w:rsidR="00CE1F3C">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CE1F3C">
        <w:fldChar w:fldCharType="separate"/>
      </w:r>
      <w:r w:rsidR="0073423E" w:rsidRPr="0073423E">
        <w:rPr>
          <w:noProof/>
        </w:rPr>
        <w:t>(22)</w:t>
      </w:r>
      <w:r w:rsidR="00CE1F3C">
        <w:fldChar w:fldCharType="end"/>
      </w:r>
      <w:r w:rsidR="00CE1F3C">
        <w:t xml:space="preserve">. As predicted, mutations that inactivate </w:t>
      </w:r>
      <w:proofErr w:type="spellStart"/>
      <w:r w:rsidR="00CE1F3C">
        <w:rPr>
          <w:i/>
        </w:rPr>
        <w:t>desD</w:t>
      </w:r>
      <w:proofErr w:type="spellEnd"/>
      <w:r w:rsidR="00CE1F3C">
        <w:rPr>
          <w:i/>
        </w:rPr>
        <w:t xml:space="preserve"> </w:t>
      </w:r>
      <w:r w:rsidR="00CE1F3C">
        <w:t xml:space="preserve">resulted in a loss of growth on </w:t>
      </w:r>
      <w:proofErr w:type="spellStart"/>
      <w:r w:rsidR="00CE1F3C">
        <w:t>syringic</w:t>
      </w:r>
      <w:proofErr w:type="spellEnd"/>
      <w:r w:rsidR="00CE1F3C">
        <w:t xml:space="preserve"> acid and accumulation of CHMOD</w:t>
      </w:r>
      <w:r w:rsidR="00EC7624">
        <w:t xml:space="preserve">, and </w:t>
      </w:r>
      <w:r w:rsidR="00CE1F3C">
        <w:rPr>
          <w:i/>
        </w:rPr>
        <w:t xml:space="preserve">in vitro </w:t>
      </w:r>
      <w:r w:rsidR="00CE1F3C">
        <w:t>enzyme assays</w:t>
      </w:r>
      <w:r w:rsidR="00EC7624">
        <w:t xml:space="preserve"> showed that </w:t>
      </w:r>
      <w:r w:rsidR="00844196">
        <w:t xml:space="preserve">purified </w:t>
      </w:r>
      <w:proofErr w:type="spellStart"/>
      <w:r w:rsidR="00CE1F3C">
        <w:t>DesCD</w:t>
      </w:r>
      <w:proofErr w:type="spellEnd"/>
      <w:r w:rsidR="00CE1F3C">
        <w:t xml:space="preserve"> produce</w:t>
      </w:r>
      <w:r w:rsidR="00844196">
        <w:t>d</w:t>
      </w:r>
      <w:r w:rsidR="00CE1F3C">
        <w:t xml:space="preserve"> OMA </w:t>
      </w:r>
      <w:r w:rsidR="00CE1F3C">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CE1F3C">
        <w:fldChar w:fldCharType="separate"/>
      </w:r>
      <w:r w:rsidR="0073423E" w:rsidRPr="0073423E">
        <w:rPr>
          <w:noProof/>
        </w:rPr>
        <w:t>(22)</w:t>
      </w:r>
      <w:r w:rsidR="00CE1F3C">
        <w:fldChar w:fldCharType="end"/>
      </w:r>
      <w:r w:rsidR="00CE1F3C">
        <w:t xml:space="preserve">. </w:t>
      </w:r>
      <w:r w:rsidR="00E377CB">
        <w:t xml:space="preserve">Additionally, the </w:t>
      </w:r>
      <w:proofErr w:type="spellStart"/>
      <w:r w:rsidR="00E377CB">
        <w:t>syringate</w:t>
      </w:r>
      <w:proofErr w:type="spellEnd"/>
      <w:r w:rsidR="00E377CB">
        <w:t xml:space="preserve"> o-demethylase </w:t>
      </w:r>
      <w:proofErr w:type="spellStart"/>
      <w:r w:rsidR="00E377CB">
        <w:t>DesA</w:t>
      </w:r>
      <w:proofErr w:type="spellEnd"/>
      <w:r w:rsidR="00E377CB">
        <w:t xml:space="preserve"> can also demethylate </w:t>
      </w:r>
      <w:proofErr w:type="spellStart"/>
      <w:r w:rsidR="00E377CB">
        <w:t>vanillic</w:t>
      </w:r>
      <w:proofErr w:type="spellEnd"/>
      <w:r w:rsidR="00E377CB">
        <w:t xml:space="preserve"> acid, albeit at a slower rate, and a second ring-opening dioxygenase, LigAB2, has been identified in </w:t>
      </w:r>
      <w:r w:rsidR="00E377CB">
        <w:rPr>
          <w:i/>
        </w:rPr>
        <w:t xml:space="preserve">N. </w:t>
      </w:r>
      <w:proofErr w:type="spellStart"/>
      <w:r w:rsidR="00E377CB">
        <w:rPr>
          <w:i/>
        </w:rPr>
        <w:t>aromaticivorans</w:t>
      </w:r>
      <w:proofErr w:type="spellEnd"/>
      <w:r w:rsidR="00E377CB">
        <w:rPr>
          <w:i/>
        </w:rPr>
        <w:t xml:space="preserve"> </w:t>
      </w:r>
      <w:r w:rsidR="00E377CB">
        <w:rPr>
          <w:i/>
        </w:rPr>
        <w:fldChar w:fldCharType="begin" w:fldLock="1"/>
      </w:r>
      <w:r w:rsidR="0073423E">
        <w:rPr>
          <w:i/>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(12)","plainTextFormattedCitation":"(12)","previouslyFormattedCitation":"(12)"},"properties":{"noteIndex":0},"schema":"https://github.com/citation-style-language/schema/raw/master/csl-citation.json"}</w:instrText>
      </w:r>
      <w:r w:rsidR="00E377CB">
        <w:rPr>
          <w:i/>
        </w:rPr>
        <w:fldChar w:fldCharType="separate"/>
      </w:r>
      <w:r w:rsidR="0073423E" w:rsidRPr="0073423E">
        <w:rPr>
          <w:noProof/>
        </w:rPr>
        <w:t>(12)</w:t>
      </w:r>
      <w:r w:rsidR="00E377CB">
        <w:rPr>
          <w:i/>
        </w:rPr>
        <w:fldChar w:fldCharType="end"/>
      </w:r>
      <w:r w:rsidR="00E377CB">
        <w:t xml:space="preserve">.  </w:t>
      </w:r>
      <w:r w:rsidR="00CE1F3C">
        <w:t>Th</w:t>
      </w:r>
      <w:r w:rsidR="00EC7624">
        <w:t xml:space="preserve">us, it is possible </w:t>
      </w:r>
      <w:r w:rsidR="00CE1F3C">
        <w:t xml:space="preserve">that broad substrate specificity may be an underappreciated feature of </w:t>
      </w:r>
      <w:r w:rsidR="00CE1F3C">
        <w:rPr>
          <w:i/>
        </w:rPr>
        <w:t xml:space="preserve">N. </w:t>
      </w:r>
      <w:proofErr w:type="spellStart"/>
      <w:r w:rsidR="00CE1F3C">
        <w:rPr>
          <w:i/>
        </w:rPr>
        <w:t>aromaticivorans</w:t>
      </w:r>
      <w:proofErr w:type="spellEnd"/>
      <w:r w:rsidR="00CE1F3C">
        <w:rPr>
          <w:i/>
        </w:rPr>
        <w:t xml:space="preserve"> </w:t>
      </w:r>
      <w:r w:rsidR="00CE1F3C">
        <w:t>aromatic metabolism</w:t>
      </w:r>
      <w:r w:rsidR="00B119CB">
        <w:t xml:space="preserve"> that is more common than previously thought</w:t>
      </w:r>
      <w:r w:rsidR="00CE1F3C">
        <w:t>.</w:t>
      </w:r>
    </w:p>
    <w:p w14:paraId="1EBEA566" w14:textId="19719211" w:rsidR="00E16D59" w:rsidRDefault="00471C99" w:rsidP="00535829">
      <w:pPr>
        <w:spacing w:line="480" w:lineRule="auto"/>
      </w:pPr>
      <w:r>
        <w:tab/>
      </w:r>
      <w:r w:rsidR="00A6007D">
        <w:t xml:space="preserve">The presence of </w:t>
      </w:r>
      <w:r w:rsidR="00EC7624">
        <w:t xml:space="preserve">overlapping, </w:t>
      </w:r>
      <w:r w:rsidR="00A6007D">
        <w:t>m</w:t>
      </w:r>
      <w:r>
        <w:t>ulti-functional</w:t>
      </w:r>
      <w:r w:rsidR="00CE1F3C">
        <w:t>,</w:t>
      </w:r>
      <w:r>
        <w:t xml:space="preserve"> aromatic-degrading enzymes may </w:t>
      </w:r>
      <w:r w:rsidR="00CE1F3C">
        <w:t>allow</w:t>
      </w:r>
      <w:r>
        <w:t xml:space="preserve"> </w:t>
      </w:r>
      <w:r>
        <w:rPr>
          <w:i/>
        </w:rPr>
        <w:t xml:space="preserve">N. </w:t>
      </w:r>
      <w:proofErr w:type="spellStart"/>
      <w:r>
        <w:rPr>
          <w:i/>
        </w:rPr>
        <w:t>aromaticivorans</w:t>
      </w:r>
      <w:proofErr w:type="spellEnd"/>
      <w:r>
        <w:rPr>
          <w:i/>
        </w:rPr>
        <w:t xml:space="preserve"> </w:t>
      </w:r>
      <w:r w:rsidR="00EC7624">
        <w:t xml:space="preserve">to </w:t>
      </w:r>
      <w:r w:rsidR="00A6007D">
        <w:t>adapt to</w:t>
      </w:r>
      <w:r w:rsidR="00844196">
        <w:t>,</w:t>
      </w:r>
      <w:r w:rsidR="00A6007D">
        <w:t xml:space="preserve"> metabolize</w:t>
      </w:r>
      <w:r w:rsidR="00844196">
        <w:t xml:space="preserve">, and persist in the presence of </w:t>
      </w:r>
      <w:r w:rsidR="00A6007D">
        <w:t xml:space="preserve">a wide set of </w:t>
      </w:r>
      <w:r>
        <w:t>aromatic substrate</w:t>
      </w:r>
      <w:r w:rsidR="00A6007D">
        <w:t>s</w:t>
      </w:r>
      <w:r w:rsidR="00EC7624">
        <w:t xml:space="preserve"> that it might find in nature</w:t>
      </w:r>
      <w:r>
        <w:t xml:space="preserve">. This </w:t>
      </w:r>
      <w:r w:rsidR="00EC7624">
        <w:t xml:space="preserve">enzymatic flexibility </w:t>
      </w:r>
      <w:r>
        <w:t xml:space="preserve">is also </w:t>
      </w:r>
      <w:r w:rsidR="00A6007D">
        <w:t xml:space="preserve">potentially </w:t>
      </w:r>
      <w:r>
        <w:t>advantageous from an industrial production standpoint</w:t>
      </w:r>
      <w:r w:rsidR="00A6007D">
        <w:t xml:space="preserve">, since </w:t>
      </w:r>
      <w:r>
        <w:rPr>
          <w:i/>
        </w:rPr>
        <w:t xml:space="preserve">N. </w:t>
      </w:r>
      <w:proofErr w:type="spellStart"/>
      <w:r>
        <w:rPr>
          <w:i/>
        </w:rPr>
        <w:t>aromaticivorans</w:t>
      </w:r>
      <w:proofErr w:type="spellEnd"/>
      <w:r>
        <w:rPr>
          <w:i/>
        </w:rPr>
        <w:t xml:space="preserve"> </w:t>
      </w:r>
      <w:r w:rsidR="000D0B05">
        <w:t xml:space="preserve">could be </w:t>
      </w:r>
      <w:r w:rsidR="00A6007D">
        <w:t xml:space="preserve">well suited for metabolism of </w:t>
      </w:r>
      <w:r w:rsidR="00EC7624">
        <w:t xml:space="preserve">both naturally occurring aromatics and those that are chemical byproducts of </w:t>
      </w:r>
      <w:r w:rsidR="000D0B05">
        <w:t>lignin</w:t>
      </w:r>
      <w:r w:rsidR="00844196">
        <w:t xml:space="preserve"> or other aromatic substrates</w:t>
      </w:r>
      <w:r w:rsidR="000D0B05">
        <w:t xml:space="preserve">. </w:t>
      </w:r>
      <w:r w:rsidR="00F51152">
        <w:t>The r</w:t>
      </w:r>
      <w:r w:rsidR="00EC7624">
        <w:t xml:space="preserve">elatively broad substrate specificity </w:t>
      </w:r>
      <w:r w:rsidR="00864C20">
        <w:t xml:space="preserve">of </w:t>
      </w:r>
      <w:r w:rsidR="000D0B05">
        <w:rPr>
          <w:i/>
        </w:rPr>
        <w:t xml:space="preserve">N. </w:t>
      </w:r>
      <w:proofErr w:type="spellStart"/>
      <w:r w:rsidR="000D0B05">
        <w:rPr>
          <w:i/>
        </w:rPr>
        <w:t>aromaticivoran</w:t>
      </w:r>
      <w:r w:rsidR="00D95AB0">
        <w:rPr>
          <w:i/>
        </w:rPr>
        <w:t>s</w:t>
      </w:r>
      <w:proofErr w:type="spellEnd"/>
      <w:r w:rsidR="000D0B05">
        <w:rPr>
          <w:i/>
        </w:rPr>
        <w:t xml:space="preserve"> </w:t>
      </w:r>
      <w:r w:rsidR="000D0B05">
        <w:t xml:space="preserve">enzymes </w:t>
      </w:r>
      <w:r w:rsidR="00EC7624">
        <w:t xml:space="preserve">may also </w:t>
      </w:r>
      <w:r w:rsidR="00864C20">
        <w:t>provide scaffold</w:t>
      </w:r>
      <w:r w:rsidR="00EC7624">
        <w:t>s</w:t>
      </w:r>
      <w:r w:rsidR="00864C20">
        <w:t xml:space="preserve"> for </w:t>
      </w:r>
      <w:r w:rsidR="000D0B05">
        <w:t xml:space="preserve">improvement in </w:t>
      </w:r>
      <w:r w:rsidR="00864C20">
        <w:t xml:space="preserve">catalytic </w:t>
      </w:r>
      <w:r w:rsidR="000D0B05">
        <w:t xml:space="preserve">rate </w:t>
      </w:r>
      <w:r w:rsidR="00EC7624">
        <w:t xml:space="preserve">or </w:t>
      </w:r>
      <w:r w:rsidR="00864C20">
        <w:t>utilization of aromatic substrates</w:t>
      </w:r>
      <w:r w:rsidR="000D0B05">
        <w:t>.</w:t>
      </w:r>
    </w:p>
    <w:p w14:paraId="1A0D69B5" w14:textId="1E698B6A" w:rsidR="00E16D59" w:rsidRPr="0083783D" w:rsidRDefault="00054591" w:rsidP="0083783D">
      <w:pPr>
        <w:spacing w:line="480" w:lineRule="auto"/>
      </w:pPr>
      <w:r>
        <w:tab/>
      </w:r>
      <w:r w:rsidR="0083783D">
        <w:t xml:space="preserve">In conclusion, we </w:t>
      </w:r>
      <w:r w:rsidR="00864C20">
        <w:t xml:space="preserve">coupled metabolite analyses, </w:t>
      </w:r>
      <w:r w:rsidR="0083783D">
        <w:t xml:space="preserve">transcriptomics </w:t>
      </w:r>
      <w:r w:rsidR="00864C20">
        <w:t xml:space="preserve">and enzyme assays </w:t>
      </w:r>
      <w:r w:rsidR="0083783D">
        <w:t xml:space="preserve">to </w:t>
      </w:r>
      <w:r w:rsidR="000C6DD8">
        <w:t xml:space="preserve">predict </w:t>
      </w:r>
      <w:r w:rsidR="0088109F">
        <w:t xml:space="preserve">and identify </w:t>
      </w:r>
      <w:r w:rsidR="00EC7624">
        <w:t xml:space="preserve">proteins </w:t>
      </w:r>
      <w:r w:rsidR="0083783D">
        <w:t xml:space="preserve">responsible for the degradation of the G-diketone in </w:t>
      </w:r>
      <w:r w:rsidR="0083783D">
        <w:rPr>
          <w:i/>
        </w:rPr>
        <w:t xml:space="preserve">N. </w:t>
      </w:r>
      <w:proofErr w:type="spellStart"/>
      <w:r w:rsidR="0083783D">
        <w:rPr>
          <w:i/>
        </w:rPr>
        <w:t>aromaticiovorans</w:t>
      </w:r>
      <w:proofErr w:type="spellEnd"/>
      <w:r w:rsidR="0083783D">
        <w:rPr>
          <w:i/>
        </w:rPr>
        <w:t xml:space="preserve">. </w:t>
      </w:r>
      <w:r w:rsidR="0083783D">
        <w:t>The</w:t>
      </w:r>
      <w:r w:rsidR="00670327">
        <w:t>se</w:t>
      </w:r>
      <w:r w:rsidR="0083783D">
        <w:t xml:space="preserve"> </w:t>
      </w:r>
      <w:r w:rsidR="00864C20">
        <w:t xml:space="preserve">studies showed that </w:t>
      </w:r>
      <w:r w:rsidR="00E03842">
        <w:t>three</w:t>
      </w:r>
      <w:r w:rsidR="00864C20">
        <w:t xml:space="preserve"> </w:t>
      </w:r>
      <w:proofErr w:type="spellStart"/>
      <w:r w:rsidR="00864C20">
        <w:t>Lig</w:t>
      </w:r>
      <w:proofErr w:type="spellEnd"/>
      <w:r w:rsidR="00864C20">
        <w:t xml:space="preserve"> </w:t>
      </w:r>
      <w:r w:rsidR="00670327">
        <w:t>dehydrogenases</w:t>
      </w:r>
      <w:r w:rsidR="0083783D">
        <w:t xml:space="preserve"> previously described </w:t>
      </w:r>
      <w:r w:rsidR="00864C20">
        <w:t xml:space="preserve">for a role in oxidation of a Cα carbon in </w:t>
      </w:r>
      <w:r w:rsidR="00FC6209">
        <w:t>β</w:t>
      </w:r>
      <w:r w:rsidR="00FC6209" w:rsidDel="00FC6209">
        <w:t xml:space="preserve"> </w:t>
      </w:r>
      <w:r w:rsidR="00864C20">
        <w:t xml:space="preserve">-O-4 linked aromatic dimers reduce the Cα ketone as a first </w:t>
      </w:r>
      <w:r w:rsidR="0083783D">
        <w:t xml:space="preserve">step in the </w:t>
      </w:r>
      <w:r w:rsidR="00864C20">
        <w:t>metabolism of G-diketone</w:t>
      </w:r>
      <w:r w:rsidR="0083783D">
        <w:t xml:space="preserve">. </w:t>
      </w:r>
      <w:r w:rsidR="00864C20">
        <w:t xml:space="preserve">Based on this and other published studies, </w:t>
      </w:r>
      <w:r w:rsidR="0083783D">
        <w:t xml:space="preserve">we propose that </w:t>
      </w:r>
      <w:r w:rsidR="00864C20">
        <w:t xml:space="preserve">redundant </w:t>
      </w:r>
      <w:r w:rsidR="0083783D">
        <w:t>multi-functional</w:t>
      </w:r>
      <w:r w:rsidR="00864C20">
        <w:t xml:space="preserve"> enzymes </w:t>
      </w:r>
      <w:r w:rsidR="004E0D69">
        <w:t>are</w:t>
      </w:r>
      <w:r w:rsidR="00864C20">
        <w:t xml:space="preserve"> </w:t>
      </w:r>
      <w:r w:rsidR="0083783D">
        <w:t xml:space="preserve">a key feature of </w:t>
      </w:r>
      <w:r w:rsidR="0083783D">
        <w:rPr>
          <w:i/>
        </w:rPr>
        <w:t xml:space="preserve">N. </w:t>
      </w:r>
      <w:proofErr w:type="spellStart"/>
      <w:r w:rsidR="0083783D">
        <w:rPr>
          <w:i/>
        </w:rPr>
        <w:t>aromaticivorans</w:t>
      </w:r>
      <w:proofErr w:type="spellEnd"/>
      <w:r w:rsidR="004E0D69">
        <w:rPr>
          <w:i/>
        </w:rPr>
        <w:t>’</w:t>
      </w:r>
      <w:r w:rsidR="0083783D">
        <w:rPr>
          <w:i/>
        </w:rPr>
        <w:t xml:space="preserve"> </w:t>
      </w:r>
      <w:r w:rsidR="0083783D">
        <w:t xml:space="preserve">aromatic </w:t>
      </w:r>
      <w:r w:rsidR="0083783D">
        <w:lastRenderedPageBreak/>
        <w:t xml:space="preserve">metabolism, allowing it to degrade </w:t>
      </w:r>
      <w:r w:rsidR="0088109F">
        <w:t xml:space="preserve">diverse </w:t>
      </w:r>
      <w:r w:rsidR="0083783D">
        <w:t>aromatic compounds</w:t>
      </w:r>
      <w:r w:rsidR="0088109F">
        <w:t>, including ones found in nature and those generated as a byproduct of chemical deconstruction of lignin</w:t>
      </w:r>
      <w:r w:rsidR="0083783D">
        <w:t xml:space="preserve">. </w:t>
      </w:r>
      <w:r w:rsidR="00864C20">
        <w:t>This finding expands our understanding of microbial aromatic metabolism</w:t>
      </w:r>
      <w:r w:rsidR="004E0D69">
        <w:t>,</w:t>
      </w:r>
      <w:r w:rsidR="00864C20">
        <w:t xml:space="preserve"> and </w:t>
      </w:r>
      <w:r w:rsidR="0083783D">
        <w:t xml:space="preserve">it </w:t>
      </w:r>
      <w:r w:rsidR="00864C20">
        <w:t xml:space="preserve">furthers our ability to identify and engineer </w:t>
      </w:r>
      <w:r w:rsidR="0083783D">
        <w:t xml:space="preserve">a microbial strain capable of valorizing lignin </w:t>
      </w:r>
      <w:r w:rsidR="00844196">
        <w:t xml:space="preserve">or chemical products of its deconstruction </w:t>
      </w:r>
      <w:r w:rsidR="0083783D">
        <w:t>as part of biorefinery pipeline.</w:t>
      </w:r>
    </w:p>
    <w:p w14:paraId="6BC7F00F" w14:textId="77777777" w:rsidR="00CA43BF" w:rsidRDefault="002F0239" w:rsidP="00CA43BF">
      <w:pPr>
        <w:pStyle w:val="Heading1"/>
      </w:pPr>
      <w:r w:rsidRPr="00CA43BF">
        <w:t>Data availability</w:t>
      </w:r>
    </w:p>
    <w:p w14:paraId="6B796218" w14:textId="77777777" w:rsidR="00CA43BF" w:rsidRDefault="00CA43BF" w:rsidP="00CA43BF">
      <w:r>
        <w:t xml:space="preserve">Raw sequencing reads are available through the DOE Joint Genome Institute Genome Portal with Project ID </w:t>
      </w:r>
      <w:r>
        <w:rPr>
          <w:shd w:val="clear" w:color="auto" w:fill="FFFFFF"/>
        </w:rPr>
        <w:t>1233250</w:t>
      </w:r>
      <w:r>
        <w:t xml:space="preserve"> (</w:t>
      </w:r>
      <w:hyperlink r:id="rId12" w:history="1">
        <w:r>
          <w:rPr>
            <w:rStyle w:val="Hyperlink"/>
          </w:rPr>
          <w:t>https://genome.jgi.doe.gov/portal/Novarocriptomics_FD/Novarocriptomics_FD.info.html</w:t>
        </w:r>
      </w:hyperlink>
    </w:p>
    <w:p w14:paraId="511F0655" w14:textId="7874722B" w:rsidR="00CA43BF" w:rsidRDefault="00CA43BF" w:rsidP="00252845">
      <w:r>
        <w:t xml:space="preserve">). Code and processed data files used in this project are available via the GitHub repo </w:t>
      </w:r>
      <w:hyperlink r:id="rId13" w:history="1">
        <w:r w:rsidR="00F17BF3" w:rsidRPr="0024696F">
          <w:rPr>
            <w:rStyle w:val="Hyperlink"/>
          </w:rPr>
          <w:t>https://github.com/GLBRC/AromaticDiketones</w:t>
        </w:r>
      </w:hyperlink>
      <w:r w:rsidR="00F17BF3">
        <w:t xml:space="preserve"> </w:t>
      </w:r>
    </w:p>
    <w:p w14:paraId="264CC426" w14:textId="2A46F575" w:rsidR="00F40162" w:rsidRDefault="00F40162" w:rsidP="00252845">
      <w:r>
        <w:t>GEO accession:</w:t>
      </w:r>
    </w:p>
    <w:p w14:paraId="744C51C7" w14:textId="77777777" w:rsidR="00CA43BF" w:rsidRDefault="00CA43BF" w:rsidP="00252845"/>
    <w:p w14:paraId="18FD5E82" w14:textId="53758620" w:rsidR="002C717A" w:rsidRDefault="002C717A" w:rsidP="00252845">
      <w:pPr>
        <w:rPr>
          <w:b/>
        </w:rPr>
      </w:pPr>
      <w:r w:rsidRPr="00E03842">
        <w:rPr>
          <w:b/>
        </w:rPr>
        <w:t>Acknowledgements</w:t>
      </w:r>
      <w:bookmarkStart w:id="2" w:name="_GoBack"/>
      <w:bookmarkEnd w:id="2"/>
    </w:p>
    <w:p w14:paraId="5EA75257" w14:textId="64F5B183" w:rsidR="009B21A2" w:rsidRDefault="009B21A2" w:rsidP="00252845">
      <w:pPr>
        <w:rPr>
          <w:b/>
        </w:rPr>
      </w:pPr>
    </w:p>
    <w:p w14:paraId="01304B19" w14:textId="79A385D8" w:rsidR="002C717A" w:rsidRDefault="0079391F" w:rsidP="00252845">
      <w:r w:rsidRPr="0079391F">
        <w:rPr>
          <w:rFonts w:ascii="Times" w:hAnsi="Times"/>
          <w:color w:val="000000"/>
          <w:sz w:val="27"/>
          <w:szCs w:val="27"/>
        </w:rPr>
        <w:t>This material is based upon work supported by the Great Lakes Bioenergy Research Center, U.S. Department of Energy, Office of Science, Office of Biological and Environmental Research under Award Number DE-SC0018409.</w:t>
      </w:r>
      <w:r>
        <w:rPr>
          <w:rFonts w:ascii="Times" w:hAnsi="Times"/>
          <w:color w:val="000000"/>
          <w:sz w:val="27"/>
          <w:szCs w:val="27"/>
        </w:rPr>
        <w:t xml:space="preserve"> </w:t>
      </w:r>
      <w:r w:rsidRPr="0079391F">
        <w:rPr>
          <w:rFonts w:ascii="Times" w:hAnsi="Times"/>
          <w:color w:val="000000"/>
          <w:sz w:val="27"/>
          <w:szCs w:val="27"/>
        </w:rPr>
        <w:t>The work conducted by the U.S. Department of Energy Joint Genome Institute, a DOE Office of Science User Facility, is supported by the Office of Science of the U.S. Department of Energy under Contract No. DE-AC02-05CH11231</w:t>
      </w:r>
      <w:r>
        <w:rPr>
          <w:rFonts w:ascii="Times" w:hAnsi="Times"/>
          <w:color w:val="000000"/>
          <w:sz w:val="27"/>
          <w:szCs w:val="27"/>
        </w:rPr>
        <w:t xml:space="preserve">. We thank Dr. Joshua Michener for providing plasmid vectors used to generate the </w:t>
      </w:r>
      <w:proofErr w:type="spellStart"/>
      <w:r>
        <w:rPr>
          <w:rFonts w:ascii="Times" w:hAnsi="Times"/>
          <w:i/>
          <w:color w:val="000000"/>
          <w:sz w:val="27"/>
          <w:szCs w:val="27"/>
        </w:rPr>
        <w:t>ligLNDO</w:t>
      </w:r>
      <w:proofErr w:type="spellEnd"/>
      <w:r>
        <w:rPr>
          <w:rFonts w:ascii="Times" w:hAnsi="Times"/>
          <w:i/>
          <w:color w:val="000000"/>
          <w:sz w:val="27"/>
          <w:szCs w:val="27"/>
        </w:rPr>
        <w:t xml:space="preserve"> </w:t>
      </w:r>
      <w:r>
        <w:rPr>
          <w:rFonts w:ascii="Times" w:hAnsi="Times"/>
          <w:color w:val="000000"/>
          <w:sz w:val="27"/>
          <w:szCs w:val="27"/>
        </w:rPr>
        <w:t xml:space="preserve">deletion strains. We also thank Dr. Avery </w:t>
      </w:r>
      <w:proofErr w:type="spellStart"/>
      <w:r>
        <w:rPr>
          <w:rFonts w:ascii="Times" w:hAnsi="Times"/>
          <w:color w:val="000000"/>
          <w:sz w:val="27"/>
          <w:szCs w:val="27"/>
        </w:rPr>
        <w:t>Vilbert</w:t>
      </w:r>
      <w:proofErr w:type="spellEnd"/>
      <w:r>
        <w:rPr>
          <w:rFonts w:ascii="Times" w:hAnsi="Times"/>
          <w:color w:val="000000"/>
          <w:sz w:val="27"/>
          <w:szCs w:val="27"/>
        </w:rPr>
        <w:t xml:space="preserve"> for providing advice and expertise regarding the </w:t>
      </w:r>
      <w:r>
        <w:rPr>
          <w:rFonts w:ascii="Times" w:hAnsi="Times"/>
          <w:i/>
          <w:color w:val="000000"/>
          <w:sz w:val="27"/>
          <w:szCs w:val="27"/>
        </w:rPr>
        <w:t xml:space="preserve">in vitro </w:t>
      </w:r>
      <w:r>
        <w:rPr>
          <w:rFonts w:ascii="Times" w:hAnsi="Times"/>
          <w:color w:val="000000"/>
          <w:sz w:val="27"/>
          <w:szCs w:val="27"/>
        </w:rPr>
        <w:t>enzymatic assays.</w:t>
      </w:r>
    </w:p>
    <w:p w14:paraId="13BC9EEE" w14:textId="77777777" w:rsidR="00B44185" w:rsidRDefault="00B44185">
      <w:pPr>
        <w:rPr>
          <w:rFonts w:ascii="Georgia" w:eastAsiaTheme="minorHAnsi" w:hAnsi="Georgia" w:cstheme="minorBidi"/>
          <w:b/>
        </w:rPr>
      </w:pPr>
      <w:r>
        <w:br w:type="page"/>
      </w:r>
    </w:p>
    <w:p w14:paraId="34BDB59B" w14:textId="2C7B5D72" w:rsidR="002C717A" w:rsidRDefault="002C717A" w:rsidP="007B270D">
      <w:pPr>
        <w:pStyle w:val="Heading1"/>
      </w:pPr>
      <w:r>
        <w:lastRenderedPageBreak/>
        <w:t>References</w:t>
      </w:r>
    </w:p>
    <w:p w14:paraId="60548A9E" w14:textId="27C93268" w:rsidR="00E05185" w:rsidRPr="00E05185" w:rsidRDefault="007B270D" w:rsidP="00E0518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E05185" w:rsidRPr="00E05185">
        <w:rPr>
          <w:noProof/>
        </w:rPr>
        <w:t xml:space="preserve">1. </w:t>
      </w:r>
      <w:r w:rsidR="00E05185" w:rsidRPr="00E05185">
        <w:rPr>
          <w:noProof/>
        </w:rPr>
        <w:tab/>
        <w:t>Boerjan W, Ralph J, Baucher M. 2003. Lignin Biosynthesis. Annu Rev Plant Biol 54:519–546.</w:t>
      </w:r>
    </w:p>
    <w:p w14:paraId="2656C5F0"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 </w:t>
      </w:r>
      <w:r w:rsidRPr="00E05185">
        <w:rPr>
          <w:noProof/>
        </w:rPr>
        <w:tab/>
        <w:t>Cao Y, Chen SS, Zhang S, Ok YS, Matsagar BM, Wu KC-W, Tsang DCW. 2019. Advances in lignin valorization towards bio-based chemicals and fuels: Lignin biorefinery. Bioresour Technol 291:121878.</w:t>
      </w:r>
    </w:p>
    <w:p w14:paraId="69F4494C"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 </w:t>
      </w:r>
      <w:r w:rsidRPr="00E05185">
        <w:rPr>
          <w:noProof/>
        </w:rPr>
        <w:tab/>
        <w:t>Ragauskas AJ, Beckham GT, Biddy MJ, Chandra R, Chen F, Davis MF, Davison BH, Dixon RA, Gilna P, Keller M, Langan P, Naskar AK, Saddler JN, Tschaplinski TJ, Tuskan GA, Wyman CE. 2014. Lignin valorization: Improving lignin processing in the biorefinery. Science (80- ). American Association for the Advancement of Science.</w:t>
      </w:r>
    </w:p>
    <w:p w14:paraId="5BACE2E4"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4. </w:t>
      </w:r>
      <w:r w:rsidRPr="00E05185">
        <w:rPr>
          <w:noProof/>
        </w:rPr>
        <w:tab/>
        <w:t>Becker J, Wittmann C. 2019. A field of dreams: Lignin valorization into chemicals, materials, fuels, and health-care products. Biotechnol Adv.</w:t>
      </w:r>
    </w:p>
    <w:p w14:paraId="12892F74"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5. </w:t>
      </w:r>
      <w:r w:rsidRPr="00E05185">
        <w:rPr>
          <w:noProof/>
        </w:rPr>
        <w:tab/>
        <w:t>Ralph J, Lapierre C, Boerjan W. 2019. Lignin structure and its engineering. Curr Opin Biotechnol 56:240–249.</w:t>
      </w:r>
    </w:p>
    <w:p w14:paraId="33EE3AD3"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6. </w:t>
      </w:r>
      <w:r w:rsidRPr="00E05185">
        <w:rPr>
          <w:noProof/>
        </w:rPr>
        <w:tab/>
        <w:t>Das A, Rahimi A, Ulbrich A, Alherech M, Motagamwala AH, Bhalla A, da Costa Sousa L, Balan V, Dumesic JA, Hegg EL, Dale BE, Ralph J, Coon JJ, Stahl SS. 2018. Lignin Conversion to Low-Molecular-Weight Aromatics via an Aerobic Oxidation-Hydrolysis Sequence: Comparison of Different Lignin Sources. ACS Sustain Chem Eng 6:3367–3374.</w:t>
      </w:r>
    </w:p>
    <w:p w14:paraId="555387A5"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7. </w:t>
      </w:r>
      <w:r w:rsidRPr="00E05185">
        <w:rPr>
          <w:noProof/>
        </w:rPr>
        <w:tab/>
        <w:t>Kamimura N, Sakamoto S, Mitsuda N, Masai E, Kajita S. 2019. Advances in microbial lignin degradation and its applications. Curr Opin Biotechnol 56:179–186.</w:t>
      </w:r>
    </w:p>
    <w:p w14:paraId="00879A5D"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8. </w:t>
      </w:r>
      <w:r w:rsidRPr="00E05185">
        <w:rPr>
          <w:noProof/>
        </w:rPr>
        <w:tab/>
        <w:t>Davis K, Moon TS. 2020. Tailoring microbes to upgrade lignin. Curr Opin Chem Biol 59:23–29.</w:t>
      </w:r>
    </w:p>
    <w:p w14:paraId="6D3997F5"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9. </w:t>
      </w:r>
      <w:r w:rsidRPr="00E05185">
        <w:rPr>
          <w:noProof/>
        </w:rPr>
        <w:tab/>
        <w:t>Romine MF, Stillwell LC, Wong KK, Thurston SJ, Sisk EC, Sensen C, Gaasterland T, Fredrickson JK, Saffer JD. 1999. Complete sequence of a 184-kilobase catabolic plasmid from Sphingomonas aromaticivorans F199. J Bacteriol 181:1585–1602.</w:t>
      </w:r>
    </w:p>
    <w:p w14:paraId="5587785B"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10. </w:t>
      </w:r>
      <w:r w:rsidRPr="00E05185">
        <w:rPr>
          <w:noProof/>
        </w:rPr>
        <w:tab/>
        <w:t>Perez JM, Kontur WS, Alherech M, Coplien J, Karlen SD, Stahl SS, Donohue TJ, Noguera DR. 2019. Funneling aromatic products of chemically depolymerized lignin into 2-pyrone-4-6-dicarboxylic acid with: Novosphingobium aromaticivorans. Green Chem 21:1340–1350.</w:t>
      </w:r>
    </w:p>
    <w:p w14:paraId="49212515"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11. </w:t>
      </w:r>
      <w:r w:rsidRPr="00E05185">
        <w:rPr>
          <w:noProof/>
        </w:rPr>
        <w:tab/>
        <w:t>Kontur WS, Bingman CA, Olmsted CN, Wassarman DR, Ulbrich A, Gall DL, Smith RW, Yusko LM, Fox BG, Noguera DR, Coon JJ, Donohue TJ. 2018. Novosphingobium aromaticivorans uses a Nu-class glutathione S-transferase as a glutathione lyase in breaking the -aryl ether bond of lignin. J Biol Chem 293:4955–4968.</w:t>
      </w:r>
    </w:p>
    <w:p w14:paraId="1798714C"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12. </w:t>
      </w:r>
      <w:r w:rsidRPr="00E05185">
        <w:rPr>
          <w:noProof/>
        </w:rPr>
        <w:tab/>
        <w:t>Perez JM, Kontur WS, Gehl C, Gille DM, Ma Y, Niles A V., Umana G, Donohue TJ, Noguera DR. 2021.  Redundancy in aromatic O-demethylation and ring opening reactions in Novosphingobium aromaticivorans and their impact in the metabolism of plant derived phenolics . Appl Environ Microbiol 1–23.</w:t>
      </w:r>
    </w:p>
    <w:p w14:paraId="4E3F1BD8"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13. </w:t>
      </w:r>
      <w:r w:rsidRPr="00E05185">
        <w:rPr>
          <w:noProof/>
        </w:rPr>
        <w:tab/>
        <w:t>Rahimi A, Ulbrich A, Coon JJ, Stahl SS. 2014. Formic-acid-induced depolymerization of oxidized lignin to aromatics. Nature 515:249–252.</w:t>
      </w:r>
    </w:p>
    <w:p w14:paraId="661BFFE3"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14. </w:t>
      </w:r>
      <w:r w:rsidRPr="00E05185">
        <w:rPr>
          <w:noProof/>
        </w:rPr>
        <w:tab/>
        <w:t>Mitchell VD, Taylor CM, Bauer S. 2014. Comprehensive Analysis of Monomeric Phenolics in Dilute Acid Plant Hydrolysates. Bioenergy Res 7:654–669.</w:t>
      </w:r>
    </w:p>
    <w:p w14:paraId="5B34A02C"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15. </w:t>
      </w:r>
      <w:r w:rsidRPr="00E05185">
        <w:rPr>
          <w:noProof/>
        </w:rPr>
        <w:tab/>
        <w:t xml:space="preserve">Pereira JH, Heins RA, Gall DL, McAndrew RP, Deng K, Holland KC, Donohue TJ, Noguera DR, Simmons BA, Sale KL, Ralph J, Adams PD. 2016. Structural and biochemical characterization of the early and late enzymes in the lignin β-aryl ether </w:t>
      </w:r>
      <w:r w:rsidRPr="00E05185">
        <w:rPr>
          <w:noProof/>
        </w:rPr>
        <w:lastRenderedPageBreak/>
        <w:t>cleavage pathway from sphingobium sp. SYK-6. J Biol Chem 291:10228–10238.</w:t>
      </w:r>
    </w:p>
    <w:p w14:paraId="0CF1A9BB"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16. </w:t>
      </w:r>
      <w:r w:rsidRPr="00E05185">
        <w:rPr>
          <w:noProof/>
        </w:rPr>
        <w:tab/>
        <w:t>Stanier RY, Palleroni NJ, Doudoroff M. 1966. The aerobic pseudomonads: a taxonomic study. J Gen Microbiol 43:159–271.</w:t>
      </w:r>
    </w:p>
    <w:p w14:paraId="2E091412"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17. </w:t>
      </w:r>
      <w:r w:rsidRPr="00E05185">
        <w:rPr>
          <w:noProof/>
        </w:rPr>
        <w:tab/>
        <w:t>Bolger AM, Lohse M, Usadel B. 2014. Trimmomatic: a flexible trimmer for Illumina sequence data. Bioinformatics 30:2114–2120.</w:t>
      </w:r>
    </w:p>
    <w:p w14:paraId="2D53C5AA"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18. </w:t>
      </w:r>
      <w:r w:rsidRPr="00E05185">
        <w:rPr>
          <w:noProof/>
        </w:rPr>
        <w:tab/>
        <w:t>Langmead B, Salzberg SL. 2012. Fast gapped-read alignment with Bowtie 2. Nat Methods 9:357–359.</w:t>
      </w:r>
    </w:p>
    <w:p w14:paraId="01D2DD68"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19. </w:t>
      </w:r>
      <w:r w:rsidRPr="00E05185">
        <w:rPr>
          <w:noProof/>
        </w:rPr>
        <w:tab/>
        <w:t>Anders S, Pyl PT, Huber W. 2015. HTSeq--a Python framework to work with high-throughput sequencing data. Bioinformatics 31:166–169.</w:t>
      </w:r>
    </w:p>
    <w:p w14:paraId="11849FAC"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20. </w:t>
      </w:r>
      <w:r w:rsidRPr="00E05185">
        <w:rPr>
          <w:noProof/>
        </w:rPr>
        <w:tab/>
        <w:t>Robinson MD, McCarthy DJ, Smyth GK. 2010. edgeR: a Bioconductor package for differential expression analysis of digital gene expression data. Bioinformatics 26:139–140.</w:t>
      </w:r>
    </w:p>
    <w:p w14:paraId="27EE4881"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21. </w:t>
      </w:r>
      <w:r w:rsidRPr="00E05185">
        <w:rPr>
          <w:noProof/>
        </w:rPr>
        <w:tab/>
        <w:t>Benjamini Y, Hochberg Y. 1995. Controlling the False Discovery Rate: A Practical and Powerful Approach to Multiple Testing. J R Stat Soc Ser B 57:289–300.</w:t>
      </w:r>
    </w:p>
    <w:p w14:paraId="7B603E1F"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22. </w:t>
      </w:r>
      <w:r w:rsidRPr="00E05185">
        <w:rPr>
          <w:noProof/>
        </w:rPr>
        <w:tab/>
        <w:t>Cecil JH, Garcia DC, Giannone RJ, Michener JK. 2018. Rapid, Parallel Identification of Catabolism Pathways of Lignin-Derived Aromatic Compounds in Novosphingobium aromaticivorans. Appl Environ Microbiol 84:e01185-18.</w:t>
      </w:r>
    </w:p>
    <w:p w14:paraId="363C337B"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23. </w:t>
      </w:r>
      <w:r w:rsidRPr="00E05185">
        <w:rPr>
          <w:noProof/>
        </w:rPr>
        <w:tab/>
        <w:t>Kaczmarczyk A, Vorholt JA, Francez-Charlot A. 2012. Markerless gene deletion system for sphingomonads. Appl Environ Microbiol 78:3774–3777.</w:t>
      </w:r>
    </w:p>
    <w:p w14:paraId="3E8FD837"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24. </w:t>
      </w:r>
      <w:r w:rsidRPr="00E05185">
        <w:rPr>
          <w:noProof/>
        </w:rPr>
        <w:tab/>
        <w:t>Gall DL, Ralph J, Donohue TJ, Noguera DR. 2014. A Group of Sequence-Related Sphingomonad Enzymes Catalyzes Cleavage of β-Aryl Ether Linkages in Lignin β-Guaiacyl and β-Syringyl Ether Dimers. Environ Sci Technol 48:12454–12463.</w:t>
      </w:r>
    </w:p>
    <w:p w14:paraId="2F668A5A"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25. </w:t>
      </w:r>
      <w:r w:rsidRPr="00E05185">
        <w:rPr>
          <w:noProof/>
        </w:rPr>
        <w:tab/>
        <w:t>Studier FW. 2005. Protein production by auto-induction in high density shaking cultures. Protein Expr Purif 41:207–234.</w:t>
      </w:r>
    </w:p>
    <w:p w14:paraId="0BD66668"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26. </w:t>
      </w:r>
      <w:r w:rsidRPr="00E05185">
        <w:rPr>
          <w:noProof/>
        </w:rPr>
        <w:tab/>
        <w:t>Kontur WS, Olmsted CN, Yusko LM, Niles A V., Walters KA, Beebe ET, Vander Meulen KA, Karlen SD, Gall DL, Noguera DR, Donohue TJ. 2019. A heterodimeric glutathione S-transferase that stereospecifically breaks lignin’s (R)-aryl ether bond reveals the diversity of bacterial -etherases. J Biol Chem 294:1877–1890.</w:t>
      </w:r>
    </w:p>
    <w:p w14:paraId="3B2350BD"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27. </w:t>
      </w:r>
      <w:r w:rsidRPr="00E05185">
        <w:rPr>
          <w:noProof/>
        </w:rPr>
        <w:tab/>
        <w:t>Sato Y, Moriuchi H, Hishiyama S, Otsuka Y, Oshima K, Kasai D, Nakamura M, Ohara S, Katayama Y, Fukuda M, Masai E. 2009. Identification of three alcohol dehydrogenase genes involved in the stereospecific catabolism of arylglycerol-β-aryl ether by Sphingobium sp. strain SYK-6. Appl Environ Microbiol 75:5195–5201.</w:t>
      </w:r>
    </w:p>
    <w:p w14:paraId="54DD3BE6"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28. </w:t>
      </w:r>
      <w:r w:rsidRPr="00E05185">
        <w:rPr>
          <w:noProof/>
        </w:rPr>
        <w:tab/>
        <w:t>Vardon DR, Franden MA, Johnson CW, Karp EM, Guarnieri MT, Linger JG, Salm MJ, Strathmann TJ, Beckham GT. 2015. Adipic acid production from lignin. Energy Environ Sci 8:617–628.</w:t>
      </w:r>
    </w:p>
    <w:p w14:paraId="464FCD35"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29. </w:t>
      </w:r>
      <w:r w:rsidRPr="00E05185">
        <w:rPr>
          <w:noProof/>
        </w:rPr>
        <w:tab/>
        <w:t>Elmore JR, Dexter GN, Salvachúa D, Martinez-Baird J, Hatmaker EA, Huenemann JD, Klingeman DM, Peabody GL, Peterson DJ, Singer C, Beckham GT, Guss AM. 2021. Production of itaconic acid from alkali pretreated lignin by dynamic two stage bioconversion. Nat Commun 12.</w:t>
      </w:r>
    </w:p>
    <w:p w14:paraId="7E803E3F"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30. </w:t>
      </w:r>
      <w:r w:rsidRPr="00E05185">
        <w:rPr>
          <w:noProof/>
        </w:rPr>
        <w:tab/>
        <w:t>Otsuka Y, Nakamura M, Shigehara K, Sugimura K, Masai E, Ohara S, Katayama Y. 2006. Efficient production of 2-pyrone 4,6-dicarboxylic acid as a novel polymer-based material from protocatechuate by microbial function. Appl Microbiol Biotechnol 71:608–614.</w:t>
      </w:r>
    </w:p>
    <w:p w14:paraId="18E0E87B"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31. </w:t>
      </w:r>
      <w:r w:rsidRPr="00E05185">
        <w:rPr>
          <w:noProof/>
        </w:rPr>
        <w:tab/>
        <w:t>Johnson CW, Salvachúa D, Khanna P, Smith H, Peterson DJ, Beckham GT. 2016. Enhancing muconic acid production from glucose and lignin-derived aromatic compounds via increased protocatechuate decarboxylase activity. Metab Eng Commun 3:111–119.</w:t>
      </w:r>
    </w:p>
    <w:p w14:paraId="07437840"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32. </w:t>
      </w:r>
      <w:r w:rsidRPr="00E05185">
        <w:rPr>
          <w:noProof/>
        </w:rPr>
        <w:tab/>
        <w:t xml:space="preserve">Xu Z, Lei P, Zhai R, Wen Z, Jin M. 2019. Recent advances in lignin valorization with </w:t>
      </w:r>
      <w:r w:rsidRPr="00E05185">
        <w:rPr>
          <w:noProof/>
        </w:rPr>
        <w:lastRenderedPageBreak/>
        <w:t>bacterial cultures: microorganisms, metabolic pathways, and bio-products. Biotechnol Biofuels 12:32.</w:t>
      </w:r>
    </w:p>
    <w:p w14:paraId="4268E041"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33. </w:t>
      </w:r>
      <w:r w:rsidRPr="00E05185">
        <w:rPr>
          <w:noProof/>
        </w:rPr>
        <w:tab/>
        <w:t>Shields-Menard SA, AmirSadeghi M, Green M, Womack E, Sparks DL, Blake J, Edelmann M, Ding X, Sukhbaatar B, Hernandez R, Donaldson JR, French T. 2017. The effects of model aromatic lignin compounds on growth and lipid accumulation of Rhodococcus rhodochrous. Int Biodeterior Biodegrad.</w:t>
      </w:r>
    </w:p>
    <w:p w14:paraId="4C6FEF82"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34. </w:t>
      </w:r>
      <w:r w:rsidRPr="00E05185">
        <w:rPr>
          <w:noProof/>
        </w:rPr>
        <w:tab/>
        <w:t>He Y, Li X, Ben H, Xue X, Yang B. 2017. Lipid Production from Dilute Alkali Corn Stover Lignin by Rhodococcus Strains. ACS Sustain Chem Eng 5:2302–2311.</w:t>
      </w:r>
    </w:p>
    <w:p w14:paraId="7D443C85"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35. </w:t>
      </w:r>
      <w:r w:rsidRPr="00E05185">
        <w:rPr>
          <w:noProof/>
        </w:rPr>
        <w:tab/>
        <w:t>Liu ZH, Olson ML, Shinde S, Wang X, Hao N, Yoo CG, Bhagia S, Dunlap JR, Pu Y, Kao KC, Ragauskas AJ, Jin M, Yuan JS. 2017. Synergistic maximization of the carbohydrate output and lignin processability by combinatorial pretreatmentf. Innov Green Process Eng Sustain Energy Environ 2017 - Top Conf 2017 AIChE Annu Meet 2017-Octob:248–264.</w:t>
      </w:r>
    </w:p>
    <w:p w14:paraId="3DD2A28B"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36. </w:t>
      </w:r>
      <w:r w:rsidRPr="00E05185">
        <w:rPr>
          <w:noProof/>
        </w:rPr>
        <w:tab/>
        <w:t>Palamuru S, Dellas N, Pearce SL, Warden AC, Oakeshott JG, Pandey G. 2015. Phylogenetic and kinetic characterization of a suite of dehydrogenases from a newly isolated bacterium, strain SG61-1L, that catalyze the turnover of guaiacylglycerol-β-guaiacyl ether stereoisomers. Appl Environ Microbiol 81:8164–8176.</w:t>
      </w:r>
    </w:p>
    <w:p w14:paraId="54B27B72"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37. </w:t>
      </w:r>
      <w:r w:rsidRPr="00E05185">
        <w:rPr>
          <w:noProof/>
        </w:rPr>
        <w:tab/>
        <w:t>Masai E, Yamamoto Y, Inoue T, Takamura K, Hara H, Kasai D, Katayama Y, Fukuda M. 2007. Characterization of ligV essential for catabolism of vanillin by Sphingomonas paucimobilis SYK-6. Biosci Biotechnol Biochem 71:2487–2492.</w:t>
      </w:r>
    </w:p>
    <w:p w14:paraId="5E36B328" w14:textId="77777777" w:rsidR="00E05185" w:rsidRPr="00E05185" w:rsidRDefault="00E05185" w:rsidP="00E05185">
      <w:pPr>
        <w:widowControl w:val="0"/>
        <w:autoSpaceDE w:val="0"/>
        <w:autoSpaceDN w:val="0"/>
        <w:adjustRightInd w:val="0"/>
        <w:ind w:left="640" w:hanging="640"/>
        <w:rPr>
          <w:noProof/>
        </w:rPr>
      </w:pPr>
      <w:r w:rsidRPr="00E05185">
        <w:rPr>
          <w:noProof/>
        </w:rPr>
        <w:t xml:space="preserve">38. </w:t>
      </w:r>
      <w:r w:rsidRPr="00E05185">
        <w:rPr>
          <w:noProof/>
        </w:rPr>
        <w:tab/>
        <w:t>Gall DL, Ralph J, Donohue TJ, Noguera DR. 2017. Biochemical transformation of lignin for deriving valued commodities from lignocellulose. Curr Opin Biotechnol 45:120–126.</w:t>
      </w:r>
    </w:p>
    <w:p w14:paraId="53DC80B2" w14:textId="2EE1810D" w:rsidR="00291AA8" w:rsidRPr="007B270D" w:rsidRDefault="007B270D" w:rsidP="00E05185">
      <w:pPr>
        <w:widowControl w:val="0"/>
        <w:autoSpaceDE w:val="0"/>
        <w:autoSpaceDN w:val="0"/>
        <w:adjustRightInd w:val="0"/>
        <w:ind w:left="640" w:hanging="640"/>
      </w:pPr>
      <w:r>
        <w:fldChar w:fldCharType="end"/>
      </w:r>
    </w:p>
    <w:sectPr w:rsidR="00291AA8" w:rsidRPr="007B270D" w:rsidSect="001C5D04">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a Linz" w:date="2021-05-19T13:00:00Z" w:initials="AL">
    <w:p w14:paraId="1E1838EA" w14:textId="55AE6C89" w:rsidR="00F40162" w:rsidRDefault="00F40162">
      <w:pPr>
        <w:pStyle w:val="CommentText"/>
      </w:pPr>
      <w:r>
        <w:rPr>
          <w:rStyle w:val="CommentReference"/>
        </w:rPr>
        <w:annotationRef/>
      </w:r>
      <w:r>
        <w:t>Miguel’s preparing this table for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183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EC354" w16cex:dateUtc="2021-03-31T14:45:00Z"/>
  <w16cex:commentExtensible w16cex:durableId="24298731" w16cex:dateUtc="2021-04-20T22:00:00Z"/>
  <w16cex:commentExtensible w16cex:durableId="24291B28" w16cex:dateUtc="2021-04-20T14:19:00Z"/>
  <w16cex:commentExtensible w16cex:durableId="24296820" w16cex:dateUtc="2021-04-20T19:48:00Z"/>
  <w16cex:commentExtensible w16cex:durableId="24291FE5" w16cex:dateUtc="2021-04-20T14:39:00Z"/>
  <w16cex:commentExtensible w16cex:durableId="2429222C" w16cex:dateUtc="2021-04-20T14:49:00Z"/>
  <w16cex:commentExtensible w16cex:durableId="242966D7" w16cex:dateUtc="2021-04-20T19:42:00Z"/>
  <w16cex:commentExtensible w16cex:durableId="2429677C" w16cex:dateUtc="2021-04-20T19:45:00Z"/>
  <w16cex:commentExtensible w16cex:durableId="24296DF2" w16cex:dateUtc="2021-04-20T20:12:00Z"/>
  <w16cex:commentExtensible w16cex:durableId="240ED3B9" w16cex:dateUtc="2021-03-31T15:55:00Z"/>
  <w16cex:commentExtensible w16cex:durableId="24297D81" w16cex:dateUtc="2021-04-20T21:19:00Z"/>
  <w16cex:commentExtensible w16cex:durableId="2429758F" w16cex:dateUtc="2021-04-20T20:45:00Z"/>
  <w16cex:commentExtensible w16cex:durableId="24297B87" w16cex:dateUtc="2021-04-20T21:10:00Z"/>
  <w16cex:commentExtensible w16cex:durableId="24297E20" w16cex:dateUtc="2021-04-20T21:21:00Z"/>
  <w16cex:commentExtensible w16cex:durableId="24297F21" w16cex:dateUtc="2021-04-20T21:26:00Z"/>
  <w16cex:commentExtensible w16cex:durableId="242980B3" w16cex:dateUtc="2021-04-20T21:32:00Z"/>
  <w16cex:commentExtensible w16cex:durableId="2429878E" w16cex:dateUtc="2021-04-20T22:02:00Z"/>
  <w16cex:commentExtensible w16cex:durableId="242983F1" w16cex:dateUtc="2021-04-20T21:46:00Z"/>
  <w16cex:commentExtensible w16cex:durableId="2429852F" w16cex:dateUtc="2021-04-20T21:51:00Z"/>
  <w16cex:commentExtensible w16cex:durableId="2429856E" w16cex:dateUtc="2021-04-20T21:53:00Z"/>
  <w16cex:commentExtensible w16cex:durableId="242986FC" w16cex:dateUtc="2021-04-20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1838EA" w16cid:durableId="244F8A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C7DA8" w14:textId="77777777" w:rsidR="00873D44" w:rsidRDefault="00873D44" w:rsidP="00F84FA1">
      <w:r>
        <w:separator/>
      </w:r>
    </w:p>
  </w:endnote>
  <w:endnote w:type="continuationSeparator" w:id="0">
    <w:p w14:paraId="78E9A663" w14:textId="77777777" w:rsidR="00873D44" w:rsidRDefault="00873D44" w:rsidP="00F8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4597"/>
      <w:docPartObj>
        <w:docPartGallery w:val="Page Numbers (Bottom of Page)"/>
        <w:docPartUnique/>
      </w:docPartObj>
    </w:sdtPr>
    <w:sdtEndPr>
      <w:rPr>
        <w:noProof/>
      </w:rPr>
    </w:sdtEndPr>
    <w:sdtContent>
      <w:p w14:paraId="6F0DFAF9" w14:textId="54BC0894" w:rsidR="00313693" w:rsidRDefault="00313693">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0150B16" w14:textId="77777777" w:rsidR="00313693" w:rsidRDefault="00313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2F727" w14:textId="77777777" w:rsidR="00873D44" w:rsidRDefault="00873D44" w:rsidP="00F84FA1">
      <w:r>
        <w:separator/>
      </w:r>
    </w:p>
  </w:footnote>
  <w:footnote w:type="continuationSeparator" w:id="0">
    <w:p w14:paraId="273116C1" w14:textId="77777777" w:rsidR="00873D44" w:rsidRDefault="00873D44" w:rsidP="00F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82F"/>
    <w:multiLevelType w:val="hybridMultilevel"/>
    <w:tmpl w:val="757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699"/>
    <w:multiLevelType w:val="hybridMultilevel"/>
    <w:tmpl w:val="09E4E302"/>
    <w:lvl w:ilvl="0" w:tplc="E58E1C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5BB"/>
    <w:multiLevelType w:val="hybridMultilevel"/>
    <w:tmpl w:val="EF84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77B67"/>
    <w:multiLevelType w:val="hybridMultilevel"/>
    <w:tmpl w:val="FCE8F93C"/>
    <w:lvl w:ilvl="0" w:tplc="B0C057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80F19"/>
    <w:multiLevelType w:val="hybridMultilevel"/>
    <w:tmpl w:val="11A69506"/>
    <w:lvl w:ilvl="0" w:tplc="3D32206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72B7A"/>
    <w:multiLevelType w:val="hybridMultilevel"/>
    <w:tmpl w:val="BF1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07EDF"/>
    <w:multiLevelType w:val="hybridMultilevel"/>
    <w:tmpl w:val="C758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243D"/>
    <w:multiLevelType w:val="hybridMultilevel"/>
    <w:tmpl w:val="2714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C2B39"/>
    <w:multiLevelType w:val="hybridMultilevel"/>
    <w:tmpl w:val="92E255D0"/>
    <w:lvl w:ilvl="0" w:tplc="E75A0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B104A"/>
    <w:multiLevelType w:val="hybridMultilevel"/>
    <w:tmpl w:val="92486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E7C42"/>
    <w:multiLevelType w:val="hybridMultilevel"/>
    <w:tmpl w:val="801083AC"/>
    <w:lvl w:ilvl="0" w:tplc="F192F50E">
      <w:start w:val="1"/>
      <w:numFmt w:val="decimal"/>
      <w:lvlText w:val="%1."/>
      <w:lvlJc w:val="left"/>
      <w:pPr>
        <w:ind w:left="360" w:hanging="360"/>
      </w:pPr>
      <w:rPr>
        <w:rFonts w:hint="default"/>
        <w:b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10"/>
  </w:num>
  <w:num w:numId="5">
    <w:abstractNumId w:val="8"/>
  </w:num>
  <w:num w:numId="6">
    <w:abstractNumId w:val="3"/>
  </w:num>
  <w:num w:numId="7">
    <w:abstractNumId w:val="9"/>
  </w:num>
  <w:num w:numId="8">
    <w:abstractNumId w:val="0"/>
  </w:num>
  <w:num w:numId="9">
    <w:abstractNumId w:val="2"/>
  </w:num>
  <w:num w:numId="10">
    <w:abstractNumId w:val="5"/>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7A"/>
    <w:rsid w:val="00000C24"/>
    <w:rsid w:val="0000283A"/>
    <w:rsid w:val="000031A4"/>
    <w:rsid w:val="00006416"/>
    <w:rsid w:val="0001117B"/>
    <w:rsid w:val="0001371C"/>
    <w:rsid w:val="000141F3"/>
    <w:rsid w:val="000155AA"/>
    <w:rsid w:val="000168ED"/>
    <w:rsid w:val="000202AC"/>
    <w:rsid w:val="00021C61"/>
    <w:rsid w:val="00025383"/>
    <w:rsid w:val="00026D23"/>
    <w:rsid w:val="00032D19"/>
    <w:rsid w:val="000357B2"/>
    <w:rsid w:val="00035C29"/>
    <w:rsid w:val="00037851"/>
    <w:rsid w:val="00037EE3"/>
    <w:rsid w:val="0004298F"/>
    <w:rsid w:val="000437AB"/>
    <w:rsid w:val="00046890"/>
    <w:rsid w:val="00047434"/>
    <w:rsid w:val="00054591"/>
    <w:rsid w:val="00057E89"/>
    <w:rsid w:val="00060339"/>
    <w:rsid w:val="00070DE4"/>
    <w:rsid w:val="00075F4B"/>
    <w:rsid w:val="00083589"/>
    <w:rsid w:val="000861F6"/>
    <w:rsid w:val="00093B83"/>
    <w:rsid w:val="000A1303"/>
    <w:rsid w:val="000A2048"/>
    <w:rsid w:val="000A3603"/>
    <w:rsid w:val="000A5ACC"/>
    <w:rsid w:val="000B0FA5"/>
    <w:rsid w:val="000B420E"/>
    <w:rsid w:val="000C1EAC"/>
    <w:rsid w:val="000C28FA"/>
    <w:rsid w:val="000C63DE"/>
    <w:rsid w:val="000C6DD8"/>
    <w:rsid w:val="000D0B05"/>
    <w:rsid w:val="000D63F4"/>
    <w:rsid w:val="000E2727"/>
    <w:rsid w:val="000E4184"/>
    <w:rsid w:val="000E7D45"/>
    <w:rsid w:val="000F1853"/>
    <w:rsid w:val="000F1856"/>
    <w:rsid w:val="000F296B"/>
    <w:rsid w:val="000F2F10"/>
    <w:rsid w:val="000F3AAD"/>
    <w:rsid w:val="000F60AF"/>
    <w:rsid w:val="000F7066"/>
    <w:rsid w:val="000F72FC"/>
    <w:rsid w:val="00110309"/>
    <w:rsid w:val="0011689D"/>
    <w:rsid w:val="001178AB"/>
    <w:rsid w:val="00120090"/>
    <w:rsid w:val="001217B7"/>
    <w:rsid w:val="00133149"/>
    <w:rsid w:val="001441D0"/>
    <w:rsid w:val="00145444"/>
    <w:rsid w:val="001456ED"/>
    <w:rsid w:val="001502E1"/>
    <w:rsid w:val="001514BE"/>
    <w:rsid w:val="00165D98"/>
    <w:rsid w:val="00165EB3"/>
    <w:rsid w:val="00166132"/>
    <w:rsid w:val="00166840"/>
    <w:rsid w:val="00166A3D"/>
    <w:rsid w:val="00172AF1"/>
    <w:rsid w:val="00175BF9"/>
    <w:rsid w:val="001761CE"/>
    <w:rsid w:val="00182396"/>
    <w:rsid w:val="0018498A"/>
    <w:rsid w:val="001865A2"/>
    <w:rsid w:val="00186624"/>
    <w:rsid w:val="001A16B7"/>
    <w:rsid w:val="001A6C67"/>
    <w:rsid w:val="001A7293"/>
    <w:rsid w:val="001A7FE6"/>
    <w:rsid w:val="001B574C"/>
    <w:rsid w:val="001B5EE5"/>
    <w:rsid w:val="001B6994"/>
    <w:rsid w:val="001B6B87"/>
    <w:rsid w:val="001C20FC"/>
    <w:rsid w:val="001C5D04"/>
    <w:rsid w:val="001C7ADF"/>
    <w:rsid w:val="001C7D32"/>
    <w:rsid w:val="001D1EA0"/>
    <w:rsid w:val="001D2452"/>
    <w:rsid w:val="001E00C2"/>
    <w:rsid w:val="001E0BCA"/>
    <w:rsid w:val="001E174A"/>
    <w:rsid w:val="001E1E79"/>
    <w:rsid w:val="001E5E95"/>
    <w:rsid w:val="001E7A53"/>
    <w:rsid w:val="001F0072"/>
    <w:rsid w:val="001F25FD"/>
    <w:rsid w:val="001F2D4E"/>
    <w:rsid w:val="001F354B"/>
    <w:rsid w:val="001F7671"/>
    <w:rsid w:val="0020368E"/>
    <w:rsid w:val="00204AF3"/>
    <w:rsid w:val="0020522F"/>
    <w:rsid w:val="00205E09"/>
    <w:rsid w:val="00206091"/>
    <w:rsid w:val="002142CE"/>
    <w:rsid w:val="00222265"/>
    <w:rsid w:val="002250B4"/>
    <w:rsid w:val="002262B0"/>
    <w:rsid w:val="002265AB"/>
    <w:rsid w:val="00227BC3"/>
    <w:rsid w:val="0023349C"/>
    <w:rsid w:val="00234BD9"/>
    <w:rsid w:val="002401D3"/>
    <w:rsid w:val="00244CD7"/>
    <w:rsid w:val="00250201"/>
    <w:rsid w:val="00251018"/>
    <w:rsid w:val="002510C7"/>
    <w:rsid w:val="00252845"/>
    <w:rsid w:val="00254D77"/>
    <w:rsid w:val="002570C1"/>
    <w:rsid w:val="00257CEC"/>
    <w:rsid w:val="00260AE7"/>
    <w:rsid w:val="00261000"/>
    <w:rsid w:val="00261F51"/>
    <w:rsid w:val="00267A64"/>
    <w:rsid w:val="002717CE"/>
    <w:rsid w:val="00271BDF"/>
    <w:rsid w:val="00273110"/>
    <w:rsid w:val="002746AE"/>
    <w:rsid w:val="00277896"/>
    <w:rsid w:val="00280A03"/>
    <w:rsid w:val="00281E8F"/>
    <w:rsid w:val="002871FF"/>
    <w:rsid w:val="00291AA8"/>
    <w:rsid w:val="002A7133"/>
    <w:rsid w:val="002B3F49"/>
    <w:rsid w:val="002B3F97"/>
    <w:rsid w:val="002B79BF"/>
    <w:rsid w:val="002C5489"/>
    <w:rsid w:val="002C717A"/>
    <w:rsid w:val="002E2FF7"/>
    <w:rsid w:val="002E37B9"/>
    <w:rsid w:val="002F0239"/>
    <w:rsid w:val="002F0C73"/>
    <w:rsid w:val="002F39B2"/>
    <w:rsid w:val="002F4B6F"/>
    <w:rsid w:val="002F569F"/>
    <w:rsid w:val="002F6B62"/>
    <w:rsid w:val="003003DC"/>
    <w:rsid w:val="0030355D"/>
    <w:rsid w:val="00303EE7"/>
    <w:rsid w:val="003067D7"/>
    <w:rsid w:val="00306DE5"/>
    <w:rsid w:val="00310ED2"/>
    <w:rsid w:val="00311CC8"/>
    <w:rsid w:val="0031240E"/>
    <w:rsid w:val="0031247E"/>
    <w:rsid w:val="003128A7"/>
    <w:rsid w:val="00313182"/>
    <w:rsid w:val="00313693"/>
    <w:rsid w:val="0032043A"/>
    <w:rsid w:val="00321B64"/>
    <w:rsid w:val="00331052"/>
    <w:rsid w:val="00331BD4"/>
    <w:rsid w:val="00332D61"/>
    <w:rsid w:val="00336959"/>
    <w:rsid w:val="003406F7"/>
    <w:rsid w:val="00343832"/>
    <w:rsid w:val="00343E2D"/>
    <w:rsid w:val="00344FB0"/>
    <w:rsid w:val="00351813"/>
    <w:rsid w:val="00353161"/>
    <w:rsid w:val="003535AF"/>
    <w:rsid w:val="00356A5B"/>
    <w:rsid w:val="00361227"/>
    <w:rsid w:val="00373CED"/>
    <w:rsid w:val="0038654D"/>
    <w:rsid w:val="003873C7"/>
    <w:rsid w:val="0039080A"/>
    <w:rsid w:val="00390C07"/>
    <w:rsid w:val="003935C6"/>
    <w:rsid w:val="00394BE5"/>
    <w:rsid w:val="00397351"/>
    <w:rsid w:val="003A2835"/>
    <w:rsid w:val="003A5F5E"/>
    <w:rsid w:val="003A7621"/>
    <w:rsid w:val="003B4B32"/>
    <w:rsid w:val="003B7857"/>
    <w:rsid w:val="003C1391"/>
    <w:rsid w:val="003C56A8"/>
    <w:rsid w:val="003D3A67"/>
    <w:rsid w:val="003D3CD4"/>
    <w:rsid w:val="003D45CA"/>
    <w:rsid w:val="003F1642"/>
    <w:rsid w:val="003F1973"/>
    <w:rsid w:val="003F5FA5"/>
    <w:rsid w:val="003F69A8"/>
    <w:rsid w:val="003F7C0F"/>
    <w:rsid w:val="00401C0D"/>
    <w:rsid w:val="00403AF5"/>
    <w:rsid w:val="0040592C"/>
    <w:rsid w:val="00410DF2"/>
    <w:rsid w:val="0041479F"/>
    <w:rsid w:val="00417BFD"/>
    <w:rsid w:val="00424096"/>
    <w:rsid w:val="00425BFF"/>
    <w:rsid w:val="0042704D"/>
    <w:rsid w:val="00431B1D"/>
    <w:rsid w:val="004342C6"/>
    <w:rsid w:val="00434C95"/>
    <w:rsid w:val="004404B3"/>
    <w:rsid w:val="004443D3"/>
    <w:rsid w:val="00453575"/>
    <w:rsid w:val="0045429A"/>
    <w:rsid w:val="0045522E"/>
    <w:rsid w:val="00455EF0"/>
    <w:rsid w:val="00457C01"/>
    <w:rsid w:val="00460C98"/>
    <w:rsid w:val="004655EA"/>
    <w:rsid w:val="00471C99"/>
    <w:rsid w:val="004742BE"/>
    <w:rsid w:val="00474552"/>
    <w:rsid w:val="00487B37"/>
    <w:rsid w:val="00494905"/>
    <w:rsid w:val="0049626E"/>
    <w:rsid w:val="00497E47"/>
    <w:rsid w:val="004A05D0"/>
    <w:rsid w:val="004A2742"/>
    <w:rsid w:val="004A3B91"/>
    <w:rsid w:val="004A522A"/>
    <w:rsid w:val="004A6D87"/>
    <w:rsid w:val="004B6017"/>
    <w:rsid w:val="004B7831"/>
    <w:rsid w:val="004C077B"/>
    <w:rsid w:val="004C47B9"/>
    <w:rsid w:val="004D2924"/>
    <w:rsid w:val="004D2AF7"/>
    <w:rsid w:val="004E0D69"/>
    <w:rsid w:val="004E280D"/>
    <w:rsid w:val="004E5EDA"/>
    <w:rsid w:val="004F122C"/>
    <w:rsid w:val="0050059B"/>
    <w:rsid w:val="00503EE2"/>
    <w:rsid w:val="00505B8E"/>
    <w:rsid w:val="005060D2"/>
    <w:rsid w:val="00510BEF"/>
    <w:rsid w:val="0051478D"/>
    <w:rsid w:val="005161DC"/>
    <w:rsid w:val="005175F8"/>
    <w:rsid w:val="00521033"/>
    <w:rsid w:val="005211DE"/>
    <w:rsid w:val="00526154"/>
    <w:rsid w:val="005277C4"/>
    <w:rsid w:val="0053491A"/>
    <w:rsid w:val="00535829"/>
    <w:rsid w:val="00541694"/>
    <w:rsid w:val="00543C6E"/>
    <w:rsid w:val="005445F4"/>
    <w:rsid w:val="0054540C"/>
    <w:rsid w:val="00546A42"/>
    <w:rsid w:val="00546B3D"/>
    <w:rsid w:val="00547358"/>
    <w:rsid w:val="0055059C"/>
    <w:rsid w:val="00552731"/>
    <w:rsid w:val="00557613"/>
    <w:rsid w:val="0056190D"/>
    <w:rsid w:val="00564A64"/>
    <w:rsid w:val="00564CC8"/>
    <w:rsid w:val="00565EDD"/>
    <w:rsid w:val="00567E28"/>
    <w:rsid w:val="00573D9D"/>
    <w:rsid w:val="00583BD6"/>
    <w:rsid w:val="0058404C"/>
    <w:rsid w:val="0058522F"/>
    <w:rsid w:val="00590633"/>
    <w:rsid w:val="00593071"/>
    <w:rsid w:val="00594726"/>
    <w:rsid w:val="005A227F"/>
    <w:rsid w:val="005A469E"/>
    <w:rsid w:val="005A4A7F"/>
    <w:rsid w:val="005A6D54"/>
    <w:rsid w:val="005B4807"/>
    <w:rsid w:val="005B5B77"/>
    <w:rsid w:val="005B759D"/>
    <w:rsid w:val="005C0439"/>
    <w:rsid w:val="005C466E"/>
    <w:rsid w:val="005C5DF0"/>
    <w:rsid w:val="005D1D0E"/>
    <w:rsid w:val="005D3926"/>
    <w:rsid w:val="005D4CA1"/>
    <w:rsid w:val="005D5F79"/>
    <w:rsid w:val="005E415B"/>
    <w:rsid w:val="005F0245"/>
    <w:rsid w:val="005F2203"/>
    <w:rsid w:val="005F49E4"/>
    <w:rsid w:val="005F52C5"/>
    <w:rsid w:val="00602EA8"/>
    <w:rsid w:val="00603E46"/>
    <w:rsid w:val="00614066"/>
    <w:rsid w:val="00614B96"/>
    <w:rsid w:val="00615C72"/>
    <w:rsid w:val="0062087A"/>
    <w:rsid w:val="00623FDE"/>
    <w:rsid w:val="00624995"/>
    <w:rsid w:val="00627D33"/>
    <w:rsid w:val="00633066"/>
    <w:rsid w:val="00642AEF"/>
    <w:rsid w:val="00653663"/>
    <w:rsid w:val="006546D5"/>
    <w:rsid w:val="0065599E"/>
    <w:rsid w:val="006619C8"/>
    <w:rsid w:val="00663089"/>
    <w:rsid w:val="00665639"/>
    <w:rsid w:val="006671EB"/>
    <w:rsid w:val="00667966"/>
    <w:rsid w:val="00670327"/>
    <w:rsid w:val="006728A9"/>
    <w:rsid w:val="00675726"/>
    <w:rsid w:val="006767F6"/>
    <w:rsid w:val="00676E5A"/>
    <w:rsid w:val="006771DA"/>
    <w:rsid w:val="00680124"/>
    <w:rsid w:val="006857E3"/>
    <w:rsid w:val="00686790"/>
    <w:rsid w:val="00690FE9"/>
    <w:rsid w:val="0069114D"/>
    <w:rsid w:val="00691AB8"/>
    <w:rsid w:val="006927A0"/>
    <w:rsid w:val="006927B8"/>
    <w:rsid w:val="00694BF8"/>
    <w:rsid w:val="006A3132"/>
    <w:rsid w:val="006A31A1"/>
    <w:rsid w:val="006A39FB"/>
    <w:rsid w:val="006A4900"/>
    <w:rsid w:val="006A7A7A"/>
    <w:rsid w:val="006B3AEB"/>
    <w:rsid w:val="006C261A"/>
    <w:rsid w:val="006C380C"/>
    <w:rsid w:val="006C49EB"/>
    <w:rsid w:val="006D1506"/>
    <w:rsid w:val="006D2E83"/>
    <w:rsid w:val="006D381B"/>
    <w:rsid w:val="006D559A"/>
    <w:rsid w:val="006D71F1"/>
    <w:rsid w:val="006E6A58"/>
    <w:rsid w:val="006F5CA0"/>
    <w:rsid w:val="006F6016"/>
    <w:rsid w:val="00700F92"/>
    <w:rsid w:val="00701CA1"/>
    <w:rsid w:val="007022A5"/>
    <w:rsid w:val="007022DA"/>
    <w:rsid w:val="00706851"/>
    <w:rsid w:val="00706C36"/>
    <w:rsid w:val="00707586"/>
    <w:rsid w:val="00710B58"/>
    <w:rsid w:val="0071570B"/>
    <w:rsid w:val="00715B4C"/>
    <w:rsid w:val="00716027"/>
    <w:rsid w:val="00721A98"/>
    <w:rsid w:val="007303ED"/>
    <w:rsid w:val="00732D6A"/>
    <w:rsid w:val="007335BD"/>
    <w:rsid w:val="0073423E"/>
    <w:rsid w:val="00740705"/>
    <w:rsid w:val="0074273C"/>
    <w:rsid w:val="00746128"/>
    <w:rsid w:val="00746DE3"/>
    <w:rsid w:val="00750DA6"/>
    <w:rsid w:val="00751ECA"/>
    <w:rsid w:val="007521B7"/>
    <w:rsid w:val="007566D9"/>
    <w:rsid w:val="007568B6"/>
    <w:rsid w:val="00756B1C"/>
    <w:rsid w:val="00760C55"/>
    <w:rsid w:val="007613D2"/>
    <w:rsid w:val="00762B15"/>
    <w:rsid w:val="0076420B"/>
    <w:rsid w:val="00765144"/>
    <w:rsid w:val="00766314"/>
    <w:rsid w:val="00773F65"/>
    <w:rsid w:val="00774F4B"/>
    <w:rsid w:val="00777B5C"/>
    <w:rsid w:val="0078209B"/>
    <w:rsid w:val="0078232B"/>
    <w:rsid w:val="0079391F"/>
    <w:rsid w:val="00793EC3"/>
    <w:rsid w:val="007963C4"/>
    <w:rsid w:val="007964FE"/>
    <w:rsid w:val="007A0B35"/>
    <w:rsid w:val="007A2A9C"/>
    <w:rsid w:val="007A30CD"/>
    <w:rsid w:val="007A369A"/>
    <w:rsid w:val="007A5AF6"/>
    <w:rsid w:val="007B1E13"/>
    <w:rsid w:val="007B270D"/>
    <w:rsid w:val="007B2E26"/>
    <w:rsid w:val="007B353C"/>
    <w:rsid w:val="007B375C"/>
    <w:rsid w:val="007B52B8"/>
    <w:rsid w:val="007B62A2"/>
    <w:rsid w:val="007C584C"/>
    <w:rsid w:val="007C6675"/>
    <w:rsid w:val="007C6F68"/>
    <w:rsid w:val="007C79A9"/>
    <w:rsid w:val="007D133E"/>
    <w:rsid w:val="007D1896"/>
    <w:rsid w:val="007D2B93"/>
    <w:rsid w:val="007D2C6A"/>
    <w:rsid w:val="007D2E2B"/>
    <w:rsid w:val="007D68FE"/>
    <w:rsid w:val="007E0BA6"/>
    <w:rsid w:val="007E1DBD"/>
    <w:rsid w:val="007E46F6"/>
    <w:rsid w:val="007E4B1A"/>
    <w:rsid w:val="007E6E6B"/>
    <w:rsid w:val="007E7089"/>
    <w:rsid w:val="007E795F"/>
    <w:rsid w:val="007E799B"/>
    <w:rsid w:val="007F124A"/>
    <w:rsid w:val="007F5763"/>
    <w:rsid w:val="008018B3"/>
    <w:rsid w:val="008074FE"/>
    <w:rsid w:val="008078CB"/>
    <w:rsid w:val="00812458"/>
    <w:rsid w:val="00812B46"/>
    <w:rsid w:val="008139F9"/>
    <w:rsid w:val="00815DF6"/>
    <w:rsid w:val="00835B19"/>
    <w:rsid w:val="0083783D"/>
    <w:rsid w:val="00840D74"/>
    <w:rsid w:val="00844196"/>
    <w:rsid w:val="008444C4"/>
    <w:rsid w:val="00844D8E"/>
    <w:rsid w:val="0085457A"/>
    <w:rsid w:val="00855014"/>
    <w:rsid w:val="008617A3"/>
    <w:rsid w:val="008643EF"/>
    <w:rsid w:val="00864C20"/>
    <w:rsid w:val="00867A0C"/>
    <w:rsid w:val="00872165"/>
    <w:rsid w:val="00873D44"/>
    <w:rsid w:val="008760EA"/>
    <w:rsid w:val="0088109F"/>
    <w:rsid w:val="0088288F"/>
    <w:rsid w:val="00887859"/>
    <w:rsid w:val="00891AE8"/>
    <w:rsid w:val="00892654"/>
    <w:rsid w:val="0089317B"/>
    <w:rsid w:val="00895DE6"/>
    <w:rsid w:val="008975CB"/>
    <w:rsid w:val="008A5421"/>
    <w:rsid w:val="008A7345"/>
    <w:rsid w:val="008B3FCD"/>
    <w:rsid w:val="008B4849"/>
    <w:rsid w:val="008C018D"/>
    <w:rsid w:val="008C34DC"/>
    <w:rsid w:val="008C3A4E"/>
    <w:rsid w:val="008D158F"/>
    <w:rsid w:val="008D26C1"/>
    <w:rsid w:val="008D27F8"/>
    <w:rsid w:val="008D482B"/>
    <w:rsid w:val="008D61ED"/>
    <w:rsid w:val="008D7BFA"/>
    <w:rsid w:val="008E0BFE"/>
    <w:rsid w:val="008F0A73"/>
    <w:rsid w:val="008F296C"/>
    <w:rsid w:val="008F59AF"/>
    <w:rsid w:val="008F5EDA"/>
    <w:rsid w:val="00901F29"/>
    <w:rsid w:val="00906805"/>
    <w:rsid w:val="0090731B"/>
    <w:rsid w:val="00917348"/>
    <w:rsid w:val="00926E1E"/>
    <w:rsid w:val="00927C7D"/>
    <w:rsid w:val="00930627"/>
    <w:rsid w:val="00931666"/>
    <w:rsid w:val="00931749"/>
    <w:rsid w:val="009322DF"/>
    <w:rsid w:val="009331A8"/>
    <w:rsid w:val="00936531"/>
    <w:rsid w:val="00945075"/>
    <w:rsid w:val="00946A0E"/>
    <w:rsid w:val="00950C8A"/>
    <w:rsid w:val="0095464B"/>
    <w:rsid w:val="00954742"/>
    <w:rsid w:val="00954AAD"/>
    <w:rsid w:val="009600D6"/>
    <w:rsid w:val="009605F5"/>
    <w:rsid w:val="00964A2E"/>
    <w:rsid w:val="00967627"/>
    <w:rsid w:val="00977478"/>
    <w:rsid w:val="0098369D"/>
    <w:rsid w:val="009A5481"/>
    <w:rsid w:val="009B21A2"/>
    <w:rsid w:val="009B2D7B"/>
    <w:rsid w:val="009B6EDD"/>
    <w:rsid w:val="009C2113"/>
    <w:rsid w:val="009C22C2"/>
    <w:rsid w:val="009D2E04"/>
    <w:rsid w:val="009D5000"/>
    <w:rsid w:val="009D524E"/>
    <w:rsid w:val="009D5B72"/>
    <w:rsid w:val="009D67E6"/>
    <w:rsid w:val="009D77AD"/>
    <w:rsid w:val="009E0DA5"/>
    <w:rsid w:val="009E3D6E"/>
    <w:rsid w:val="009F1A3B"/>
    <w:rsid w:val="009F37E7"/>
    <w:rsid w:val="009F4266"/>
    <w:rsid w:val="009F4370"/>
    <w:rsid w:val="009F77C5"/>
    <w:rsid w:val="00A0767E"/>
    <w:rsid w:val="00A1071D"/>
    <w:rsid w:val="00A1142E"/>
    <w:rsid w:val="00A11C82"/>
    <w:rsid w:val="00A138CB"/>
    <w:rsid w:val="00A149A9"/>
    <w:rsid w:val="00A2088C"/>
    <w:rsid w:val="00A21B12"/>
    <w:rsid w:val="00A22B8D"/>
    <w:rsid w:val="00A22C74"/>
    <w:rsid w:val="00A24CE2"/>
    <w:rsid w:val="00A24EA2"/>
    <w:rsid w:val="00A26546"/>
    <w:rsid w:val="00A269C0"/>
    <w:rsid w:val="00A275C7"/>
    <w:rsid w:val="00A342D5"/>
    <w:rsid w:val="00A34825"/>
    <w:rsid w:val="00A406A6"/>
    <w:rsid w:val="00A42E55"/>
    <w:rsid w:val="00A4326C"/>
    <w:rsid w:val="00A50730"/>
    <w:rsid w:val="00A5409D"/>
    <w:rsid w:val="00A54E5A"/>
    <w:rsid w:val="00A567FD"/>
    <w:rsid w:val="00A56E0A"/>
    <w:rsid w:val="00A6007D"/>
    <w:rsid w:val="00A67327"/>
    <w:rsid w:val="00A7540F"/>
    <w:rsid w:val="00A81B7F"/>
    <w:rsid w:val="00A8492B"/>
    <w:rsid w:val="00A93BED"/>
    <w:rsid w:val="00A949E7"/>
    <w:rsid w:val="00AA09C0"/>
    <w:rsid w:val="00AA14A6"/>
    <w:rsid w:val="00AB7F45"/>
    <w:rsid w:val="00AC39E8"/>
    <w:rsid w:val="00AC5316"/>
    <w:rsid w:val="00AC6F42"/>
    <w:rsid w:val="00AC7C5C"/>
    <w:rsid w:val="00AD5854"/>
    <w:rsid w:val="00AD6B7D"/>
    <w:rsid w:val="00AE1B1D"/>
    <w:rsid w:val="00AF08C8"/>
    <w:rsid w:val="00AF19E7"/>
    <w:rsid w:val="00AF5D37"/>
    <w:rsid w:val="00B03AD5"/>
    <w:rsid w:val="00B060EB"/>
    <w:rsid w:val="00B119CB"/>
    <w:rsid w:val="00B11F78"/>
    <w:rsid w:val="00B128E2"/>
    <w:rsid w:val="00B135A4"/>
    <w:rsid w:val="00B13F7F"/>
    <w:rsid w:val="00B17B92"/>
    <w:rsid w:val="00B23699"/>
    <w:rsid w:val="00B239DA"/>
    <w:rsid w:val="00B262A3"/>
    <w:rsid w:val="00B26E18"/>
    <w:rsid w:val="00B31EC0"/>
    <w:rsid w:val="00B40200"/>
    <w:rsid w:val="00B429DF"/>
    <w:rsid w:val="00B43AB0"/>
    <w:rsid w:val="00B44185"/>
    <w:rsid w:val="00B4493C"/>
    <w:rsid w:val="00B45FA9"/>
    <w:rsid w:val="00B460D3"/>
    <w:rsid w:val="00B47957"/>
    <w:rsid w:val="00B47BAB"/>
    <w:rsid w:val="00B50A3D"/>
    <w:rsid w:val="00B5455D"/>
    <w:rsid w:val="00B567D1"/>
    <w:rsid w:val="00B62866"/>
    <w:rsid w:val="00B6629F"/>
    <w:rsid w:val="00B678D9"/>
    <w:rsid w:val="00B742B8"/>
    <w:rsid w:val="00B75631"/>
    <w:rsid w:val="00B75A68"/>
    <w:rsid w:val="00B8063F"/>
    <w:rsid w:val="00B85938"/>
    <w:rsid w:val="00B873CA"/>
    <w:rsid w:val="00B91692"/>
    <w:rsid w:val="00B949ED"/>
    <w:rsid w:val="00B952C1"/>
    <w:rsid w:val="00BA0CA0"/>
    <w:rsid w:val="00BA0DFF"/>
    <w:rsid w:val="00BA141B"/>
    <w:rsid w:val="00BA65A6"/>
    <w:rsid w:val="00BC2200"/>
    <w:rsid w:val="00BD06C7"/>
    <w:rsid w:val="00BD141E"/>
    <w:rsid w:val="00BD196B"/>
    <w:rsid w:val="00BD5F7C"/>
    <w:rsid w:val="00BE12ED"/>
    <w:rsid w:val="00BE660D"/>
    <w:rsid w:val="00BE6707"/>
    <w:rsid w:val="00BE7149"/>
    <w:rsid w:val="00BE7A01"/>
    <w:rsid w:val="00BE7ED5"/>
    <w:rsid w:val="00BF115B"/>
    <w:rsid w:val="00BF1BB4"/>
    <w:rsid w:val="00BF1C6D"/>
    <w:rsid w:val="00BF25C0"/>
    <w:rsid w:val="00BF2805"/>
    <w:rsid w:val="00BF4162"/>
    <w:rsid w:val="00BF677A"/>
    <w:rsid w:val="00C004C5"/>
    <w:rsid w:val="00C00E9F"/>
    <w:rsid w:val="00C12A15"/>
    <w:rsid w:val="00C13ED7"/>
    <w:rsid w:val="00C16391"/>
    <w:rsid w:val="00C273EF"/>
    <w:rsid w:val="00C361A1"/>
    <w:rsid w:val="00C3782A"/>
    <w:rsid w:val="00C42092"/>
    <w:rsid w:val="00C423A2"/>
    <w:rsid w:val="00C43AF4"/>
    <w:rsid w:val="00C5100F"/>
    <w:rsid w:val="00C52427"/>
    <w:rsid w:val="00C5486E"/>
    <w:rsid w:val="00C54E77"/>
    <w:rsid w:val="00C558C0"/>
    <w:rsid w:val="00C55F96"/>
    <w:rsid w:val="00C57330"/>
    <w:rsid w:val="00C61091"/>
    <w:rsid w:val="00C61174"/>
    <w:rsid w:val="00C6436B"/>
    <w:rsid w:val="00C67C00"/>
    <w:rsid w:val="00C71EAF"/>
    <w:rsid w:val="00C73775"/>
    <w:rsid w:val="00C77E90"/>
    <w:rsid w:val="00C824C6"/>
    <w:rsid w:val="00C84C7A"/>
    <w:rsid w:val="00C854F6"/>
    <w:rsid w:val="00C873EB"/>
    <w:rsid w:val="00C90EA7"/>
    <w:rsid w:val="00C92E39"/>
    <w:rsid w:val="00C948E3"/>
    <w:rsid w:val="00C949C7"/>
    <w:rsid w:val="00CA0334"/>
    <w:rsid w:val="00CA43BF"/>
    <w:rsid w:val="00CA7EBB"/>
    <w:rsid w:val="00CB0043"/>
    <w:rsid w:val="00CB08BF"/>
    <w:rsid w:val="00CB49BE"/>
    <w:rsid w:val="00CC2BD8"/>
    <w:rsid w:val="00CC2BE8"/>
    <w:rsid w:val="00CD03CC"/>
    <w:rsid w:val="00CD0D8B"/>
    <w:rsid w:val="00CD3DA2"/>
    <w:rsid w:val="00CD4654"/>
    <w:rsid w:val="00CD6BA9"/>
    <w:rsid w:val="00CE1F3C"/>
    <w:rsid w:val="00CE2407"/>
    <w:rsid w:val="00CF2D2E"/>
    <w:rsid w:val="00CF35E4"/>
    <w:rsid w:val="00CF41B8"/>
    <w:rsid w:val="00CF7613"/>
    <w:rsid w:val="00D00527"/>
    <w:rsid w:val="00D03238"/>
    <w:rsid w:val="00D036FF"/>
    <w:rsid w:val="00D0425D"/>
    <w:rsid w:val="00D06157"/>
    <w:rsid w:val="00D13C04"/>
    <w:rsid w:val="00D13F48"/>
    <w:rsid w:val="00D24961"/>
    <w:rsid w:val="00D27E2C"/>
    <w:rsid w:val="00D32102"/>
    <w:rsid w:val="00D44396"/>
    <w:rsid w:val="00D4643E"/>
    <w:rsid w:val="00D4769C"/>
    <w:rsid w:val="00D47CB9"/>
    <w:rsid w:val="00D53A35"/>
    <w:rsid w:val="00D60B02"/>
    <w:rsid w:val="00D61994"/>
    <w:rsid w:val="00D63042"/>
    <w:rsid w:val="00D640B4"/>
    <w:rsid w:val="00D71594"/>
    <w:rsid w:val="00D7282D"/>
    <w:rsid w:val="00D74935"/>
    <w:rsid w:val="00D766AB"/>
    <w:rsid w:val="00D77187"/>
    <w:rsid w:val="00D77E53"/>
    <w:rsid w:val="00D84D0A"/>
    <w:rsid w:val="00D95AB0"/>
    <w:rsid w:val="00D95D8F"/>
    <w:rsid w:val="00D96532"/>
    <w:rsid w:val="00DA0865"/>
    <w:rsid w:val="00DA3BC7"/>
    <w:rsid w:val="00DB15A1"/>
    <w:rsid w:val="00DB17EF"/>
    <w:rsid w:val="00DC13C0"/>
    <w:rsid w:val="00DD014F"/>
    <w:rsid w:val="00DD08B5"/>
    <w:rsid w:val="00DD3E98"/>
    <w:rsid w:val="00DD4269"/>
    <w:rsid w:val="00DE004F"/>
    <w:rsid w:val="00DE2900"/>
    <w:rsid w:val="00DE2CB7"/>
    <w:rsid w:val="00E025A8"/>
    <w:rsid w:val="00E02D6C"/>
    <w:rsid w:val="00E03204"/>
    <w:rsid w:val="00E03842"/>
    <w:rsid w:val="00E05185"/>
    <w:rsid w:val="00E10B4F"/>
    <w:rsid w:val="00E14601"/>
    <w:rsid w:val="00E15824"/>
    <w:rsid w:val="00E164ED"/>
    <w:rsid w:val="00E16850"/>
    <w:rsid w:val="00E16D59"/>
    <w:rsid w:val="00E17800"/>
    <w:rsid w:val="00E308B3"/>
    <w:rsid w:val="00E3273A"/>
    <w:rsid w:val="00E36E86"/>
    <w:rsid w:val="00E377CB"/>
    <w:rsid w:val="00E4605B"/>
    <w:rsid w:val="00E4748D"/>
    <w:rsid w:val="00E511B9"/>
    <w:rsid w:val="00E54A31"/>
    <w:rsid w:val="00E55FCB"/>
    <w:rsid w:val="00E70119"/>
    <w:rsid w:val="00E7370B"/>
    <w:rsid w:val="00E74180"/>
    <w:rsid w:val="00E75895"/>
    <w:rsid w:val="00E76FD9"/>
    <w:rsid w:val="00E84971"/>
    <w:rsid w:val="00E908DD"/>
    <w:rsid w:val="00E928D8"/>
    <w:rsid w:val="00E95DA7"/>
    <w:rsid w:val="00E95EC8"/>
    <w:rsid w:val="00E96D51"/>
    <w:rsid w:val="00E97EAC"/>
    <w:rsid w:val="00EB2C5E"/>
    <w:rsid w:val="00EC1CB2"/>
    <w:rsid w:val="00EC7624"/>
    <w:rsid w:val="00ED24F9"/>
    <w:rsid w:val="00ED4B5A"/>
    <w:rsid w:val="00EE1003"/>
    <w:rsid w:val="00EE1296"/>
    <w:rsid w:val="00EE1F4E"/>
    <w:rsid w:val="00EF58F9"/>
    <w:rsid w:val="00EF6092"/>
    <w:rsid w:val="00EF653F"/>
    <w:rsid w:val="00F01D5B"/>
    <w:rsid w:val="00F025D5"/>
    <w:rsid w:val="00F0463A"/>
    <w:rsid w:val="00F06CBD"/>
    <w:rsid w:val="00F06E62"/>
    <w:rsid w:val="00F13FF4"/>
    <w:rsid w:val="00F16791"/>
    <w:rsid w:val="00F17BF3"/>
    <w:rsid w:val="00F20CD3"/>
    <w:rsid w:val="00F247AB"/>
    <w:rsid w:val="00F274EC"/>
    <w:rsid w:val="00F31A39"/>
    <w:rsid w:val="00F34018"/>
    <w:rsid w:val="00F367D0"/>
    <w:rsid w:val="00F36DEE"/>
    <w:rsid w:val="00F40162"/>
    <w:rsid w:val="00F42531"/>
    <w:rsid w:val="00F42D92"/>
    <w:rsid w:val="00F50D90"/>
    <w:rsid w:val="00F51152"/>
    <w:rsid w:val="00F51F83"/>
    <w:rsid w:val="00F54320"/>
    <w:rsid w:val="00F6385E"/>
    <w:rsid w:val="00F663F4"/>
    <w:rsid w:val="00F67989"/>
    <w:rsid w:val="00F72150"/>
    <w:rsid w:val="00F76D56"/>
    <w:rsid w:val="00F84E3C"/>
    <w:rsid w:val="00F84FA1"/>
    <w:rsid w:val="00F85478"/>
    <w:rsid w:val="00F92648"/>
    <w:rsid w:val="00F93879"/>
    <w:rsid w:val="00F94002"/>
    <w:rsid w:val="00F97890"/>
    <w:rsid w:val="00FA11D7"/>
    <w:rsid w:val="00FA20C0"/>
    <w:rsid w:val="00FA4294"/>
    <w:rsid w:val="00FA437C"/>
    <w:rsid w:val="00FA6718"/>
    <w:rsid w:val="00FA775A"/>
    <w:rsid w:val="00FA7EA1"/>
    <w:rsid w:val="00FB2FCE"/>
    <w:rsid w:val="00FC6209"/>
    <w:rsid w:val="00FC687D"/>
    <w:rsid w:val="00FC6FCF"/>
    <w:rsid w:val="00FD050A"/>
    <w:rsid w:val="00FD21F9"/>
    <w:rsid w:val="00FD3A5C"/>
    <w:rsid w:val="00FD40A3"/>
    <w:rsid w:val="00FD6867"/>
    <w:rsid w:val="00FD6F25"/>
    <w:rsid w:val="00FD76BD"/>
    <w:rsid w:val="00FE7535"/>
    <w:rsid w:val="00FF0697"/>
    <w:rsid w:val="00FF1883"/>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EABF"/>
  <w15:chartTrackingRefBased/>
  <w15:docId w15:val="{2B4E1B2D-88DF-8D44-8B57-8F8BE6CA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CE"/>
    <w:rPr>
      <w:rFonts w:ascii="Times New Roman" w:eastAsia="Times New Roman" w:hAnsi="Times New Roman" w:cs="Times New Roman"/>
    </w:rPr>
  </w:style>
  <w:style w:type="paragraph" w:styleId="Heading1">
    <w:name w:val="heading 1"/>
    <w:basedOn w:val="Normal"/>
    <w:next w:val="Normal"/>
    <w:link w:val="Heading1Char"/>
    <w:uiPriority w:val="9"/>
    <w:qFormat/>
    <w:rsid w:val="00252845"/>
    <w:pPr>
      <w:spacing w:line="480" w:lineRule="auto"/>
      <w:outlineLvl w:val="0"/>
    </w:pPr>
    <w:rPr>
      <w:rFonts w:ascii="Georgia" w:eastAsiaTheme="minorHAnsi" w:hAnsi="Georgia" w:cstheme="minorBidi"/>
      <w:b/>
    </w:rPr>
  </w:style>
  <w:style w:type="paragraph" w:styleId="Heading2">
    <w:name w:val="heading 2"/>
    <w:basedOn w:val="Normal"/>
    <w:next w:val="Normal"/>
    <w:link w:val="Heading2Char"/>
    <w:uiPriority w:val="9"/>
    <w:unhideWhenUsed/>
    <w:qFormat/>
    <w:rsid w:val="00252845"/>
    <w:pPr>
      <w:spacing w:line="480" w:lineRule="auto"/>
      <w:outlineLvl w:val="1"/>
    </w:pPr>
    <w:rPr>
      <w:rFonts w:ascii="Georgia" w:eastAsiaTheme="minorHAnsi" w:hAnsi="Georgia" w:cstheme="min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45"/>
    <w:pPr>
      <w:spacing w:line="480" w:lineRule="auto"/>
      <w:ind w:left="720"/>
      <w:contextualSpacing/>
    </w:pPr>
    <w:rPr>
      <w:rFonts w:ascii="Georgia" w:eastAsiaTheme="minorHAnsi" w:hAnsi="Georgia" w:cstheme="minorBidi"/>
    </w:rPr>
  </w:style>
  <w:style w:type="character" w:customStyle="1" w:styleId="Heading1Char">
    <w:name w:val="Heading 1 Char"/>
    <w:basedOn w:val="DefaultParagraphFont"/>
    <w:link w:val="Heading1"/>
    <w:uiPriority w:val="9"/>
    <w:rsid w:val="00252845"/>
    <w:rPr>
      <w:rFonts w:ascii="Georgia" w:hAnsi="Georgia"/>
      <w:b/>
    </w:rPr>
  </w:style>
  <w:style w:type="character" w:customStyle="1" w:styleId="Heading2Char">
    <w:name w:val="Heading 2 Char"/>
    <w:basedOn w:val="DefaultParagraphFont"/>
    <w:link w:val="Heading2"/>
    <w:uiPriority w:val="9"/>
    <w:rsid w:val="00252845"/>
    <w:rPr>
      <w:rFonts w:ascii="Georgia" w:hAnsi="Georgia"/>
      <w:i/>
    </w:rPr>
  </w:style>
  <w:style w:type="paragraph" w:styleId="Caption">
    <w:name w:val="caption"/>
    <w:basedOn w:val="Normal"/>
    <w:next w:val="Normal"/>
    <w:uiPriority w:val="35"/>
    <w:unhideWhenUsed/>
    <w:qFormat/>
    <w:rsid w:val="00891AE8"/>
    <w:pPr>
      <w:spacing w:after="200"/>
    </w:pPr>
    <w:rPr>
      <w:rFonts w:ascii="Georgia" w:eastAsiaTheme="minorHAnsi" w:hAnsi="Georgia" w:cstheme="minorBidi"/>
      <w:i/>
      <w:iCs/>
      <w:color w:val="44546A" w:themeColor="text2"/>
      <w:sz w:val="18"/>
      <w:szCs w:val="18"/>
    </w:rPr>
  </w:style>
  <w:style w:type="paragraph" w:styleId="Title">
    <w:name w:val="Title"/>
    <w:basedOn w:val="Normal"/>
    <w:next w:val="Normal"/>
    <w:link w:val="TitleChar"/>
    <w:uiPriority w:val="10"/>
    <w:qFormat/>
    <w:rsid w:val="00EE1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03"/>
    <w:rPr>
      <w:rFonts w:asciiTheme="majorHAnsi" w:eastAsiaTheme="majorEastAsia" w:hAnsiTheme="majorHAnsi" w:cstheme="majorBidi"/>
      <w:spacing w:val="-10"/>
      <w:kern w:val="28"/>
      <w:sz w:val="56"/>
      <w:szCs w:val="56"/>
    </w:rPr>
  </w:style>
  <w:style w:type="character" w:customStyle="1" w:styleId="titleheading">
    <w:name w:val="title_heading"/>
    <w:basedOn w:val="DefaultParagraphFont"/>
    <w:rsid w:val="00EE1003"/>
  </w:style>
  <w:style w:type="paragraph" w:styleId="NormalWeb">
    <w:name w:val="Normal (Web)"/>
    <w:basedOn w:val="Normal"/>
    <w:uiPriority w:val="99"/>
    <w:semiHidden/>
    <w:unhideWhenUsed/>
    <w:rsid w:val="0055059C"/>
    <w:pPr>
      <w:spacing w:before="100" w:beforeAutospacing="1" w:after="100" w:afterAutospacing="1"/>
    </w:pPr>
  </w:style>
  <w:style w:type="character" w:styleId="CommentReference">
    <w:name w:val="annotation reference"/>
    <w:basedOn w:val="DefaultParagraphFont"/>
    <w:uiPriority w:val="99"/>
    <w:semiHidden/>
    <w:unhideWhenUsed/>
    <w:rsid w:val="001F354B"/>
    <w:rPr>
      <w:sz w:val="16"/>
      <w:szCs w:val="16"/>
    </w:rPr>
  </w:style>
  <w:style w:type="paragraph" w:styleId="CommentText">
    <w:name w:val="annotation text"/>
    <w:basedOn w:val="Normal"/>
    <w:link w:val="CommentTextChar"/>
    <w:uiPriority w:val="99"/>
    <w:unhideWhenUsed/>
    <w:rsid w:val="001F354B"/>
    <w:rPr>
      <w:sz w:val="20"/>
      <w:szCs w:val="20"/>
    </w:rPr>
  </w:style>
  <w:style w:type="character" w:customStyle="1" w:styleId="CommentTextChar">
    <w:name w:val="Comment Text Char"/>
    <w:basedOn w:val="DefaultParagraphFont"/>
    <w:link w:val="CommentText"/>
    <w:uiPriority w:val="99"/>
    <w:rsid w:val="001F35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354B"/>
    <w:rPr>
      <w:b/>
      <w:bCs/>
    </w:rPr>
  </w:style>
  <w:style w:type="character" w:customStyle="1" w:styleId="CommentSubjectChar">
    <w:name w:val="Comment Subject Char"/>
    <w:basedOn w:val="CommentTextChar"/>
    <w:link w:val="CommentSubject"/>
    <w:uiPriority w:val="99"/>
    <w:semiHidden/>
    <w:rsid w:val="001F35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354B"/>
    <w:rPr>
      <w:sz w:val="18"/>
      <w:szCs w:val="18"/>
    </w:rPr>
  </w:style>
  <w:style w:type="character" w:customStyle="1" w:styleId="BalloonTextChar">
    <w:name w:val="Balloon Text Char"/>
    <w:basedOn w:val="DefaultParagraphFont"/>
    <w:link w:val="BalloonText"/>
    <w:uiPriority w:val="99"/>
    <w:semiHidden/>
    <w:rsid w:val="001F354B"/>
    <w:rPr>
      <w:rFonts w:ascii="Times New Roman" w:eastAsia="Times New Roman" w:hAnsi="Times New Roman" w:cs="Times New Roman"/>
      <w:sz w:val="18"/>
      <w:szCs w:val="18"/>
    </w:rPr>
  </w:style>
  <w:style w:type="table" w:styleId="PlainTable5">
    <w:name w:val="Plain Table 5"/>
    <w:basedOn w:val="TableNormal"/>
    <w:uiPriority w:val="45"/>
    <w:rsid w:val="006671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F6385E"/>
    <w:rPr>
      <w:rFonts w:ascii="Times New Roman" w:eastAsia="Times New Roman" w:hAnsi="Times New Roman" w:cs="Times New Roman"/>
    </w:rPr>
  </w:style>
  <w:style w:type="character" w:styleId="LineNumber">
    <w:name w:val="line number"/>
    <w:basedOn w:val="DefaultParagraphFont"/>
    <w:uiPriority w:val="99"/>
    <w:semiHidden/>
    <w:unhideWhenUsed/>
    <w:rsid w:val="001C5D04"/>
  </w:style>
  <w:style w:type="character" w:styleId="Hyperlink">
    <w:name w:val="Hyperlink"/>
    <w:basedOn w:val="DefaultParagraphFont"/>
    <w:uiPriority w:val="99"/>
    <w:unhideWhenUsed/>
    <w:rsid w:val="007F124A"/>
    <w:rPr>
      <w:color w:val="0000FF"/>
      <w:u w:val="single"/>
    </w:rPr>
  </w:style>
  <w:style w:type="character" w:styleId="PlaceholderText">
    <w:name w:val="Placeholder Text"/>
    <w:basedOn w:val="DefaultParagraphFont"/>
    <w:uiPriority w:val="99"/>
    <w:semiHidden/>
    <w:rsid w:val="00B91692"/>
    <w:rPr>
      <w:color w:val="808080"/>
    </w:rPr>
  </w:style>
  <w:style w:type="table" w:styleId="TableGrid">
    <w:name w:val="Table Grid"/>
    <w:basedOn w:val="TableNormal"/>
    <w:uiPriority w:val="39"/>
    <w:rsid w:val="00A3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
    <w:name w:val="Grid Table 7 Colorful"/>
    <w:basedOn w:val="TableNormal"/>
    <w:uiPriority w:val="52"/>
    <w:rsid w:val="00A34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861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8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861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4FA1"/>
    <w:pPr>
      <w:tabs>
        <w:tab w:val="center" w:pos="4680"/>
        <w:tab w:val="right" w:pos="9360"/>
      </w:tabs>
    </w:pPr>
  </w:style>
  <w:style w:type="character" w:customStyle="1" w:styleId="HeaderChar">
    <w:name w:val="Header Char"/>
    <w:basedOn w:val="DefaultParagraphFont"/>
    <w:link w:val="Header"/>
    <w:uiPriority w:val="99"/>
    <w:rsid w:val="00F84FA1"/>
    <w:rPr>
      <w:rFonts w:ascii="Times New Roman" w:eastAsia="Times New Roman" w:hAnsi="Times New Roman" w:cs="Times New Roman"/>
    </w:rPr>
  </w:style>
  <w:style w:type="paragraph" w:styleId="Footer">
    <w:name w:val="footer"/>
    <w:basedOn w:val="Normal"/>
    <w:link w:val="FooterChar"/>
    <w:uiPriority w:val="99"/>
    <w:unhideWhenUsed/>
    <w:rsid w:val="00F84FA1"/>
    <w:pPr>
      <w:tabs>
        <w:tab w:val="center" w:pos="4680"/>
        <w:tab w:val="right" w:pos="9360"/>
      </w:tabs>
    </w:pPr>
  </w:style>
  <w:style w:type="character" w:customStyle="1" w:styleId="FooterChar">
    <w:name w:val="Footer Char"/>
    <w:basedOn w:val="DefaultParagraphFont"/>
    <w:link w:val="Footer"/>
    <w:uiPriority w:val="99"/>
    <w:rsid w:val="00F84FA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B5B77"/>
    <w:rPr>
      <w:color w:val="605E5C"/>
      <w:shd w:val="clear" w:color="auto" w:fill="E1DFDD"/>
    </w:rPr>
  </w:style>
  <w:style w:type="character" w:customStyle="1" w:styleId="identifier">
    <w:name w:val="identifier"/>
    <w:basedOn w:val="DefaultParagraphFont"/>
    <w:rsid w:val="00B742B8"/>
  </w:style>
  <w:style w:type="character" w:customStyle="1" w:styleId="id-label">
    <w:name w:val="id-label"/>
    <w:basedOn w:val="DefaultParagraphFont"/>
    <w:rsid w:val="00B742B8"/>
  </w:style>
  <w:style w:type="character" w:styleId="FollowedHyperlink">
    <w:name w:val="FollowedHyperlink"/>
    <w:basedOn w:val="DefaultParagraphFont"/>
    <w:uiPriority w:val="99"/>
    <w:semiHidden/>
    <w:unhideWhenUsed/>
    <w:rsid w:val="00DD014F"/>
    <w:rPr>
      <w:color w:val="954F72" w:themeColor="followedHyperlink"/>
      <w:u w:val="single"/>
    </w:rPr>
  </w:style>
  <w:style w:type="character" w:customStyle="1" w:styleId="apple-converted-space">
    <w:name w:val="apple-converted-space"/>
    <w:basedOn w:val="DefaultParagraphFont"/>
    <w:rsid w:val="00303EE7"/>
  </w:style>
  <w:style w:type="character" w:styleId="UnresolvedMention">
    <w:name w:val="Unresolved Mention"/>
    <w:basedOn w:val="DefaultParagraphFont"/>
    <w:uiPriority w:val="99"/>
    <w:semiHidden/>
    <w:unhideWhenUsed/>
    <w:rsid w:val="00F17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667">
      <w:bodyDiv w:val="1"/>
      <w:marLeft w:val="0"/>
      <w:marRight w:val="0"/>
      <w:marTop w:val="0"/>
      <w:marBottom w:val="0"/>
      <w:divBdr>
        <w:top w:val="none" w:sz="0" w:space="0" w:color="auto"/>
        <w:left w:val="none" w:sz="0" w:space="0" w:color="auto"/>
        <w:bottom w:val="none" w:sz="0" w:space="0" w:color="auto"/>
        <w:right w:val="none" w:sz="0" w:space="0" w:color="auto"/>
      </w:divBdr>
    </w:div>
    <w:div w:id="93866332">
      <w:bodyDiv w:val="1"/>
      <w:marLeft w:val="0"/>
      <w:marRight w:val="0"/>
      <w:marTop w:val="0"/>
      <w:marBottom w:val="0"/>
      <w:divBdr>
        <w:top w:val="none" w:sz="0" w:space="0" w:color="auto"/>
        <w:left w:val="none" w:sz="0" w:space="0" w:color="auto"/>
        <w:bottom w:val="none" w:sz="0" w:space="0" w:color="auto"/>
        <w:right w:val="none" w:sz="0" w:space="0" w:color="auto"/>
      </w:divBdr>
    </w:div>
    <w:div w:id="171579082">
      <w:bodyDiv w:val="1"/>
      <w:marLeft w:val="0"/>
      <w:marRight w:val="0"/>
      <w:marTop w:val="0"/>
      <w:marBottom w:val="0"/>
      <w:divBdr>
        <w:top w:val="none" w:sz="0" w:space="0" w:color="auto"/>
        <w:left w:val="none" w:sz="0" w:space="0" w:color="auto"/>
        <w:bottom w:val="none" w:sz="0" w:space="0" w:color="auto"/>
        <w:right w:val="none" w:sz="0" w:space="0" w:color="auto"/>
      </w:divBdr>
    </w:div>
    <w:div w:id="205796769">
      <w:bodyDiv w:val="1"/>
      <w:marLeft w:val="0"/>
      <w:marRight w:val="0"/>
      <w:marTop w:val="0"/>
      <w:marBottom w:val="0"/>
      <w:divBdr>
        <w:top w:val="none" w:sz="0" w:space="0" w:color="auto"/>
        <w:left w:val="none" w:sz="0" w:space="0" w:color="auto"/>
        <w:bottom w:val="none" w:sz="0" w:space="0" w:color="auto"/>
        <w:right w:val="none" w:sz="0" w:space="0" w:color="auto"/>
      </w:divBdr>
    </w:div>
    <w:div w:id="344864130">
      <w:bodyDiv w:val="1"/>
      <w:marLeft w:val="0"/>
      <w:marRight w:val="0"/>
      <w:marTop w:val="0"/>
      <w:marBottom w:val="0"/>
      <w:divBdr>
        <w:top w:val="none" w:sz="0" w:space="0" w:color="auto"/>
        <w:left w:val="none" w:sz="0" w:space="0" w:color="auto"/>
        <w:bottom w:val="none" w:sz="0" w:space="0" w:color="auto"/>
        <w:right w:val="none" w:sz="0" w:space="0" w:color="auto"/>
      </w:divBdr>
    </w:div>
    <w:div w:id="354118324">
      <w:bodyDiv w:val="1"/>
      <w:marLeft w:val="0"/>
      <w:marRight w:val="0"/>
      <w:marTop w:val="0"/>
      <w:marBottom w:val="0"/>
      <w:divBdr>
        <w:top w:val="none" w:sz="0" w:space="0" w:color="auto"/>
        <w:left w:val="none" w:sz="0" w:space="0" w:color="auto"/>
        <w:bottom w:val="none" w:sz="0" w:space="0" w:color="auto"/>
        <w:right w:val="none" w:sz="0" w:space="0" w:color="auto"/>
      </w:divBdr>
    </w:div>
    <w:div w:id="444157288">
      <w:bodyDiv w:val="1"/>
      <w:marLeft w:val="0"/>
      <w:marRight w:val="0"/>
      <w:marTop w:val="0"/>
      <w:marBottom w:val="0"/>
      <w:divBdr>
        <w:top w:val="none" w:sz="0" w:space="0" w:color="auto"/>
        <w:left w:val="none" w:sz="0" w:space="0" w:color="auto"/>
        <w:bottom w:val="none" w:sz="0" w:space="0" w:color="auto"/>
        <w:right w:val="none" w:sz="0" w:space="0" w:color="auto"/>
      </w:divBdr>
    </w:div>
    <w:div w:id="475534558">
      <w:bodyDiv w:val="1"/>
      <w:marLeft w:val="0"/>
      <w:marRight w:val="0"/>
      <w:marTop w:val="0"/>
      <w:marBottom w:val="0"/>
      <w:divBdr>
        <w:top w:val="none" w:sz="0" w:space="0" w:color="auto"/>
        <w:left w:val="none" w:sz="0" w:space="0" w:color="auto"/>
        <w:bottom w:val="none" w:sz="0" w:space="0" w:color="auto"/>
        <w:right w:val="none" w:sz="0" w:space="0" w:color="auto"/>
      </w:divBdr>
    </w:div>
    <w:div w:id="517043140">
      <w:bodyDiv w:val="1"/>
      <w:marLeft w:val="0"/>
      <w:marRight w:val="0"/>
      <w:marTop w:val="0"/>
      <w:marBottom w:val="0"/>
      <w:divBdr>
        <w:top w:val="none" w:sz="0" w:space="0" w:color="auto"/>
        <w:left w:val="none" w:sz="0" w:space="0" w:color="auto"/>
        <w:bottom w:val="none" w:sz="0" w:space="0" w:color="auto"/>
        <w:right w:val="none" w:sz="0" w:space="0" w:color="auto"/>
      </w:divBdr>
    </w:div>
    <w:div w:id="885331747">
      <w:bodyDiv w:val="1"/>
      <w:marLeft w:val="0"/>
      <w:marRight w:val="0"/>
      <w:marTop w:val="0"/>
      <w:marBottom w:val="0"/>
      <w:divBdr>
        <w:top w:val="none" w:sz="0" w:space="0" w:color="auto"/>
        <w:left w:val="none" w:sz="0" w:space="0" w:color="auto"/>
        <w:bottom w:val="none" w:sz="0" w:space="0" w:color="auto"/>
        <w:right w:val="none" w:sz="0" w:space="0" w:color="auto"/>
      </w:divBdr>
    </w:div>
    <w:div w:id="930048142">
      <w:bodyDiv w:val="1"/>
      <w:marLeft w:val="0"/>
      <w:marRight w:val="0"/>
      <w:marTop w:val="0"/>
      <w:marBottom w:val="0"/>
      <w:divBdr>
        <w:top w:val="none" w:sz="0" w:space="0" w:color="auto"/>
        <w:left w:val="none" w:sz="0" w:space="0" w:color="auto"/>
        <w:bottom w:val="none" w:sz="0" w:space="0" w:color="auto"/>
        <w:right w:val="none" w:sz="0" w:space="0" w:color="auto"/>
      </w:divBdr>
    </w:div>
    <w:div w:id="1080979407">
      <w:bodyDiv w:val="1"/>
      <w:marLeft w:val="0"/>
      <w:marRight w:val="0"/>
      <w:marTop w:val="0"/>
      <w:marBottom w:val="0"/>
      <w:divBdr>
        <w:top w:val="none" w:sz="0" w:space="0" w:color="auto"/>
        <w:left w:val="none" w:sz="0" w:space="0" w:color="auto"/>
        <w:bottom w:val="none" w:sz="0" w:space="0" w:color="auto"/>
        <w:right w:val="none" w:sz="0" w:space="0" w:color="auto"/>
      </w:divBdr>
    </w:div>
    <w:div w:id="1132361777">
      <w:bodyDiv w:val="1"/>
      <w:marLeft w:val="0"/>
      <w:marRight w:val="0"/>
      <w:marTop w:val="0"/>
      <w:marBottom w:val="0"/>
      <w:divBdr>
        <w:top w:val="none" w:sz="0" w:space="0" w:color="auto"/>
        <w:left w:val="none" w:sz="0" w:space="0" w:color="auto"/>
        <w:bottom w:val="none" w:sz="0" w:space="0" w:color="auto"/>
        <w:right w:val="none" w:sz="0" w:space="0" w:color="auto"/>
      </w:divBdr>
    </w:div>
    <w:div w:id="1200044009">
      <w:bodyDiv w:val="1"/>
      <w:marLeft w:val="0"/>
      <w:marRight w:val="0"/>
      <w:marTop w:val="0"/>
      <w:marBottom w:val="0"/>
      <w:divBdr>
        <w:top w:val="none" w:sz="0" w:space="0" w:color="auto"/>
        <w:left w:val="none" w:sz="0" w:space="0" w:color="auto"/>
        <w:bottom w:val="none" w:sz="0" w:space="0" w:color="auto"/>
        <w:right w:val="none" w:sz="0" w:space="0" w:color="auto"/>
      </w:divBdr>
    </w:div>
    <w:div w:id="1231575492">
      <w:bodyDiv w:val="1"/>
      <w:marLeft w:val="0"/>
      <w:marRight w:val="0"/>
      <w:marTop w:val="0"/>
      <w:marBottom w:val="0"/>
      <w:divBdr>
        <w:top w:val="none" w:sz="0" w:space="0" w:color="auto"/>
        <w:left w:val="none" w:sz="0" w:space="0" w:color="auto"/>
        <w:bottom w:val="none" w:sz="0" w:space="0" w:color="auto"/>
        <w:right w:val="none" w:sz="0" w:space="0" w:color="auto"/>
      </w:divBdr>
    </w:div>
    <w:div w:id="1746026459">
      <w:bodyDiv w:val="1"/>
      <w:marLeft w:val="0"/>
      <w:marRight w:val="0"/>
      <w:marTop w:val="0"/>
      <w:marBottom w:val="0"/>
      <w:divBdr>
        <w:top w:val="none" w:sz="0" w:space="0" w:color="auto"/>
        <w:left w:val="none" w:sz="0" w:space="0" w:color="auto"/>
        <w:bottom w:val="none" w:sz="0" w:space="0" w:color="auto"/>
        <w:right w:val="none" w:sz="0" w:space="0" w:color="auto"/>
      </w:divBdr>
    </w:div>
    <w:div w:id="1801263639">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1965963065">
      <w:bodyDiv w:val="1"/>
      <w:marLeft w:val="0"/>
      <w:marRight w:val="0"/>
      <w:marTop w:val="0"/>
      <w:marBottom w:val="0"/>
      <w:divBdr>
        <w:top w:val="none" w:sz="0" w:space="0" w:color="auto"/>
        <w:left w:val="none" w:sz="0" w:space="0" w:color="auto"/>
        <w:bottom w:val="none" w:sz="0" w:space="0" w:color="auto"/>
        <w:right w:val="none" w:sz="0" w:space="0" w:color="auto"/>
      </w:divBdr>
    </w:div>
    <w:div w:id="2032879393">
      <w:bodyDiv w:val="1"/>
      <w:marLeft w:val="0"/>
      <w:marRight w:val="0"/>
      <w:marTop w:val="0"/>
      <w:marBottom w:val="0"/>
      <w:divBdr>
        <w:top w:val="none" w:sz="0" w:space="0" w:color="auto"/>
        <w:left w:val="none" w:sz="0" w:space="0" w:color="auto"/>
        <w:bottom w:val="none" w:sz="0" w:space="0" w:color="auto"/>
        <w:right w:val="none" w:sz="0" w:space="0" w:color="auto"/>
      </w:divBdr>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25805621">
      <w:bodyDiv w:val="1"/>
      <w:marLeft w:val="0"/>
      <w:marRight w:val="0"/>
      <w:marTop w:val="0"/>
      <w:marBottom w:val="0"/>
      <w:divBdr>
        <w:top w:val="none" w:sz="0" w:space="0" w:color="auto"/>
        <w:left w:val="none" w:sz="0" w:space="0" w:color="auto"/>
        <w:bottom w:val="none" w:sz="0" w:space="0" w:color="auto"/>
        <w:right w:val="none" w:sz="0" w:space="0" w:color="auto"/>
      </w:divBdr>
    </w:div>
    <w:div w:id="2130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onohue@bact.wisc.edu" TargetMode="External"/><Relationship Id="rId13" Type="http://schemas.openxmlformats.org/officeDocument/2006/relationships/hyperlink" Target="https://github.com/GLBRC/AromaticDiketones"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ome.jgi.doe.gov/portal/Novarocriptomics_FD/Novarocriptomics_FD.info.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683A-10B5-DD4C-974E-CE559828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27</Pages>
  <Words>37928</Words>
  <Characters>216192</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10</cp:revision>
  <dcterms:created xsi:type="dcterms:W3CDTF">2021-05-18T13:34:00Z</dcterms:created>
  <dcterms:modified xsi:type="dcterms:W3CDTF">2021-05-19T18:05:00Z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http://www.zotero.org/styles/american-society-for-microbiology</vt:lpwstr>
  </property>
</Properties>
</file>