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5F54" w14:textId="62F61D75" w:rsidR="00736C4C" w:rsidRDefault="00736C4C" w:rsidP="00736C4C">
      <w:pPr>
        <w:spacing w:after="120"/>
      </w:pPr>
      <w:r w:rsidRPr="00736C4C">
        <w:rPr>
          <w:b/>
          <w:bCs/>
        </w:rPr>
        <w:t>Table S4.</w:t>
      </w:r>
      <w:r>
        <w:t xml:space="preserve"> Strains used in this study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700"/>
        <w:gridCol w:w="5490"/>
      </w:tblGrid>
      <w:tr w:rsidR="00E026A6" w14:paraId="6DEEFA38" w14:textId="77777777" w:rsidTr="00736C4C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C68E0AD" w14:textId="43F886E2" w:rsidR="00E026A6" w:rsidRDefault="00E026A6">
            <w:r>
              <w:t>Strain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E801156" w14:textId="7D18B74E" w:rsidR="00E026A6" w:rsidRDefault="00E026A6">
            <w:r>
              <w:t>Parent strain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14:paraId="3225C478" w14:textId="7CB0D74E" w:rsidR="00E026A6" w:rsidRDefault="00E026A6">
            <w:r>
              <w:t>Description</w:t>
            </w:r>
          </w:p>
        </w:tc>
      </w:tr>
      <w:tr w:rsidR="00E026A6" w14:paraId="07624D4F" w14:textId="77777777" w:rsidTr="00736C4C">
        <w:tc>
          <w:tcPr>
            <w:tcW w:w="1260" w:type="dxa"/>
            <w:tcBorders>
              <w:top w:val="single" w:sz="4" w:space="0" w:color="auto"/>
            </w:tcBorders>
          </w:tcPr>
          <w:p w14:paraId="04023341" w14:textId="37A68ADF" w:rsidR="00E026A6" w:rsidRDefault="000C01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374F04B" w14:textId="5E5CCADA" w:rsidR="00E026A6" w:rsidRDefault="00E026A6">
            <w:r>
              <w:t>Wild type (DSM 12444)</w:t>
            </w:r>
          </w:p>
        </w:tc>
        <w:tc>
          <w:tcPr>
            <w:tcW w:w="5490" w:type="dxa"/>
            <w:tcBorders>
              <w:top w:val="single" w:sz="4" w:space="0" w:color="auto"/>
            </w:tcBorders>
          </w:tcPr>
          <w:p w14:paraId="1833697B" w14:textId="1CB3DD48" w:rsidR="00E026A6" w:rsidRDefault="00E026A6">
            <w:r>
              <w:t>Sucrose sensitivity gene deleted</w:t>
            </w:r>
            <w:r w:rsidR="00736C4C">
              <w:t xml:space="preserve"> (</w:t>
            </w:r>
            <w:proofErr w:type="spellStart"/>
            <w:r>
              <w:t>Kontur</w:t>
            </w:r>
            <w:proofErr w:type="spellEnd"/>
            <w:r>
              <w:t xml:space="preserve"> et al</w:t>
            </w:r>
            <w:r w:rsidR="00D97EE3">
              <w:t>., 2018</w:t>
            </w:r>
            <w:r w:rsidR="00736C4C">
              <w:t>)</w:t>
            </w:r>
          </w:p>
        </w:tc>
      </w:tr>
      <w:tr w:rsidR="00E026A6" w14:paraId="2356E26E" w14:textId="77777777" w:rsidTr="00736C4C">
        <w:tc>
          <w:tcPr>
            <w:tcW w:w="1260" w:type="dxa"/>
          </w:tcPr>
          <w:p w14:paraId="613C76F6" w14:textId="014FDA59" w:rsidR="00E026A6" w:rsidRPr="00E026A6" w:rsidRDefault="00E026A6">
            <w:pPr>
              <w:rPr>
                <w:i/>
              </w:rPr>
            </w:pPr>
            <w:r>
              <w:sym w:font="Symbol" w:char="F044"/>
            </w:r>
            <w:proofErr w:type="spellStart"/>
            <w:r w:rsidRPr="00E026A6">
              <w:rPr>
                <w:i/>
              </w:rPr>
              <w:t>ligL</w:t>
            </w:r>
            <w:proofErr w:type="spellEnd"/>
          </w:p>
        </w:tc>
        <w:tc>
          <w:tcPr>
            <w:tcW w:w="2700" w:type="dxa"/>
          </w:tcPr>
          <w:p w14:paraId="67AC9C19" w14:textId="76259A71" w:rsidR="00E026A6" w:rsidRDefault="000C01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5490" w:type="dxa"/>
          </w:tcPr>
          <w:p w14:paraId="63ED5807" w14:textId="117BE267" w:rsidR="00E026A6" w:rsidRDefault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ligL</w:t>
            </w:r>
            <w:proofErr w:type="spellEnd"/>
          </w:p>
        </w:tc>
      </w:tr>
      <w:tr w:rsidR="0093527B" w14:paraId="00E6B8A3" w14:textId="77777777" w:rsidTr="00736C4C">
        <w:tc>
          <w:tcPr>
            <w:tcW w:w="1260" w:type="dxa"/>
          </w:tcPr>
          <w:p w14:paraId="5739604A" w14:textId="6CFB09B3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N</w:t>
            </w:r>
            <w:proofErr w:type="spellEnd"/>
          </w:p>
        </w:tc>
        <w:tc>
          <w:tcPr>
            <w:tcW w:w="2700" w:type="dxa"/>
          </w:tcPr>
          <w:p w14:paraId="4F2FD7EA" w14:textId="4EE5579C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5490" w:type="dxa"/>
          </w:tcPr>
          <w:p w14:paraId="797B0E76" w14:textId="5B57F136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N</w:t>
            </w:r>
            <w:proofErr w:type="spellEnd"/>
          </w:p>
        </w:tc>
      </w:tr>
      <w:tr w:rsidR="0093527B" w14:paraId="49FF5587" w14:textId="77777777" w:rsidTr="00736C4C">
        <w:tc>
          <w:tcPr>
            <w:tcW w:w="1260" w:type="dxa"/>
          </w:tcPr>
          <w:p w14:paraId="2E45EAC1" w14:textId="7DE6950A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D</w:t>
            </w:r>
            <w:proofErr w:type="spellEnd"/>
          </w:p>
        </w:tc>
        <w:tc>
          <w:tcPr>
            <w:tcW w:w="2700" w:type="dxa"/>
          </w:tcPr>
          <w:p w14:paraId="4B4BC807" w14:textId="040C75F2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5490" w:type="dxa"/>
          </w:tcPr>
          <w:p w14:paraId="354598B0" w14:textId="029B731E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D</w:t>
            </w:r>
            <w:proofErr w:type="spellEnd"/>
          </w:p>
        </w:tc>
      </w:tr>
      <w:tr w:rsidR="0093527B" w14:paraId="522A190D" w14:textId="77777777" w:rsidTr="00736C4C">
        <w:tc>
          <w:tcPr>
            <w:tcW w:w="1260" w:type="dxa"/>
            <w:tcBorders>
              <w:bottom w:val="single" w:sz="4" w:space="0" w:color="auto"/>
            </w:tcBorders>
          </w:tcPr>
          <w:p w14:paraId="638101B8" w14:textId="56209175" w:rsidR="0093527B" w:rsidRDefault="0093527B" w:rsidP="0093527B">
            <w:r>
              <w:sym w:font="Symbol" w:char="F044"/>
            </w:r>
            <w:proofErr w:type="spellStart"/>
            <w:r w:rsidRPr="00E026A6">
              <w:rPr>
                <w:i/>
              </w:rPr>
              <w:t>lig</w:t>
            </w:r>
            <w:r>
              <w:rPr>
                <w:i/>
              </w:rPr>
              <w:t>O</w:t>
            </w:r>
            <w:proofErr w:type="spellEnd"/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72BDC56" w14:textId="6DEEAC85" w:rsidR="0093527B" w:rsidRDefault="000C0105" w:rsidP="0093527B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Pr="008D158F">
              <w:rPr>
                <w:i/>
                <w:iCs/>
              </w:rPr>
              <w:t>sacB</w:t>
            </w: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18B0D00C" w14:textId="1B86C05F" w:rsidR="0093527B" w:rsidRDefault="0093527B" w:rsidP="0093527B">
            <w:proofErr w:type="spellStart"/>
            <w:r>
              <w:t>Markerless</w:t>
            </w:r>
            <w:proofErr w:type="spellEnd"/>
            <w:r>
              <w:t xml:space="preserve"> deletion of </w:t>
            </w:r>
            <w:proofErr w:type="spellStart"/>
            <w:r w:rsidRPr="0093527B">
              <w:rPr>
                <w:i/>
              </w:rPr>
              <w:t>lig</w:t>
            </w:r>
            <w:r>
              <w:rPr>
                <w:i/>
              </w:rPr>
              <w:t>O</w:t>
            </w:r>
            <w:proofErr w:type="spellEnd"/>
          </w:p>
        </w:tc>
      </w:tr>
    </w:tbl>
    <w:p w14:paraId="2FDB64FF" w14:textId="6B8F7818" w:rsidR="00E026A6" w:rsidRDefault="00E026A6"/>
    <w:p w14:paraId="42EF4DD3" w14:textId="71896247" w:rsidR="00E026A6" w:rsidRDefault="00E026A6"/>
    <w:p w14:paraId="3E8C3AB3" w14:textId="5899214D" w:rsidR="00E026A6" w:rsidRDefault="00736C4C" w:rsidP="00736C4C">
      <w:pPr>
        <w:spacing w:after="120"/>
      </w:pPr>
      <w:r w:rsidRPr="00736C4C">
        <w:rPr>
          <w:b/>
          <w:bCs/>
        </w:rPr>
        <w:t>Table S</w:t>
      </w:r>
      <w:r>
        <w:rPr>
          <w:b/>
          <w:bCs/>
        </w:rPr>
        <w:t>5</w:t>
      </w:r>
      <w:r w:rsidRPr="00736C4C">
        <w:rPr>
          <w:b/>
          <w:bCs/>
        </w:rPr>
        <w:t>.</w:t>
      </w:r>
      <w:r>
        <w:t xml:space="preserve"> </w:t>
      </w:r>
      <w:r w:rsidR="007F40EE">
        <w:t xml:space="preserve">Plasmids used to inactivate indicated </w:t>
      </w:r>
      <w:proofErr w:type="spellStart"/>
      <w:r w:rsidR="007F40EE">
        <w:rPr>
          <w:i/>
        </w:rPr>
        <w:t>lig</w:t>
      </w:r>
      <w:proofErr w:type="spellEnd"/>
      <w:r w:rsidR="007F40EE">
        <w:rPr>
          <w:i/>
        </w:rPr>
        <w:t xml:space="preserve"> </w:t>
      </w:r>
      <w:r w:rsidR="007F40EE">
        <w:t>genes in this study</w:t>
      </w:r>
      <w:r>
        <w:t xml:space="preserve"> (Cecil et al. 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97EE3" w14:paraId="35F89664" w14:textId="77777777" w:rsidTr="00736C4C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A8FE7BD" w14:textId="3B8E830B" w:rsidR="00D97EE3" w:rsidRDefault="00736C4C">
            <w:r>
              <w:t xml:space="preserve">Plasmid </w:t>
            </w:r>
            <w:r w:rsidR="00D97EE3"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0DBA1F5F" w14:textId="52BC3BD2" w:rsidR="00D97EE3" w:rsidRDefault="00D97EE3">
            <w:r>
              <w:t xml:space="preserve">Base </w:t>
            </w:r>
            <w:r w:rsidR="00736C4C">
              <w:t>P</w:t>
            </w:r>
            <w:r>
              <w:t>lasmid</w:t>
            </w:r>
            <w:r w:rsidR="00B875DC">
              <w:t>*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38522D98" w14:textId="20103115" w:rsidR="00D97EE3" w:rsidRDefault="00D97EE3">
            <w:r>
              <w:t>Gene deletion</w:t>
            </w:r>
          </w:p>
        </w:tc>
      </w:tr>
      <w:tr w:rsidR="00D97EE3" w14:paraId="3D81CCB2" w14:textId="77777777" w:rsidTr="00736C4C">
        <w:tc>
          <w:tcPr>
            <w:tcW w:w="2337" w:type="dxa"/>
            <w:tcBorders>
              <w:top w:val="single" w:sz="4" w:space="0" w:color="auto"/>
            </w:tcBorders>
          </w:tcPr>
          <w:p w14:paraId="1CAE53F2" w14:textId="72433A83" w:rsidR="00D97EE3" w:rsidRDefault="00D97EE3">
            <w:r>
              <w:t>pJM307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6D727AE" w14:textId="4DCDABBA" w:rsidR="00D97EE3" w:rsidRDefault="00D97EE3">
            <w:r>
              <w:t>pAK405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71A23F6" w14:textId="47CD3BF9" w:rsidR="00D97EE3" w:rsidRDefault="00D97EE3">
            <w:proofErr w:type="spellStart"/>
            <w:r>
              <w:t>ligD</w:t>
            </w:r>
            <w:proofErr w:type="spellEnd"/>
          </w:p>
        </w:tc>
      </w:tr>
      <w:tr w:rsidR="00D97EE3" w14:paraId="16BC9040" w14:textId="77777777" w:rsidTr="00736C4C">
        <w:tc>
          <w:tcPr>
            <w:tcW w:w="2337" w:type="dxa"/>
          </w:tcPr>
          <w:p w14:paraId="3796AC18" w14:textId="4F702FCF" w:rsidR="00D97EE3" w:rsidRDefault="00D97EE3">
            <w:r>
              <w:t>pJM311</w:t>
            </w:r>
          </w:p>
        </w:tc>
        <w:tc>
          <w:tcPr>
            <w:tcW w:w="2337" w:type="dxa"/>
          </w:tcPr>
          <w:p w14:paraId="2A54EFFC" w14:textId="53A1CDCF" w:rsidR="00D97EE3" w:rsidRDefault="00D97EE3">
            <w:r>
              <w:t>pAK405</w:t>
            </w:r>
          </w:p>
        </w:tc>
        <w:tc>
          <w:tcPr>
            <w:tcW w:w="2338" w:type="dxa"/>
          </w:tcPr>
          <w:p w14:paraId="1787532B" w14:textId="7DE478E2" w:rsidR="00D97EE3" w:rsidRDefault="00D97EE3">
            <w:proofErr w:type="spellStart"/>
            <w:r>
              <w:t>ligO</w:t>
            </w:r>
            <w:proofErr w:type="spellEnd"/>
          </w:p>
        </w:tc>
      </w:tr>
      <w:tr w:rsidR="00D97EE3" w14:paraId="46598284" w14:textId="77777777" w:rsidTr="00736C4C">
        <w:tc>
          <w:tcPr>
            <w:tcW w:w="2337" w:type="dxa"/>
          </w:tcPr>
          <w:p w14:paraId="5AF69674" w14:textId="30E9EA20" w:rsidR="00D97EE3" w:rsidRDefault="00D97EE3">
            <w:r>
              <w:t>pJM312</w:t>
            </w:r>
          </w:p>
        </w:tc>
        <w:tc>
          <w:tcPr>
            <w:tcW w:w="2337" w:type="dxa"/>
          </w:tcPr>
          <w:p w14:paraId="40F6CA9D" w14:textId="01615D36" w:rsidR="00D97EE3" w:rsidRDefault="00D97EE3">
            <w:r>
              <w:t>pAK405</w:t>
            </w:r>
          </w:p>
        </w:tc>
        <w:tc>
          <w:tcPr>
            <w:tcW w:w="2338" w:type="dxa"/>
          </w:tcPr>
          <w:p w14:paraId="56C7C725" w14:textId="1E6D842E" w:rsidR="00D97EE3" w:rsidRDefault="00D97EE3">
            <w:proofErr w:type="spellStart"/>
            <w:r>
              <w:t>ligN</w:t>
            </w:r>
            <w:proofErr w:type="spellEnd"/>
          </w:p>
        </w:tc>
      </w:tr>
      <w:tr w:rsidR="00D97EE3" w14:paraId="23F3CA66" w14:textId="77777777" w:rsidTr="00736C4C">
        <w:tc>
          <w:tcPr>
            <w:tcW w:w="2337" w:type="dxa"/>
            <w:tcBorders>
              <w:bottom w:val="single" w:sz="4" w:space="0" w:color="auto"/>
            </w:tcBorders>
          </w:tcPr>
          <w:p w14:paraId="72F0E588" w14:textId="388D3C50" w:rsidR="00D97EE3" w:rsidRDefault="00D97EE3">
            <w:r>
              <w:t>pJM323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EA27B9C" w14:textId="0F41A062" w:rsidR="00D97EE3" w:rsidRDefault="00D97EE3">
            <w:r>
              <w:t>pAK405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A6CC40C" w14:textId="27BB4E70" w:rsidR="00D97EE3" w:rsidRDefault="00D97EE3">
            <w:proofErr w:type="spellStart"/>
            <w:r>
              <w:t>ligL</w:t>
            </w:r>
            <w:proofErr w:type="spellEnd"/>
          </w:p>
        </w:tc>
      </w:tr>
    </w:tbl>
    <w:p w14:paraId="14E62541" w14:textId="4236D1C6" w:rsidR="00E026A6" w:rsidRDefault="00B875DC">
      <w:r>
        <w:t>*</w:t>
      </w:r>
      <w:r w:rsidRPr="00B875DC">
        <w:rPr>
          <w:noProof/>
        </w:rPr>
        <w:t xml:space="preserve"> </w:t>
      </w:r>
      <w:r w:rsidRPr="005A227F">
        <w:rPr>
          <w:noProof/>
        </w:rPr>
        <w:t>Kaczmarczyk</w:t>
      </w:r>
      <w:r>
        <w:rPr>
          <w:noProof/>
        </w:rPr>
        <w:t xml:space="preserve"> et al. 2012</w:t>
      </w:r>
    </w:p>
    <w:p w14:paraId="37A793FF" w14:textId="32E57A66" w:rsidR="00E026A6" w:rsidRDefault="00E026A6"/>
    <w:p w14:paraId="28956FF3" w14:textId="07F48F67" w:rsidR="00E026A6" w:rsidRDefault="00E026A6"/>
    <w:p w14:paraId="2D508D02" w14:textId="28502A31" w:rsidR="00E026A6" w:rsidRDefault="00736C4C" w:rsidP="00736C4C">
      <w:pPr>
        <w:spacing w:after="120"/>
      </w:pPr>
      <w:r w:rsidRPr="00736C4C">
        <w:rPr>
          <w:b/>
          <w:bCs/>
        </w:rPr>
        <w:t>Table S6.</w:t>
      </w:r>
      <w:r>
        <w:t xml:space="preserve"> </w:t>
      </w:r>
      <w:r w:rsidR="00E026A6">
        <w:t>Primers</w:t>
      </w:r>
      <w:r w:rsidR="00D97EE3">
        <w:t xml:space="preserve"> for confirming </w:t>
      </w:r>
      <w:proofErr w:type="spellStart"/>
      <w:r w:rsidR="007F40EE">
        <w:rPr>
          <w:i/>
        </w:rPr>
        <w:t>lig</w:t>
      </w:r>
      <w:proofErr w:type="spellEnd"/>
      <w:r w:rsidR="007F40EE">
        <w:rPr>
          <w:i/>
        </w:rPr>
        <w:t xml:space="preserve"> </w:t>
      </w:r>
      <w:bookmarkStart w:id="0" w:name="_GoBack"/>
      <w:bookmarkEnd w:id="0"/>
      <w:r w:rsidR="00D97EE3">
        <w:t>deletion mutants</w:t>
      </w:r>
      <w:r>
        <w:t xml:space="preserve"> (Cecil et al. 2018)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4103"/>
        <w:gridCol w:w="4225"/>
        <w:gridCol w:w="1026"/>
      </w:tblGrid>
      <w:tr w:rsidR="00736C4C" w14:paraId="1B391D8C" w14:textId="77777777" w:rsidTr="00B875DC"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0B09300B" w14:textId="668355E5" w:rsidR="00736C4C" w:rsidRDefault="00736C4C">
            <w:r>
              <w:t>Name</w:t>
            </w:r>
          </w:p>
        </w:tc>
        <w:tc>
          <w:tcPr>
            <w:tcW w:w="3836" w:type="dxa"/>
            <w:tcBorders>
              <w:top w:val="single" w:sz="4" w:space="0" w:color="auto"/>
              <w:bottom w:val="single" w:sz="4" w:space="0" w:color="auto"/>
            </w:tcBorders>
          </w:tcPr>
          <w:p w14:paraId="7A84DA8D" w14:textId="4F8D8299" w:rsidR="00736C4C" w:rsidRDefault="00736C4C">
            <w:r>
              <w:t>Forward Primer</w:t>
            </w:r>
          </w:p>
        </w:tc>
        <w:tc>
          <w:tcPr>
            <w:tcW w:w="3949" w:type="dxa"/>
            <w:tcBorders>
              <w:top w:val="single" w:sz="4" w:space="0" w:color="auto"/>
              <w:bottom w:val="single" w:sz="4" w:space="0" w:color="auto"/>
            </w:tcBorders>
          </w:tcPr>
          <w:p w14:paraId="55C15B24" w14:textId="3A4BCDD7" w:rsidR="00736C4C" w:rsidRDefault="00736C4C">
            <w:r>
              <w:t>Reverse Primer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75D26119" w14:textId="1DFAE94D" w:rsidR="00736C4C" w:rsidRDefault="00736C4C">
            <w:r>
              <w:t>Target</w:t>
            </w:r>
          </w:p>
        </w:tc>
      </w:tr>
      <w:tr w:rsidR="00736C4C" w:rsidRPr="00B875DC" w14:paraId="5B1AAA0C" w14:textId="77777777" w:rsidTr="00B875DC">
        <w:tc>
          <w:tcPr>
            <w:tcW w:w="775" w:type="dxa"/>
            <w:tcBorders>
              <w:top w:val="single" w:sz="4" w:space="0" w:color="auto"/>
            </w:tcBorders>
          </w:tcPr>
          <w:p w14:paraId="792F4CD6" w14:textId="0B8060C8" w:rsidR="00736C4C" w:rsidRPr="00B875DC" w:rsidRDefault="00736C4C">
            <w:r w:rsidRPr="00B875DC">
              <w:t>01025</w:t>
            </w:r>
          </w:p>
        </w:tc>
        <w:tc>
          <w:tcPr>
            <w:tcW w:w="3836" w:type="dxa"/>
            <w:tcBorders>
              <w:top w:val="single" w:sz="4" w:space="0" w:color="auto"/>
            </w:tcBorders>
          </w:tcPr>
          <w:p w14:paraId="26A3AACD" w14:textId="6F1E067B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TCAGGTCCACCAGTTCGCCATC</w:t>
            </w:r>
          </w:p>
        </w:tc>
        <w:tc>
          <w:tcPr>
            <w:tcW w:w="3949" w:type="dxa"/>
            <w:tcBorders>
              <w:top w:val="single" w:sz="4" w:space="0" w:color="auto"/>
            </w:tcBorders>
          </w:tcPr>
          <w:p w14:paraId="6FDC3417" w14:textId="4153CBE9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GTCTCTATCGCGTTGACCGACTGG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6DC74A58" w14:textId="144A19D7" w:rsidR="00736C4C" w:rsidRPr="00B875DC" w:rsidRDefault="00736C4C">
            <w:proofErr w:type="spellStart"/>
            <w:r w:rsidRPr="00B875DC">
              <w:t>ligD</w:t>
            </w:r>
            <w:proofErr w:type="spellEnd"/>
          </w:p>
        </w:tc>
      </w:tr>
      <w:tr w:rsidR="00736C4C" w:rsidRPr="00B875DC" w14:paraId="0A192B6A" w14:textId="77777777" w:rsidTr="00B875DC">
        <w:tc>
          <w:tcPr>
            <w:tcW w:w="775" w:type="dxa"/>
          </w:tcPr>
          <w:p w14:paraId="28FA7337" w14:textId="35FEA981" w:rsidR="00736C4C" w:rsidRPr="00B875DC" w:rsidRDefault="00736C4C">
            <w:r w:rsidRPr="00B875DC">
              <w:t>03960</w:t>
            </w:r>
          </w:p>
        </w:tc>
        <w:tc>
          <w:tcPr>
            <w:tcW w:w="3836" w:type="dxa"/>
          </w:tcPr>
          <w:p w14:paraId="2B22CB31" w14:textId="230935AF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ACAAGAACTTCGGCCTCTATCGTGAC</w:t>
            </w:r>
          </w:p>
        </w:tc>
        <w:tc>
          <w:tcPr>
            <w:tcW w:w="3949" w:type="dxa"/>
          </w:tcPr>
          <w:p w14:paraId="70D9D1D7" w14:textId="1DB54C3C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GTGAAGCTCGACGTGACCAATCG</w:t>
            </w:r>
          </w:p>
        </w:tc>
        <w:tc>
          <w:tcPr>
            <w:tcW w:w="1610" w:type="dxa"/>
          </w:tcPr>
          <w:p w14:paraId="6F542A66" w14:textId="549B7266" w:rsidR="00736C4C" w:rsidRPr="00B875DC" w:rsidRDefault="00736C4C">
            <w:proofErr w:type="spellStart"/>
            <w:r w:rsidRPr="00B875DC">
              <w:t>ligO</w:t>
            </w:r>
            <w:proofErr w:type="spellEnd"/>
          </w:p>
        </w:tc>
      </w:tr>
      <w:tr w:rsidR="00736C4C" w:rsidRPr="00B875DC" w14:paraId="782A56DE" w14:textId="77777777" w:rsidTr="00B875DC">
        <w:tc>
          <w:tcPr>
            <w:tcW w:w="775" w:type="dxa"/>
          </w:tcPr>
          <w:p w14:paraId="02A345B2" w14:textId="7D938DB8" w:rsidR="00736C4C" w:rsidRPr="00B875DC" w:rsidRDefault="00736C4C">
            <w:r w:rsidRPr="00B875DC">
              <w:t>03965</w:t>
            </w:r>
          </w:p>
        </w:tc>
        <w:tc>
          <w:tcPr>
            <w:tcW w:w="3836" w:type="dxa"/>
          </w:tcPr>
          <w:p w14:paraId="4CB57C61" w14:textId="089D3D82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CGCGAACTTGGTGGTATTGTAGATGC</w:t>
            </w:r>
          </w:p>
        </w:tc>
        <w:tc>
          <w:tcPr>
            <w:tcW w:w="3949" w:type="dxa"/>
          </w:tcPr>
          <w:p w14:paraId="6971705A" w14:textId="3E7D2DE2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CGAAAAGGCGCGAGTGATCTTCTTC</w:t>
            </w:r>
          </w:p>
        </w:tc>
        <w:tc>
          <w:tcPr>
            <w:tcW w:w="1610" w:type="dxa"/>
          </w:tcPr>
          <w:p w14:paraId="3FF018BE" w14:textId="38CE3447" w:rsidR="00736C4C" w:rsidRPr="00B875DC" w:rsidRDefault="00736C4C">
            <w:proofErr w:type="spellStart"/>
            <w:r w:rsidRPr="00B875DC">
              <w:t>ligN</w:t>
            </w:r>
            <w:proofErr w:type="spellEnd"/>
          </w:p>
        </w:tc>
      </w:tr>
      <w:tr w:rsidR="00736C4C" w:rsidRPr="00B875DC" w14:paraId="2CF270D4" w14:textId="77777777" w:rsidTr="00B875DC">
        <w:tc>
          <w:tcPr>
            <w:tcW w:w="775" w:type="dxa"/>
            <w:tcBorders>
              <w:bottom w:val="single" w:sz="4" w:space="0" w:color="auto"/>
            </w:tcBorders>
          </w:tcPr>
          <w:p w14:paraId="0B53858D" w14:textId="1345CCC6" w:rsidR="00736C4C" w:rsidRPr="00B875DC" w:rsidRDefault="00736C4C">
            <w:r w:rsidRPr="00B875DC">
              <w:t>09390</w:t>
            </w:r>
          </w:p>
        </w:tc>
        <w:tc>
          <w:tcPr>
            <w:tcW w:w="3836" w:type="dxa"/>
            <w:tcBorders>
              <w:bottom w:val="single" w:sz="4" w:space="0" w:color="auto"/>
            </w:tcBorders>
          </w:tcPr>
          <w:p w14:paraId="1E37324A" w14:textId="50A2D254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GCTATGCCGAATTTGCCCTGAC</w:t>
            </w:r>
          </w:p>
        </w:tc>
        <w:tc>
          <w:tcPr>
            <w:tcW w:w="3949" w:type="dxa"/>
            <w:tcBorders>
              <w:bottom w:val="single" w:sz="4" w:space="0" w:color="auto"/>
            </w:tcBorders>
          </w:tcPr>
          <w:p w14:paraId="4690FFF9" w14:textId="231E1A09" w:rsidR="00736C4C" w:rsidRPr="00B875DC" w:rsidRDefault="00736C4C">
            <w:r w:rsidRPr="00B875DC">
              <w:rPr>
                <w:color w:val="000000"/>
                <w:sz w:val="22"/>
                <w:szCs w:val="22"/>
              </w:rPr>
              <w:t>CTGTCGGGATATGCCATCTACATCTGG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B8CB0C" w14:textId="77FD67D6" w:rsidR="00736C4C" w:rsidRPr="00B875DC" w:rsidRDefault="00736C4C">
            <w:proofErr w:type="spellStart"/>
            <w:r w:rsidRPr="00B875DC">
              <w:t>ligL</w:t>
            </w:r>
            <w:proofErr w:type="spellEnd"/>
          </w:p>
        </w:tc>
      </w:tr>
    </w:tbl>
    <w:p w14:paraId="22216CA2" w14:textId="7751526C" w:rsidR="00E026A6" w:rsidRPr="00B875DC" w:rsidRDefault="00E026A6"/>
    <w:p w14:paraId="4B75EB26" w14:textId="0C405975" w:rsidR="00736C4C" w:rsidRPr="00736C4C" w:rsidRDefault="00736C4C" w:rsidP="00D97EE3">
      <w:pPr>
        <w:rPr>
          <w:b/>
          <w:bCs/>
          <w:noProof/>
        </w:rPr>
      </w:pPr>
      <w:r w:rsidRPr="00736C4C">
        <w:rPr>
          <w:b/>
          <w:bCs/>
          <w:noProof/>
        </w:rPr>
        <w:t>References:</w:t>
      </w:r>
    </w:p>
    <w:p w14:paraId="405FD23E" w14:textId="58DA582F" w:rsidR="00D97EE3" w:rsidRDefault="00D97EE3" w:rsidP="00736C4C">
      <w:pPr>
        <w:spacing w:before="120"/>
        <w:rPr>
          <w:noProof/>
        </w:rPr>
      </w:pPr>
      <w:r w:rsidRPr="005A227F">
        <w:rPr>
          <w:noProof/>
        </w:rPr>
        <w:t xml:space="preserve">Cecil JH, Garcia DC, Giannone RJ, Michener JK. 2018. Rapid, Parallel Identification of Catabolism Pathways of Lignin-Derived Aromatic Compounds in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>. Appl Environ Microbiol 84:e01185-18.</w:t>
      </w:r>
    </w:p>
    <w:p w14:paraId="31104957" w14:textId="77777777" w:rsidR="00736C4C" w:rsidRDefault="00736C4C" w:rsidP="00736C4C">
      <w:pPr>
        <w:spacing w:before="120"/>
      </w:pPr>
      <w:r w:rsidRPr="005A227F">
        <w:rPr>
          <w:noProof/>
        </w:rPr>
        <w:t>Kaczmarczyk A, Vorholt JA, Francez-Charlot A. 2012. Markerless gene deletion system for sphingomonads. Appl Environ Microbiol 78:3774–3777.</w:t>
      </w:r>
    </w:p>
    <w:p w14:paraId="01FACD61" w14:textId="77777777" w:rsidR="00736C4C" w:rsidRDefault="00736C4C" w:rsidP="00736C4C">
      <w:pPr>
        <w:spacing w:before="120"/>
      </w:pPr>
      <w:r w:rsidRPr="005A227F">
        <w:rPr>
          <w:noProof/>
        </w:rPr>
        <w:t xml:space="preserve">Kontur WS, Bingman CA, Olmsted CN, Wassarman DR, Ulbrich A, Gall DL, Smith RW, Yusko LM, Fox BG, Noguera DR, Coon JJ, Donohue TJ. 2018. </w:t>
      </w:r>
      <w:r w:rsidRPr="00D97EE3">
        <w:rPr>
          <w:i/>
          <w:noProof/>
        </w:rPr>
        <w:t>Novosphingobium aromaticivorans</w:t>
      </w:r>
      <w:r w:rsidRPr="005A227F">
        <w:rPr>
          <w:noProof/>
        </w:rPr>
        <w:t xml:space="preserve"> uses a Nu-class glutathione S-transferase as a glutathione lyase in breaking the -aryl ether bond of lignin. J Biol Chem 293:4955–4968.</w:t>
      </w:r>
    </w:p>
    <w:p w14:paraId="05D3F5B2" w14:textId="77777777" w:rsidR="00E026A6" w:rsidRDefault="00E026A6"/>
    <w:sectPr w:rsidR="00E026A6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4B6F" w16cex:dateUtc="2021-05-21T20:0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6"/>
    <w:rsid w:val="000C0105"/>
    <w:rsid w:val="002B3F49"/>
    <w:rsid w:val="0051478D"/>
    <w:rsid w:val="00736C4C"/>
    <w:rsid w:val="007E799B"/>
    <w:rsid w:val="007F40EE"/>
    <w:rsid w:val="0093527B"/>
    <w:rsid w:val="00B47BAB"/>
    <w:rsid w:val="00B864DF"/>
    <w:rsid w:val="00B875DC"/>
    <w:rsid w:val="00C90EA7"/>
    <w:rsid w:val="00D97EE3"/>
    <w:rsid w:val="00DD08B5"/>
    <w:rsid w:val="00E026A6"/>
    <w:rsid w:val="00F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B365"/>
  <w15:chartTrackingRefBased/>
  <w15:docId w15:val="{2E765F66-61A3-ED4E-ADEA-E4908284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C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C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D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dcterms:created xsi:type="dcterms:W3CDTF">2021-05-26T15:38:00Z</dcterms:created>
  <dcterms:modified xsi:type="dcterms:W3CDTF">2021-05-29T17:49:00Z</dcterms:modified>
</cp:coreProperties>
</file>