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66CF2" w14:textId="7AF0ED39" w:rsidR="00EA5FD7" w:rsidRDefault="00EA5FD7" w:rsidP="00EA5FD7">
      <w:pPr>
        <w:rPr>
          <w:rFonts w:ascii="Times New Roman" w:hAnsi="Times New Roman" w:cs="Times New Roman"/>
          <w:b/>
          <w:sz w:val="24"/>
        </w:rPr>
      </w:pPr>
      <w:r w:rsidRPr="004800C1">
        <w:rPr>
          <w:rFonts w:ascii="Times New Roman" w:hAnsi="Times New Roman" w:cs="Times New Roman"/>
          <w:b/>
          <w:bCs/>
          <w:sz w:val="24"/>
        </w:rPr>
        <w:t>Table S1.</w:t>
      </w:r>
      <w:r w:rsidRPr="004800C1">
        <w:rPr>
          <w:rFonts w:ascii="Times New Roman" w:hAnsi="Times New Roman" w:cs="Times New Roman"/>
          <w:b/>
          <w:sz w:val="24"/>
        </w:rPr>
        <w:t xml:space="preserve"> Characteristics of G-diketone and other aromatics analyzed by chromatography</w:t>
      </w:r>
    </w:p>
    <w:tbl>
      <w:tblPr>
        <w:tblStyle w:val="TableGrid"/>
        <w:tblpPr w:leftFromText="180" w:rightFromText="180" w:vertAnchor="page" w:horzAnchor="page" w:tblpX="904" w:tblpY="2382"/>
        <w:tblW w:w="11065" w:type="dxa"/>
        <w:tblLayout w:type="fixed"/>
        <w:tblLook w:val="04A0" w:firstRow="1" w:lastRow="0" w:firstColumn="1" w:lastColumn="0" w:noHBand="0" w:noVBand="1"/>
      </w:tblPr>
      <w:tblGrid>
        <w:gridCol w:w="1175"/>
        <w:gridCol w:w="2060"/>
        <w:gridCol w:w="1890"/>
        <w:gridCol w:w="1440"/>
        <w:gridCol w:w="1620"/>
        <w:gridCol w:w="1620"/>
        <w:gridCol w:w="1260"/>
      </w:tblGrid>
      <w:tr w:rsidR="00EA5FD7" w:rsidRPr="00DF22DF" w14:paraId="1B233394" w14:textId="77777777" w:rsidTr="007A6AEF">
        <w:tc>
          <w:tcPr>
            <w:tcW w:w="1175" w:type="dxa"/>
          </w:tcPr>
          <w:p w14:paraId="5BF5A6BC" w14:textId="77777777" w:rsidR="00EA5FD7" w:rsidRPr="00EA5FD7" w:rsidRDefault="00EA5FD7" w:rsidP="001A37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Short Name</w:t>
            </w:r>
          </w:p>
        </w:tc>
        <w:tc>
          <w:tcPr>
            <w:tcW w:w="2060" w:type="dxa"/>
          </w:tcPr>
          <w:p w14:paraId="7A0A61D8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Structure</w:t>
            </w:r>
          </w:p>
        </w:tc>
        <w:tc>
          <w:tcPr>
            <w:tcW w:w="1890" w:type="dxa"/>
          </w:tcPr>
          <w:p w14:paraId="7B589CB7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IUPAC Name</w:t>
            </w:r>
          </w:p>
        </w:tc>
        <w:tc>
          <w:tcPr>
            <w:tcW w:w="1440" w:type="dxa"/>
          </w:tcPr>
          <w:p w14:paraId="1181256C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Molecular Formula</w:t>
            </w:r>
          </w:p>
        </w:tc>
        <w:tc>
          <w:tcPr>
            <w:tcW w:w="1620" w:type="dxa"/>
          </w:tcPr>
          <w:p w14:paraId="22856D56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Molecular Weight (g/mol)</w:t>
            </w:r>
          </w:p>
        </w:tc>
        <w:tc>
          <w:tcPr>
            <w:tcW w:w="1620" w:type="dxa"/>
          </w:tcPr>
          <w:p w14:paraId="73C0528F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Retention time in HPLC (min)</w:t>
            </w:r>
          </w:p>
        </w:tc>
        <w:tc>
          <w:tcPr>
            <w:tcW w:w="1260" w:type="dxa"/>
          </w:tcPr>
          <w:p w14:paraId="342C1B61" w14:textId="77777777" w:rsidR="00EA5FD7" w:rsidRPr="00DA50C2" w:rsidRDefault="00EA5FD7" w:rsidP="001A378E">
            <w:pPr>
              <w:rPr>
                <w:rFonts w:ascii="Times New Roman" w:hAnsi="Times New Roman" w:cs="Times New Roman"/>
                <w:b/>
                <w:bCs/>
              </w:rPr>
            </w:pPr>
            <w:r w:rsidRPr="00DA50C2">
              <w:rPr>
                <w:rFonts w:ascii="Times New Roman" w:hAnsi="Times New Roman" w:cs="Times New Roman"/>
                <w:b/>
                <w:bCs/>
              </w:rPr>
              <w:t>Retention time in GC (min)*</w:t>
            </w:r>
          </w:p>
        </w:tc>
      </w:tr>
      <w:tr w:rsidR="00EA5FD7" w14:paraId="397DFB90" w14:textId="77777777" w:rsidTr="007A6AEF">
        <w:tc>
          <w:tcPr>
            <w:tcW w:w="1175" w:type="dxa"/>
          </w:tcPr>
          <w:p w14:paraId="307E785A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G-diketone</w:t>
            </w:r>
          </w:p>
          <w:p w14:paraId="7EDBE863" w14:textId="77777777" w:rsidR="00EA5FD7" w:rsidRPr="00EA5FD7" w:rsidRDefault="00EA5FD7" w:rsidP="001A378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060" w:type="dxa"/>
          </w:tcPr>
          <w:p w14:paraId="556F1A0C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66487A8" wp14:editId="59B4DDDE">
                  <wp:simplePos x="0" y="0"/>
                  <wp:positionH relativeFrom="column">
                    <wp:posOffset>271327</wp:posOffset>
                  </wp:positionH>
                  <wp:positionV relativeFrom="paragraph">
                    <wp:posOffset>59797</wp:posOffset>
                  </wp:positionV>
                  <wp:extent cx="904875" cy="1240155"/>
                  <wp:effectExtent l="0" t="0" r="0" b="4445"/>
                  <wp:wrapTight wrapText="bothSides">
                    <wp:wrapPolygon edited="0">
                      <wp:start x="7882" y="0"/>
                      <wp:lineTo x="0" y="2433"/>
                      <wp:lineTo x="0" y="3982"/>
                      <wp:lineTo x="4244" y="7078"/>
                      <wp:lineTo x="0" y="10175"/>
                      <wp:lineTo x="0" y="14599"/>
                      <wp:lineTo x="3941" y="17696"/>
                      <wp:lineTo x="4244" y="21456"/>
                      <wp:lineTo x="8488" y="21456"/>
                      <wp:lineTo x="8792" y="21235"/>
                      <wp:lineTo x="6063" y="17696"/>
                      <wp:lineTo x="21221" y="17253"/>
                      <wp:lineTo x="21221" y="16147"/>
                      <wp:lineTo x="10611" y="14157"/>
                      <wp:lineTo x="10611" y="10618"/>
                      <wp:lineTo x="5760" y="7078"/>
                      <wp:lineTo x="13945" y="5972"/>
                      <wp:lineTo x="14552" y="4645"/>
                      <wp:lineTo x="10914" y="3539"/>
                      <wp:lineTo x="9398" y="0"/>
                      <wp:lineTo x="7882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471068" w14:textId="77777777" w:rsidR="00EA5FD7" w:rsidRDefault="00EA5FD7" w:rsidP="001A378E"/>
          <w:p w14:paraId="1B4D3BA7" w14:textId="77777777" w:rsidR="00EA5FD7" w:rsidRDefault="00EA5FD7" w:rsidP="001A378E"/>
          <w:p w14:paraId="7CF62F49" w14:textId="77777777" w:rsidR="00EA5FD7" w:rsidRDefault="00EA5FD7" w:rsidP="001A378E"/>
          <w:p w14:paraId="0B80F783" w14:textId="77777777" w:rsidR="00EA5FD7" w:rsidRDefault="00EA5FD7" w:rsidP="001A378E"/>
          <w:p w14:paraId="6DA416F5" w14:textId="77777777" w:rsidR="00EA5FD7" w:rsidRDefault="00EA5FD7" w:rsidP="001A378E"/>
          <w:p w14:paraId="4B11A1F3" w14:textId="77777777" w:rsidR="00EA5FD7" w:rsidRDefault="00EA5FD7" w:rsidP="001A378E"/>
          <w:p w14:paraId="7E7EC54F" w14:textId="77777777" w:rsidR="00EA5FD7" w:rsidRDefault="00EA5FD7" w:rsidP="001A378E"/>
        </w:tc>
        <w:tc>
          <w:tcPr>
            <w:tcW w:w="1890" w:type="dxa"/>
          </w:tcPr>
          <w:p w14:paraId="60646654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1-(4-hydroxy-3-methoxyphenyl)propane-1,2-dione</w:t>
            </w:r>
          </w:p>
        </w:tc>
        <w:tc>
          <w:tcPr>
            <w:tcW w:w="1440" w:type="dxa"/>
          </w:tcPr>
          <w:p w14:paraId="06B67D76" w14:textId="77777777" w:rsidR="00EA5FD7" w:rsidRPr="008430E7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1F7BC49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194.180</w:t>
            </w:r>
          </w:p>
        </w:tc>
        <w:tc>
          <w:tcPr>
            <w:tcW w:w="1620" w:type="dxa"/>
          </w:tcPr>
          <w:p w14:paraId="37FEFAA3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4.20</w:t>
            </w:r>
          </w:p>
        </w:tc>
        <w:tc>
          <w:tcPr>
            <w:tcW w:w="1260" w:type="dxa"/>
          </w:tcPr>
          <w:p w14:paraId="4BE208F2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14.0</w:t>
            </w:r>
          </w:p>
        </w:tc>
      </w:tr>
      <w:tr w:rsidR="00EA5FD7" w14:paraId="706FBAAC" w14:textId="77777777" w:rsidTr="007A6AEF">
        <w:tc>
          <w:tcPr>
            <w:tcW w:w="1175" w:type="dxa"/>
          </w:tcPr>
          <w:p w14:paraId="3128A060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GP-1</w:t>
            </w:r>
          </w:p>
        </w:tc>
        <w:tc>
          <w:tcPr>
            <w:tcW w:w="2060" w:type="dxa"/>
          </w:tcPr>
          <w:p w14:paraId="7E9D4D46" w14:textId="77777777" w:rsidR="00EA5FD7" w:rsidRDefault="00EA5FD7" w:rsidP="001A378E"/>
          <w:p w14:paraId="73AA84CA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AB08370" wp14:editId="30AF27D8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28361</wp:posOffset>
                  </wp:positionV>
                  <wp:extent cx="1003300" cy="1371600"/>
                  <wp:effectExtent l="0" t="0" r="0" b="0"/>
                  <wp:wrapTight wrapText="bothSides">
                    <wp:wrapPolygon edited="0">
                      <wp:start x="7929" y="0"/>
                      <wp:lineTo x="0" y="2400"/>
                      <wp:lineTo x="0" y="3800"/>
                      <wp:lineTo x="4375" y="6400"/>
                      <wp:lineTo x="1094" y="9600"/>
                      <wp:lineTo x="0" y="10200"/>
                      <wp:lineTo x="0" y="14600"/>
                      <wp:lineTo x="1367" y="16000"/>
                      <wp:lineTo x="3008" y="16000"/>
                      <wp:lineTo x="4648" y="19200"/>
                      <wp:lineTo x="4375" y="21400"/>
                      <wp:lineTo x="8476" y="21400"/>
                      <wp:lineTo x="8749" y="20800"/>
                      <wp:lineTo x="7929" y="20000"/>
                      <wp:lineTo x="6015" y="19200"/>
                      <wp:lineTo x="21327" y="16800"/>
                      <wp:lineTo x="21327" y="16200"/>
                      <wp:lineTo x="16678" y="16000"/>
                      <wp:lineTo x="10663" y="12800"/>
                      <wp:lineTo x="10116" y="10200"/>
                      <wp:lineTo x="9023" y="9600"/>
                      <wp:lineTo x="5742" y="6400"/>
                      <wp:lineTo x="16678" y="6200"/>
                      <wp:lineTo x="16952" y="4600"/>
                      <wp:lineTo x="9296" y="3200"/>
                      <wp:lineTo x="9296" y="0"/>
                      <wp:lineTo x="7929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B53E14" w14:textId="77777777" w:rsidR="00EA5FD7" w:rsidRDefault="00EA5FD7" w:rsidP="001A378E"/>
          <w:p w14:paraId="171B797B" w14:textId="77777777" w:rsidR="00EA5FD7" w:rsidRDefault="00EA5FD7" w:rsidP="001A378E"/>
          <w:p w14:paraId="14103309" w14:textId="77777777" w:rsidR="00EA5FD7" w:rsidRDefault="00EA5FD7" w:rsidP="001A378E"/>
          <w:p w14:paraId="4C82A175" w14:textId="77777777" w:rsidR="00EA5FD7" w:rsidRDefault="00EA5FD7" w:rsidP="001A378E"/>
          <w:p w14:paraId="4A78E064" w14:textId="77777777" w:rsidR="00EA5FD7" w:rsidRDefault="00EA5FD7" w:rsidP="001A378E"/>
          <w:p w14:paraId="1A4542D5" w14:textId="77777777" w:rsidR="00EA5FD7" w:rsidRDefault="00EA5FD7" w:rsidP="001A378E"/>
          <w:p w14:paraId="6E21AB6F" w14:textId="77777777" w:rsidR="00EA5FD7" w:rsidRDefault="00EA5FD7" w:rsidP="001A378E"/>
        </w:tc>
        <w:tc>
          <w:tcPr>
            <w:tcW w:w="1890" w:type="dxa"/>
          </w:tcPr>
          <w:p w14:paraId="1CBABB29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2-hydroxy-1-(4-hydroxy-3-methoxyphenyl)propan-1-one</w:t>
            </w:r>
          </w:p>
        </w:tc>
        <w:tc>
          <w:tcPr>
            <w:tcW w:w="1440" w:type="dxa"/>
          </w:tcPr>
          <w:p w14:paraId="42AAD4DC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12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EB4C1E8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196.200</w:t>
            </w:r>
          </w:p>
        </w:tc>
        <w:tc>
          <w:tcPr>
            <w:tcW w:w="1620" w:type="dxa"/>
          </w:tcPr>
          <w:p w14:paraId="677FADC8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2.86</w:t>
            </w:r>
          </w:p>
        </w:tc>
        <w:tc>
          <w:tcPr>
            <w:tcW w:w="1260" w:type="dxa"/>
          </w:tcPr>
          <w:p w14:paraId="283ABCF5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15.8</w:t>
            </w:r>
          </w:p>
        </w:tc>
      </w:tr>
      <w:tr w:rsidR="00EA5FD7" w14:paraId="460BCC1A" w14:textId="77777777" w:rsidTr="007A6AEF">
        <w:tc>
          <w:tcPr>
            <w:tcW w:w="1175" w:type="dxa"/>
          </w:tcPr>
          <w:p w14:paraId="0959571E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GP-2</w:t>
            </w:r>
          </w:p>
        </w:tc>
        <w:tc>
          <w:tcPr>
            <w:tcW w:w="2060" w:type="dxa"/>
          </w:tcPr>
          <w:p w14:paraId="436FCC7A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A98603C" wp14:editId="52B0C4AC">
                  <wp:simplePos x="0" y="0"/>
                  <wp:positionH relativeFrom="column">
                    <wp:posOffset>242375</wp:posOffset>
                  </wp:positionH>
                  <wp:positionV relativeFrom="paragraph">
                    <wp:posOffset>123240</wp:posOffset>
                  </wp:positionV>
                  <wp:extent cx="1104900" cy="1384300"/>
                  <wp:effectExtent l="0" t="0" r="0" b="0"/>
                  <wp:wrapTight wrapText="bothSides">
                    <wp:wrapPolygon edited="0">
                      <wp:start x="9186" y="0"/>
                      <wp:lineTo x="0" y="1585"/>
                      <wp:lineTo x="0" y="3171"/>
                      <wp:lineTo x="2234" y="3171"/>
                      <wp:lineTo x="5710" y="6341"/>
                      <wp:lineTo x="3228" y="9512"/>
                      <wp:lineTo x="1986" y="10305"/>
                      <wp:lineTo x="1738" y="14070"/>
                      <wp:lineTo x="3228" y="15853"/>
                      <wp:lineTo x="4469" y="15853"/>
                      <wp:lineTo x="6207" y="19024"/>
                      <wp:lineTo x="5959" y="21402"/>
                      <wp:lineTo x="9683" y="21402"/>
                      <wp:lineTo x="9931" y="20807"/>
                      <wp:lineTo x="9186" y="20015"/>
                      <wp:lineTo x="7448" y="19024"/>
                      <wp:lineTo x="21352" y="16646"/>
                      <wp:lineTo x="21352" y="16051"/>
                      <wp:lineTo x="16883" y="15853"/>
                      <wp:lineTo x="11669" y="12683"/>
                      <wp:lineTo x="11172" y="10305"/>
                      <wp:lineTo x="9931" y="9512"/>
                      <wp:lineTo x="7200" y="6341"/>
                      <wp:lineTo x="14648" y="5945"/>
                      <wp:lineTo x="15145" y="4756"/>
                      <wp:lineTo x="11172" y="3171"/>
                      <wp:lineTo x="10428" y="0"/>
                      <wp:lineTo x="9186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042F1A" w14:textId="77777777" w:rsidR="00EA5FD7" w:rsidRDefault="00EA5FD7" w:rsidP="001A378E"/>
          <w:p w14:paraId="428FB690" w14:textId="77777777" w:rsidR="00EA5FD7" w:rsidRDefault="00EA5FD7" w:rsidP="001A378E"/>
          <w:p w14:paraId="1E5B7C0B" w14:textId="77777777" w:rsidR="00EA5FD7" w:rsidRDefault="00EA5FD7" w:rsidP="001A378E"/>
          <w:p w14:paraId="36B281A5" w14:textId="77777777" w:rsidR="00EA5FD7" w:rsidRDefault="00EA5FD7" w:rsidP="001A378E"/>
          <w:p w14:paraId="79247400" w14:textId="77777777" w:rsidR="00EA5FD7" w:rsidRDefault="00EA5FD7" w:rsidP="001A378E"/>
          <w:p w14:paraId="068314C5" w14:textId="77777777" w:rsidR="00EA5FD7" w:rsidRDefault="00EA5FD7" w:rsidP="001A378E"/>
          <w:p w14:paraId="6DC08B47" w14:textId="77777777" w:rsidR="00EA5FD7" w:rsidRDefault="00EA5FD7" w:rsidP="001A378E"/>
          <w:p w14:paraId="0EAC0819" w14:textId="77777777" w:rsidR="00EA5FD7" w:rsidRDefault="00EA5FD7" w:rsidP="001A378E"/>
        </w:tc>
        <w:tc>
          <w:tcPr>
            <w:tcW w:w="1890" w:type="dxa"/>
          </w:tcPr>
          <w:p w14:paraId="78BF70BC" w14:textId="77777777" w:rsidR="00EA5FD7" w:rsidRDefault="00EA5FD7" w:rsidP="001A378E">
            <w:r w:rsidRPr="008430E7">
              <w:rPr>
                <w:rFonts w:ascii="Times New Roman" w:eastAsia="Times New Roman" w:hAnsi="Times New Roman" w:cs="Times New Roman"/>
                <w:sz w:val="24"/>
                <w:szCs w:val="24"/>
              </w:rPr>
              <w:t>1-hydroxy-1-(4-hydroxy-3-methoxyphenyl)propan-2-one</w:t>
            </w:r>
          </w:p>
        </w:tc>
        <w:tc>
          <w:tcPr>
            <w:tcW w:w="1440" w:type="dxa"/>
          </w:tcPr>
          <w:p w14:paraId="6354CB57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12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4709A9F0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196.200</w:t>
            </w:r>
          </w:p>
        </w:tc>
        <w:tc>
          <w:tcPr>
            <w:tcW w:w="1620" w:type="dxa"/>
          </w:tcPr>
          <w:p w14:paraId="58C93427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1260" w:type="dxa"/>
          </w:tcPr>
          <w:p w14:paraId="39E29F73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14.8</w:t>
            </w:r>
          </w:p>
        </w:tc>
      </w:tr>
      <w:tr w:rsidR="00EA5FD7" w14:paraId="415E3DC2" w14:textId="77777777" w:rsidTr="007A6AEF">
        <w:tc>
          <w:tcPr>
            <w:tcW w:w="1175" w:type="dxa"/>
          </w:tcPr>
          <w:p w14:paraId="4DA1ECAB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threo-GD</w:t>
            </w:r>
          </w:p>
          <w:p w14:paraId="58013330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</w:tcPr>
          <w:p w14:paraId="411594D3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275E362" wp14:editId="5FA10BD4">
                  <wp:simplePos x="0" y="0"/>
                  <wp:positionH relativeFrom="column">
                    <wp:posOffset>204275</wp:posOffset>
                  </wp:positionH>
                  <wp:positionV relativeFrom="paragraph">
                    <wp:posOffset>107315</wp:posOffset>
                  </wp:positionV>
                  <wp:extent cx="1143000" cy="1409700"/>
                  <wp:effectExtent l="0" t="0" r="0" b="0"/>
                  <wp:wrapTight wrapText="bothSides">
                    <wp:wrapPolygon edited="0">
                      <wp:start x="9360" y="0"/>
                      <wp:lineTo x="0" y="1946"/>
                      <wp:lineTo x="0" y="3503"/>
                      <wp:lineTo x="6000" y="6227"/>
                      <wp:lineTo x="3840" y="9341"/>
                      <wp:lineTo x="2160" y="10119"/>
                      <wp:lineTo x="1920" y="14205"/>
                      <wp:lineTo x="2880" y="15568"/>
                      <wp:lineTo x="4080" y="15568"/>
                      <wp:lineTo x="6240" y="18681"/>
                      <wp:lineTo x="6000" y="21405"/>
                      <wp:lineTo x="9840" y="21405"/>
                      <wp:lineTo x="10080" y="21016"/>
                      <wp:lineTo x="9360" y="20043"/>
                      <wp:lineTo x="7440" y="18681"/>
                      <wp:lineTo x="21360" y="16735"/>
                      <wp:lineTo x="21360" y="15762"/>
                      <wp:lineTo x="14400" y="15568"/>
                      <wp:lineTo x="11760" y="12454"/>
                      <wp:lineTo x="12000" y="11481"/>
                      <wp:lineTo x="11040" y="10119"/>
                      <wp:lineTo x="9840" y="9341"/>
                      <wp:lineTo x="15120" y="6227"/>
                      <wp:lineTo x="17520" y="6227"/>
                      <wp:lineTo x="17040" y="4670"/>
                      <wp:lineTo x="10560" y="3114"/>
                      <wp:lineTo x="10560" y="0"/>
                      <wp:lineTo x="936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FB3B11" w14:textId="77777777" w:rsidR="00EA5FD7" w:rsidRDefault="00EA5FD7" w:rsidP="001A378E"/>
          <w:p w14:paraId="0815E1E8" w14:textId="77777777" w:rsidR="00EA5FD7" w:rsidRDefault="00EA5FD7" w:rsidP="001A378E"/>
          <w:p w14:paraId="4A8835F5" w14:textId="77777777" w:rsidR="00EA5FD7" w:rsidRDefault="00EA5FD7" w:rsidP="001A378E"/>
          <w:p w14:paraId="668AC614" w14:textId="77777777" w:rsidR="00EA5FD7" w:rsidRDefault="00EA5FD7" w:rsidP="001A378E"/>
          <w:p w14:paraId="74DDD171" w14:textId="77777777" w:rsidR="00EA5FD7" w:rsidRDefault="00EA5FD7" w:rsidP="001A378E"/>
          <w:p w14:paraId="7CB8D6A1" w14:textId="77777777" w:rsidR="00EA5FD7" w:rsidRDefault="00EA5FD7" w:rsidP="001A378E"/>
          <w:p w14:paraId="5A0EE4FC" w14:textId="77777777" w:rsidR="00EA5FD7" w:rsidRDefault="00EA5FD7" w:rsidP="001A378E"/>
        </w:tc>
        <w:tc>
          <w:tcPr>
            <w:tcW w:w="1890" w:type="dxa"/>
          </w:tcPr>
          <w:p w14:paraId="08737330" w14:textId="77777777" w:rsidR="00EA5FD7" w:rsidRPr="00120BFC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threo-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1-(4-hydroxy-3-methoxyphenyl)propane-1,2-diol</w:t>
            </w:r>
          </w:p>
          <w:p w14:paraId="5016B188" w14:textId="77777777" w:rsidR="00EA5FD7" w:rsidRDefault="00EA5FD7" w:rsidP="001A378E"/>
        </w:tc>
        <w:tc>
          <w:tcPr>
            <w:tcW w:w="1440" w:type="dxa"/>
          </w:tcPr>
          <w:p w14:paraId="11A597FC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14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18C44F67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198.220</w:t>
            </w:r>
          </w:p>
        </w:tc>
        <w:tc>
          <w:tcPr>
            <w:tcW w:w="1620" w:type="dxa"/>
          </w:tcPr>
          <w:p w14:paraId="3E26E661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2.08</w:t>
            </w:r>
          </w:p>
          <w:p w14:paraId="7560E769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219A8E9F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15.4</w:t>
            </w:r>
          </w:p>
        </w:tc>
      </w:tr>
      <w:tr w:rsidR="00EA5FD7" w14:paraId="7DF5DD9F" w14:textId="77777777" w:rsidTr="007A6AEF">
        <w:tc>
          <w:tcPr>
            <w:tcW w:w="1175" w:type="dxa"/>
          </w:tcPr>
          <w:p w14:paraId="577406B4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erythro-GD</w:t>
            </w:r>
          </w:p>
          <w:p w14:paraId="19320F52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0" w:type="dxa"/>
          </w:tcPr>
          <w:p w14:paraId="30826DCB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04FAD11" wp14:editId="4BAF31FA">
                  <wp:simplePos x="0" y="0"/>
                  <wp:positionH relativeFrom="column">
                    <wp:posOffset>242375</wp:posOffset>
                  </wp:positionH>
                  <wp:positionV relativeFrom="paragraph">
                    <wp:posOffset>55880</wp:posOffset>
                  </wp:positionV>
                  <wp:extent cx="1143000" cy="1409700"/>
                  <wp:effectExtent l="0" t="0" r="0" b="0"/>
                  <wp:wrapTight wrapText="bothSides">
                    <wp:wrapPolygon edited="0">
                      <wp:start x="9360" y="0"/>
                      <wp:lineTo x="0" y="1946"/>
                      <wp:lineTo x="0" y="3503"/>
                      <wp:lineTo x="6000" y="6227"/>
                      <wp:lineTo x="3840" y="9341"/>
                      <wp:lineTo x="2160" y="10119"/>
                      <wp:lineTo x="1920" y="14205"/>
                      <wp:lineTo x="2880" y="15568"/>
                      <wp:lineTo x="4080" y="15568"/>
                      <wp:lineTo x="6240" y="18681"/>
                      <wp:lineTo x="6000" y="21405"/>
                      <wp:lineTo x="9840" y="21405"/>
                      <wp:lineTo x="10080" y="21016"/>
                      <wp:lineTo x="9360" y="20043"/>
                      <wp:lineTo x="7440" y="18681"/>
                      <wp:lineTo x="21360" y="16735"/>
                      <wp:lineTo x="21360" y="15762"/>
                      <wp:lineTo x="14400" y="15568"/>
                      <wp:lineTo x="11760" y="12454"/>
                      <wp:lineTo x="12000" y="11481"/>
                      <wp:lineTo x="11040" y="10119"/>
                      <wp:lineTo x="9600" y="9341"/>
                      <wp:lineTo x="7200" y="6227"/>
                      <wp:lineTo x="17520" y="6227"/>
                      <wp:lineTo x="17760" y="4670"/>
                      <wp:lineTo x="10560" y="3114"/>
                      <wp:lineTo x="10560" y="0"/>
                      <wp:lineTo x="936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BAD6A5" w14:textId="77777777" w:rsidR="00EA5FD7" w:rsidRDefault="00EA5FD7" w:rsidP="001A378E"/>
          <w:p w14:paraId="18C93FE0" w14:textId="77777777" w:rsidR="00EA5FD7" w:rsidRDefault="00EA5FD7" w:rsidP="001A378E"/>
          <w:p w14:paraId="7BA4363C" w14:textId="77777777" w:rsidR="00EA5FD7" w:rsidRDefault="00EA5FD7" w:rsidP="001A378E"/>
          <w:p w14:paraId="65C18F09" w14:textId="77777777" w:rsidR="00EA5FD7" w:rsidRDefault="00EA5FD7" w:rsidP="001A378E"/>
          <w:p w14:paraId="4D993432" w14:textId="77777777" w:rsidR="00EA5FD7" w:rsidRDefault="00EA5FD7" w:rsidP="001A378E"/>
          <w:p w14:paraId="09743989" w14:textId="77777777" w:rsidR="00EA5FD7" w:rsidRDefault="00EA5FD7" w:rsidP="001A378E"/>
          <w:p w14:paraId="4ACFE84D" w14:textId="77777777" w:rsidR="00EA5FD7" w:rsidRDefault="00EA5FD7" w:rsidP="001A378E"/>
          <w:p w14:paraId="250FC045" w14:textId="77777777" w:rsidR="00EA5FD7" w:rsidRDefault="00EA5FD7" w:rsidP="001A378E"/>
        </w:tc>
        <w:tc>
          <w:tcPr>
            <w:tcW w:w="1890" w:type="dxa"/>
          </w:tcPr>
          <w:p w14:paraId="684FD8ED" w14:textId="77777777" w:rsidR="00EA5FD7" w:rsidRPr="00120BFC" w:rsidRDefault="00EA5FD7" w:rsidP="001A37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erythro-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1-(4-hydroxy-3-methoxyphenyl)propane-1,2-diol</w:t>
            </w:r>
          </w:p>
          <w:p w14:paraId="5A41EF56" w14:textId="77777777" w:rsidR="00EA5FD7" w:rsidRDefault="00EA5FD7" w:rsidP="001A378E"/>
        </w:tc>
        <w:tc>
          <w:tcPr>
            <w:tcW w:w="1440" w:type="dxa"/>
          </w:tcPr>
          <w:p w14:paraId="2E879E05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14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620" w:type="dxa"/>
          </w:tcPr>
          <w:p w14:paraId="23C5EF40" w14:textId="77777777" w:rsidR="00EA5FD7" w:rsidRDefault="00EA5FD7" w:rsidP="001A378E">
            <w:r w:rsidRPr="00120BFC">
              <w:rPr>
                <w:rFonts w:ascii="Times New Roman" w:eastAsia="Times New Roman" w:hAnsi="Times New Roman" w:cs="Times New Roman"/>
                <w:sz w:val="24"/>
                <w:szCs w:val="24"/>
              </w:rPr>
              <w:t>198.220</w:t>
            </w:r>
          </w:p>
        </w:tc>
        <w:tc>
          <w:tcPr>
            <w:tcW w:w="1620" w:type="dxa"/>
          </w:tcPr>
          <w:p w14:paraId="7B781E06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1260" w:type="dxa"/>
          </w:tcPr>
          <w:p w14:paraId="4A24B9B9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15.2</w:t>
            </w:r>
          </w:p>
        </w:tc>
      </w:tr>
      <w:tr w:rsidR="00EA5FD7" w14:paraId="0AD129C9" w14:textId="77777777" w:rsidTr="007A6AEF">
        <w:tc>
          <w:tcPr>
            <w:tcW w:w="1175" w:type="dxa"/>
          </w:tcPr>
          <w:p w14:paraId="5C4420C9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Vanillic acid</w:t>
            </w:r>
          </w:p>
        </w:tc>
        <w:tc>
          <w:tcPr>
            <w:tcW w:w="2060" w:type="dxa"/>
          </w:tcPr>
          <w:p w14:paraId="3CAA9AF5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1B1D24A1" wp14:editId="4813020A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81481</wp:posOffset>
                  </wp:positionV>
                  <wp:extent cx="1041400" cy="1257300"/>
                  <wp:effectExtent l="0" t="0" r="0" b="0"/>
                  <wp:wrapTight wrapText="bothSides">
                    <wp:wrapPolygon edited="0">
                      <wp:start x="8956" y="0"/>
                      <wp:lineTo x="0" y="218"/>
                      <wp:lineTo x="0" y="1964"/>
                      <wp:lineTo x="4215" y="3491"/>
                      <wp:lineTo x="3688" y="6982"/>
                      <wp:lineTo x="0" y="8945"/>
                      <wp:lineTo x="0" y="10473"/>
                      <wp:lineTo x="263" y="13964"/>
                      <wp:lineTo x="4478" y="17455"/>
                      <wp:lineTo x="4478" y="21382"/>
                      <wp:lineTo x="8429" y="21382"/>
                      <wp:lineTo x="8693" y="20945"/>
                      <wp:lineTo x="7639" y="19418"/>
                      <wp:lineTo x="6059" y="17455"/>
                      <wp:lineTo x="21337" y="16364"/>
                      <wp:lineTo x="21337" y="15491"/>
                      <wp:lineTo x="11854" y="13964"/>
                      <wp:lineTo x="10537" y="10473"/>
                      <wp:lineTo x="11063" y="9600"/>
                      <wp:lineTo x="10010" y="8727"/>
                      <wp:lineTo x="6585" y="6982"/>
                      <wp:lineTo x="5795" y="3491"/>
                      <wp:lineTo x="8166" y="3491"/>
                      <wp:lineTo x="13171" y="1091"/>
                      <wp:lineTo x="12907" y="0"/>
                      <wp:lineTo x="8956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077DF8" w14:textId="77777777" w:rsidR="00EA5FD7" w:rsidRPr="00DA50C2" w:rsidRDefault="00EA5FD7" w:rsidP="001A378E"/>
          <w:p w14:paraId="5278928C" w14:textId="77777777" w:rsidR="00EA5FD7" w:rsidRDefault="00EA5FD7" w:rsidP="001A378E"/>
          <w:p w14:paraId="769ADDA5" w14:textId="77777777" w:rsidR="00EA5FD7" w:rsidRDefault="00EA5FD7" w:rsidP="001A378E"/>
          <w:p w14:paraId="2E360C83" w14:textId="77777777" w:rsidR="00EA5FD7" w:rsidRDefault="00EA5FD7" w:rsidP="001A378E"/>
          <w:p w14:paraId="6A8AC3F2" w14:textId="77777777" w:rsidR="00EA5FD7" w:rsidRDefault="00EA5FD7" w:rsidP="001A378E"/>
          <w:p w14:paraId="688C0A41" w14:textId="77777777" w:rsidR="00EA5FD7" w:rsidRDefault="00EA5FD7" w:rsidP="001A378E"/>
          <w:p w14:paraId="5F725CAB" w14:textId="77777777" w:rsidR="00EA5FD7" w:rsidRPr="00DA50C2" w:rsidRDefault="00EA5FD7" w:rsidP="001A378E"/>
        </w:tc>
        <w:tc>
          <w:tcPr>
            <w:tcW w:w="1890" w:type="dxa"/>
          </w:tcPr>
          <w:p w14:paraId="4159EC08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4-hydroxy-3-methoxybenzoic acid</w:t>
            </w:r>
          </w:p>
        </w:tc>
        <w:tc>
          <w:tcPr>
            <w:tcW w:w="1440" w:type="dxa"/>
          </w:tcPr>
          <w:p w14:paraId="31C0B591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4128E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  <w:p w14:paraId="49023A2A" w14:textId="77777777" w:rsidR="00EA5FD7" w:rsidRDefault="00EA5FD7" w:rsidP="001A378E"/>
        </w:tc>
        <w:tc>
          <w:tcPr>
            <w:tcW w:w="1620" w:type="dxa"/>
          </w:tcPr>
          <w:p w14:paraId="757E49D3" w14:textId="77777777" w:rsidR="00EA5FD7" w:rsidRDefault="00EA5FD7" w:rsidP="001A378E">
            <w:r>
              <w:t>168.150</w:t>
            </w:r>
          </w:p>
        </w:tc>
        <w:tc>
          <w:tcPr>
            <w:tcW w:w="1620" w:type="dxa"/>
          </w:tcPr>
          <w:p w14:paraId="08E32B6D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2.54</w:t>
            </w:r>
          </w:p>
        </w:tc>
        <w:tc>
          <w:tcPr>
            <w:tcW w:w="1260" w:type="dxa"/>
          </w:tcPr>
          <w:p w14:paraId="0E05AD2C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14.4</w:t>
            </w:r>
          </w:p>
        </w:tc>
      </w:tr>
      <w:tr w:rsidR="00EA5FD7" w14:paraId="2D8F8321" w14:textId="77777777" w:rsidTr="007A6AEF">
        <w:tc>
          <w:tcPr>
            <w:tcW w:w="1175" w:type="dxa"/>
          </w:tcPr>
          <w:p w14:paraId="153CAB5C" w14:textId="77777777" w:rsidR="00EA5FD7" w:rsidRPr="00EA5FD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5FD7">
              <w:rPr>
                <w:rFonts w:ascii="Times New Roman" w:hAnsi="Times New Roman" w:cs="Times New Roman"/>
                <w:sz w:val="24"/>
                <w:szCs w:val="24"/>
              </w:rPr>
              <w:t>Vanillin</w:t>
            </w:r>
          </w:p>
        </w:tc>
        <w:tc>
          <w:tcPr>
            <w:tcW w:w="2060" w:type="dxa"/>
          </w:tcPr>
          <w:p w14:paraId="5386A9C2" w14:textId="77777777" w:rsidR="00EA5FD7" w:rsidRDefault="00EA5FD7" w:rsidP="001A378E">
            <w:r w:rsidRPr="00DA50C2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C421366" wp14:editId="2DEEFAC2">
                  <wp:simplePos x="0" y="0"/>
                  <wp:positionH relativeFrom="column">
                    <wp:posOffset>278589</wp:posOffset>
                  </wp:positionH>
                  <wp:positionV relativeFrom="paragraph">
                    <wp:posOffset>144855</wp:posOffset>
                  </wp:positionV>
                  <wp:extent cx="1041400" cy="1231900"/>
                  <wp:effectExtent l="0" t="0" r="0" b="0"/>
                  <wp:wrapTight wrapText="bothSides">
                    <wp:wrapPolygon edited="0">
                      <wp:start x="0" y="0"/>
                      <wp:lineTo x="0" y="1336"/>
                      <wp:lineTo x="4478" y="3563"/>
                      <wp:lineTo x="2898" y="7126"/>
                      <wp:lineTo x="263" y="8239"/>
                      <wp:lineTo x="0" y="8685"/>
                      <wp:lineTo x="0" y="12693"/>
                      <wp:lineTo x="527" y="14252"/>
                      <wp:lineTo x="4478" y="17814"/>
                      <wp:lineTo x="4478" y="21377"/>
                      <wp:lineTo x="8429" y="21377"/>
                      <wp:lineTo x="8166" y="20041"/>
                      <wp:lineTo x="6059" y="17814"/>
                      <wp:lineTo x="21337" y="16033"/>
                      <wp:lineTo x="21337" y="15365"/>
                      <wp:lineTo x="12644" y="14252"/>
                      <wp:lineTo x="10537" y="10689"/>
                      <wp:lineTo x="10800" y="9353"/>
                      <wp:lineTo x="10010" y="8462"/>
                      <wp:lineTo x="7376" y="7126"/>
                      <wp:lineTo x="5795" y="3563"/>
                      <wp:lineTo x="7639" y="3563"/>
                      <wp:lineTo x="11590" y="1113"/>
                      <wp:lineTo x="11327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02B604C" w14:textId="77777777" w:rsidR="00EA5FD7" w:rsidRDefault="00EA5FD7" w:rsidP="001A378E"/>
          <w:p w14:paraId="4B1A483B" w14:textId="77777777" w:rsidR="00EA5FD7" w:rsidRDefault="00EA5FD7" w:rsidP="001A378E"/>
          <w:p w14:paraId="4A51ECC1" w14:textId="77777777" w:rsidR="00EA5FD7" w:rsidRDefault="00EA5FD7" w:rsidP="001A378E"/>
          <w:p w14:paraId="43F4827A" w14:textId="77777777" w:rsidR="00EA5FD7" w:rsidRDefault="00EA5FD7" w:rsidP="001A378E"/>
          <w:p w14:paraId="163E5E69" w14:textId="77777777" w:rsidR="00EA5FD7" w:rsidRDefault="00EA5FD7" w:rsidP="001A378E"/>
          <w:p w14:paraId="71B89EAF" w14:textId="77777777" w:rsidR="00EA5FD7" w:rsidRDefault="00EA5FD7" w:rsidP="001A378E"/>
          <w:p w14:paraId="52AC96C9" w14:textId="77777777" w:rsidR="00EA5FD7" w:rsidRDefault="00EA5FD7" w:rsidP="001A378E"/>
        </w:tc>
        <w:tc>
          <w:tcPr>
            <w:tcW w:w="1890" w:type="dxa"/>
          </w:tcPr>
          <w:p w14:paraId="4221768F" w14:textId="77777777" w:rsidR="00EA5FD7" w:rsidRPr="004128E7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28E7">
              <w:rPr>
                <w:rFonts w:ascii="Times New Roman" w:hAnsi="Times New Roman" w:cs="Times New Roman"/>
                <w:sz w:val="24"/>
                <w:szCs w:val="24"/>
              </w:rPr>
              <w:t>4-hydroxy-3-methoxybenzaldehyde</w:t>
            </w:r>
          </w:p>
        </w:tc>
        <w:tc>
          <w:tcPr>
            <w:tcW w:w="1440" w:type="dxa"/>
          </w:tcPr>
          <w:p w14:paraId="18CE281D" w14:textId="77777777" w:rsidR="00EA5FD7" w:rsidRPr="00EE3340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8</w:t>
            </w:r>
            <w:r w:rsidRPr="00EE334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EE334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620" w:type="dxa"/>
          </w:tcPr>
          <w:p w14:paraId="37E5A40C" w14:textId="77777777" w:rsidR="00EA5FD7" w:rsidRDefault="00EA5FD7" w:rsidP="001A378E">
            <w:r>
              <w:t>152.150</w:t>
            </w:r>
          </w:p>
        </w:tc>
        <w:tc>
          <w:tcPr>
            <w:tcW w:w="1620" w:type="dxa"/>
          </w:tcPr>
          <w:p w14:paraId="7FD32D15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2.84</w:t>
            </w:r>
          </w:p>
        </w:tc>
        <w:tc>
          <w:tcPr>
            <w:tcW w:w="1260" w:type="dxa"/>
          </w:tcPr>
          <w:p w14:paraId="63757ED4" w14:textId="77777777" w:rsidR="00EA5FD7" w:rsidRPr="00B62815" w:rsidRDefault="00EA5FD7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2815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</w:p>
        </w:tc>
      </w:tr>
    </w:tbl>
    <w:p w14:paraId="0B604432" w14:textId="2207F84C" w:rsidR="003D6540" w:rsidRPr="007A6AEF" w:rsidRDefault="00EA5FD7" w:rsidP="007A6AEF">
      <w:pPr>
        <w:rPr>
          <w:rFonts w:ascii="Times New Roman" w:hAnsi="Times New Roman" w:cs="Times New Roman"/>
        </w:rPr>
      </w:pPr>
      <w:r w:rsidRPr="00725395">
        <w:rPr>
          <w:rFonts w:ascii="Times New Roman" w:hAnsi="Times New Roman" w:cs="Times New Roman"/>
        </w:rPr>
        <w:t>* Retention time in GC is for TMS derivatized compound.</w:t>
      </w:r>
    </w:p>
    <w:p w14:paraId="48E49780" w14:textId="0494DBC6" w:rsidR="003D6540" w:rsidRPr="003D6540" w:rsidRDefault="003D6540" w:rsidP="003D6540">
      <w:pPr>
        <w:spacing w:line="480" w:lineRule="auto"/>
        <w:rPr>
          <w:sz w:val="24"/>
          <w:szCs w:val="24"/>
        </w:rPr>
      </w:pPr>
    </w:p>
    <w:p w14:paraId="31254631" w14:textId="5869C611" w:rsidR="003D6540" w:rsidRPr="003D6540" w:rsidRDefault="003D6540" w:rsidP="003D6540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F37BD7" wp14:editId="35E2C9F0">
            <wp:extent cx="3897401" cy="46625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S1.pd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764" cy="4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B64" w14:textId="6CE057C2" w:rsidR="003D6540" w:rsidRPr="004800C1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D6540">
        <w:rPr>
          <w:rFonts w:ascii="Times New Roman" w:hAnsi="Times New Roman" w:cs="Times New Roman"/>
          <w:b/>
          <w:sz w:val="24"/>
          <w:szCs w:val="24"/>
        </w:rPr>
        <w:t xml:space="preserve">Figure S1. </w:t>
      </w:r>
      <w:r w:rsidRPr="004800C1">
        <w:rPr>
          <w:rFonts w:ascii="Times New Roman" w:hAnsi="Times New Roman" w:cs="Times New Roman"/>
          <w:b/>
          <w:sz w:val="24"/>
          <w:szCs w:val="24"/>
        </w:rPr>
        <w:t>HPLC-UV analysis of extracellular compounds found in the media of cultures grown on glucose plus G-diketone at timepoints 0 hours and 75.5 hours and comparison to standards.</w:t>
      </w:r>
    </w:p>
    <w:p w14:paraId="7593A8A8" w14:textId="3CBA268C" w:rsidR="003D6540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C65A9E4" w14:textId="69067821" w:rsidR="003D6540" w:rsidRPr="003D6540" w:rsidRDefault="009A53A7" w:rsidP="003D654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83B6819" wp14:editId="2C4B0ED0">
            <wp:extent cx="5943600" cy="3363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S2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934" w14:textId="2986C57B" w:rsidR="00BA7630" w:rsidRPr="00BA7630" w:rsidRDefault="00BA7630" w:rsidP="00BA7630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BA7630">
        <w:rPr>
          <w:rFonts w:ascii="Times New Roman" w:hAnsi="Times New Roman" w:cs="Times New Roman"/>
          <w:b/>
          <w:sz w:val="24"/>
        </w:rPr>
        <w:t>Figure S2. Mass spectra of extracellular compounds identified in the media of cultures grown on glucose plus G-diketone at timepoint 75.5 hours analyzed via GC-MS and comparison to GP-1 and threo-GD standards.</w:t>
      </w:r>
      <w:r w:rsidR="009A53A7" w:rsidRPr="009A53A7">
        <w:t xml:space="preserve"> </w:t>
      </w:r>
      <w:r w:rsidR="009A53A7" w:rsidRPr="009A53A7">
        <w:rPr>
          <w:rFonts w:ascii="Times New Roman" w:hAnsi="Times New Roman" w:cs="Times New Roman"/>
          <w:sz w:val="24"/>
        </w:rPr>
        <w:t>We have also included the published spectrum for GP-2 from Mitchell (2014) (1) for reference to our proposed identification of GP-2.</w:t>
      </w:r>
    </w:p>
    <w:p w14:paraId="2AECF5A3" w14:textId="5F98364B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D67D168" w14:textId="42D96DC7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A5553D2" w14:textId="267D61AD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3190124" w14:textId="7003FB4D" w:rsidR="007A6AEF" w:rsidRDefault="007A6AEF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3CCB08E" w14:textId="7AA6FA28" w:rsidR="00BA763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72D7D800" w14:textId="5D86616C" w:rsidR="00BA763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7545BF5" w14:textId="77777777" w:rsidR="00BA7630" w:rsidRPr="003D6540" w:rsidRDefault="00BA763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A62990E" w14:textId="77777777" w:rsidR="009A53A7" w:rsidRPr="009A53A7" w:rsidRDefault="009A53A7" w:rsidP="009A53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53A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S2.</w:t>
      </w:r>
      <w:r w:rsidRPr="009A53A7">
        <w:rPr>
          <w:rFonts w:ascii="Times New Roman" w:hAnsi="Times New Roman" w:cs="Times New Roman"/>
          <w:sz w:val="24"/>
          <w:szCs w:val="24"/>
        </w:rPr>
        <w:t xml:space="preserve"> Quantification of extracellular vanillic acid and vanillin in cultures grown with the indicated aromatic substrates</w:t>
      </w:r>
    </w:p>
    <w:p w14:paraId="7396708B" w14:textId="77777777" w:rsidR="009A53A7" w:rsidRPr="009A53A7" w:rsidRDefault="009A53A7" w:rsidP="009A53A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A53A7" w:rsidRPr="009A53A7" w14:paraId="0392DAB7" w14:textId="77777777" w:rsidTr="00683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68891E" w14:textId="77777777" w:rsidR="009A53A7" w:rsidRPr="009A53A7" w:rsidRDefault="009A53A7" w:rsidP="00683F5F">
            <w:pPr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Substrates*</w:t>
            </w:r>
          </w:p>
        </w:tc>
        <w:tc>
          <w:tcPr>
            <w:tcW w:w="3117" w:type="dxa"/>
          </w:tcPr>
          <w:p w14:paraId="5E613138" w14:textId="77777777" w:rsidR="009A53A7" w:rsidRPr="009A53A7" w:rsidRDefault="009A53A7" w:rsidP="00683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Vanillic acid (</w:t>
            </w:r>
            <w:r w:rsidRPr="009A53A7">
              <w:rPr>
                <w:rFonts w:ascii="Times New Roman" w:hAnsi="Times New Roman" w:cs="Times New Roman"/>
              </w:rPr>
              <w:sym w:font="Symbol" w:char="F06D"/>
            </w:r>
            <w:r w:rsidRPr="009A53A7">
              <w:rPr>
                <w:rFonts w:ascii="Times New Roman" w:hAnsi="Times New Roman" w:cs="Times New Roman"/>
              </w:rPr>
              <w:t>M)**</w:t>
            </w:r>
          </w:p>
        </w:tc>
        <w:tc>
          <w:tcPr>
            <w:tcW w:w="3117" w:type="dxa"/>
          </w:tcPr>
          <w:p w14:paraId="51AA0BC8" w14:textId="77777777" w:rsidR="009A53A7" w:rsidRPr="009A53A7" w:rsidRDefault="009A53A7" w:rsidP="00683F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Vanillin (</w:t>
            </w:r>
            <w:r w:rsidRPr="009A53A7">
              <w:rPr>
                <w:rFonts w:ascii="Times New Roman" w:hAnsi="Times New Roman" w:cs="Times New Roman"/>
              </w:rPr>
              <w:sym w:font="Symbol" w:char="F06D"/>
            </w:r>
            <w:r w:rsidRPr="009A53A7">
              <w:rPr>
                <w:rFonts w:ascii="Times New Roman" w:hAnsi="Times New Roman" w:cs="Times New Roman"/>
              </w:rPr>
              <w:t>M)**</w:t>
            </w:r>
          </w:p>
        </w:tc>
      </w:tr>
      <w:tr w:rsidR="009A53A7" w:rsidRPr="009A53A7" w14:paraId="2422EAC5" w14:textId="77777777" w:rsidTr="00683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bottom w:val="nil"/>
            </w:tcBorders>
          </w:tcPr>
          <w:p w14:paraId="33DD56E7" w14:textId="77777777" w:rsidR="009A53A7" w:rsidRPr="009A53A7" w:rsidRDefault="009A53A7" w:rsidP="00683F5F">
            <w:pPr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G-diketone plus glucose</w:t>
            </w:r>
          </w:p>
        </w:tc>
        <w:tc>
          <w:tcPr>
            <w:tcW w:w="3117" w:type="dxa"/>
            <w:tcBorders>
              <w:bottom w:val="nil"/>
            </w:tcBorders>
          </w:tcPr>
          <w:p w14:paraId="4D5BAD24" w14:textId="77777777" w:rsidR="009A53A7" w:rsidRPr="009A53A7" w:rsidRDefault="009A53A7" w:rsidP="00683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21 ± 1</w:t>
            </w:r>
          </w:p>
        </w:tc>
        <w:tc>
          <w:tcPr>
            <w:tcW w:w="3117" w:type="dxa"/>
            <w:tcBorders>
              <w:bottom w:val="nil"/>
            </w:tcBorders>
          </w:tcPr>
          <w:p w14:paraId="510E1405" w14:textId="77777777" w:rsidR="009A53A7" w:rsidRPr="009A53A7" w:rsidRDefault="009A53A7" w:rsidP="00683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None detected</w:t>
            </w:r>
          </w:p>
        </w:tc>
      </w:tr>
      <w:tr w:rsidR="009A53A7" w:rsidRPr="009A53A7" w14:paraId="78ED1680" w14:textId="77777777" w:rsidTr="00683F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il"/>
              <w:bottom w:val="nil"/>
            </w:tcBorders>
          </w:tcPr>
          <w:p w14:paraId="6A955112" w14:textId="77777777" w:rsidR="009A53A7" w:rsidRPr="009A53A7" w:rsidRDefault="009A53A7" w:rsidP="00683F5F">
            <w:pPr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GP-1 plus glucose</w:t>
            </w:r>
          </w:p>
        </w:tc>
        <w:tc>
          <w:tcPr>
            <w:tcW w:w="3117" w:type="dxa"/>
            <w:tcBorders>
              <w:top w:val="nil"/>
              <w:bottom w:val="nil"/>
            </w:tcBorders>
          </w:tcPr>
          <w:p w14:paraId="7D5400A5" w14:textId="77777777" w:rsidR="009A53A7" w:rsidRPr="009A53A7" w:rsidRDefault="009A53A7" w:rsidP="00683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28 ± 4</w:t>
            </w:r>
          </w:p>
        </w:tc>
        <w:tc>
          <w:tcPr>
            <w:tcW w:w="3117" w:type="dxa"/>
            <w:tcBorders>
              <w:top w:val="nil"/>
              <w:bottom w:val="nil"/>
            </w:tcBorders>
          </w:tcPr>
          <w:p w14:paraId="1AA9A35E" w14:textId="77777777" w:rsidR="009A53A7" w:rsidRPr="009A53A7" w:rsidRDefault="009A53A7" w:rsidP="00683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3 ± 0</w:t>
            </w:r>
          </w:p>
        </w:tc>
      </w:tr>
      <w:tr w:rsidR="009A53A7" w:rsidRPr="009A53A7" w14:paraId="0514ACDB" w14:textId="77777777" w:rsidTr="00683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il"/>
              <w:bottom w:val="single" w:sz="4" w:space="0" w:color="auto"/>
            </w:tcBorders>
          </w:tcPr>
          <w:p w14:paraId="3A852609" w14:textId="77777777" w:rsidR="009A53A7" w:rsidRPr="009A53A7" w:rsidRDefault="009A53A7" w:rsidP="00683F5F">
            <w:pPr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Glucose only</w:t>
            </w:r>
          </w:p>
        </w:tc>
        <w:tc>
          <w:tcPr>
            <w:tcW w:w="3117" w:type="dxa"/>
            <w:tcBorders>
              <w:top w:val="nil"/>
              <w:bottom w:val="single" w:sz="4" w:space="0" w:color="auto"/>
            </w:tcBorders>
          </w:tcPr>
          <w:p w14:paraId="2110F2B9" w14:textId="77777777" w:rsidR="009A53A7" w:rsidRPr="009A53A7" w:rsidRDefault="009A53A7" w:rsidP="00683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None detected</w:t>
            </w:r>
          </w:p>
        </w:tc>
        <w:tc>
          <w:tcPr>
            <w:tcW w:w="3117" w:type="dxa"/>
            <w:tcBorders>
              <w:top w:val="nil"/>
              <w:bottom w:val="single" w:sz="4" w:space="0" w:color="auto"/>
            </w:tcBorders>
          </w:tcPr>
          <w:p w14:paraId="223C79AD" w14:textId="77777777" w:rsidR="009A53A7" w:rsidRPr="009A53A7" w:rsidRDefault="009A53A7" w:rsidP="00683F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53A7">
              <w:rPr>
                <w:rFonts w:ascii="Times New Roman" w:hAnsi="Times New Roman" w:cs="Times New Roman"/>
              </w:rPr>
              <w:t>None detected</w:t>
            </w:r>
          </w:p>
        </w:tc>
      </w:tr>
    </w:tbl>
    <w:p w14:paraId="0537FA38" w14:textId="77777777" w:rsidR="009A53A7" w:rsidRPr="009A53A7" w:rsidRDefault="009A53A7" w:rsidP="009A53A7">
      <w:pPr>
        <w:rPr>
          <w:rFonts w:ascii="Times New Roman" w:hAnsi="Times New Roman" w:cs="Times New Roman"/>
          <w:sz w:val="24"/>
          <w:szCs w:val="24"/>
        </w:rPr>
      </w:pPr>
      <w:r w:rsidRPr="009A53A7">
        <w:rPr>
          <w:rFonts w:ascii="Times New Roman" w:hAnsi="Times New Roman" w:cs="Times New Roman"/>
          <w:sz w:val="24"/>
          <w:szCs w:val="24"/>
        </w:rPr>
        <w:t>* Substrates were normalized to having 0.5 gCOD/L of the aromatic compound plus 0.5 g COD/L of glucose.</w:t>
      </w:r>
    </w:p>
    <w:p w14:paraId="4F86F3B6" w14:textId="77777777" w:rsidR="009A53A7" w:rsidRPr="009A53A7" w:rsidRDefault="009A53A7" w:rsidP="009A53A7">
      <w:pPr>
        <w:rPr>
          <w:rFonts w:ascii="Times New Roman" w:hAnsi="Times New Roman" w:cs="Times New Roman"/>
          <w:sz w:val="24"/>
          <w:szCs w:val="24"/>
        </w:rPr>
      </w:pPr>
      <w:r w:rsidRPr="009A53A7">
        <w:rPr>
          <w:rFonts w:ascii="Times New Roman" w:hAnsi="Times New Roman" w:cs="Times New Roman"/>
          <w:sz w:val="24"/>
          <w:szCs w:val="24"/>
        </w:rPr>
        <w:t>** Reported concentrations are average and standard deviations of six separate cultures after overnight incubation.</w:t>
      </w:r>
    </w:p>
    <w:p w14:paraId="575F5755" w14:textId="7AD1B07F" w:rsidR="003D6540" w:rsidRPr="00B62815" w:rsidRDefault="003D6540" w:rsidP="003D6540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PlainTable2"/>
        <w:tblpPr w:leftFromText="180" w:rightFromText="180" w:vertAnchor="text" w:horzAnchor="margin" w:tblpY="114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2815" w:rsidRPr="00B62815" w14:paraId="10EDA7A8" w14:textId="77777777" w:rsidTr="001A3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8BD9ED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Contaminant/Substrate ratio</w:t>
            </w:r>
          </w:p>
          <w:p w14:paraId="2D3431F7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(HPLC peak area)</w:t>
            </w:r>
          </w:p>
        </w:tc>
        <w:tc>
          <w:tcPr>
            <w:tcW w:w="3117" w:type="dxa"/>
          </w:tcPr>
          <w:p w14:paraId="466D948A" w14:textId="77777777" w:rsidR="00B62815" w:rsidRPr="00B62815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G-diketone (custom synthesized)</w:t>
            </w:r>
          </w:p>
        </w:tc>
        <w:tc>
          <w:tcPr>
            <w:tcW w:w="3117" w:type="dxa"/>
          </w:tcPr>
          <w:p w14:paraId="74E85ABB" w14:textId="77777777" w:rsidR="00B62815" w:rsidRPr="00B62815" w:rsidRDefault="00B62815" w:rsidP="001A3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GP-1 (Key Organics)</w:t>
            </w:r>
          </w:p>
        </w:tc>
      </w:tr>
      <w:tr w:rsidR="00B62815" w:rsidRPr="00B62815" w14:paraId="4670F35F" w14:textId="77777777" w:rsidTr="001A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4584EB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Vanillin</w:t>
            </w:r>
          </w:p>
        </w:tc>
        <w:tc>
          <w:tcPr>
            <w:tcW w:w="3117" w:type="dxa"/>
          </w:tcPr>
          <w:p w14:paraId="6E08D747" w14:textId="77777777" w:rsidR="00B62815" w:rsidRPr="00B62815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1:77</w:t>
            </w:r>
          </w:p>
        </w:tc>
        <w:tc>
          <w:tcPr>
            <w:tcW w:w="3117" w:type="dxa"/>
          </w:tcPr>
          <w:p w14:paraId="6437A990" w14:textId="77777777" w:rsidR="00B62815" w:rsidRPr="00B62815" w:rsidRDefault="00B62815" w:rsidP="001A3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None detected</w:t>
            </w:r>
          </w:p>
        </w:tc>
      </w:tr>
      <w:tr w:rsidR="00B62815" w:rsidRPr="00B62815" w14:paraId="49F20327" w14:textId="77777777" w:rsidTr="001A3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35593A" w14:textId="77777777" w:rsidR="00B62815" w:rsidRPr="00B62815" w:rsidRDefault="00B62815" w:rsidP="001A378E">
            <w:pPr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Vanillic acid</w:t>
            </w:r>
          </w:p>
        </w:tc>
        <w:tc>
          <w:tcPr>
            <w:tcW w:w="3117" w:type="dxa"/>
          </w:tcPr>
          <w:p w14:paraId="77ACFE7A" w14:textId="77777777" w:rsidR="00B62815" w:rsidRPr="00B62815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1:1765</w:t>
            </w:r>
          </w:p>
        </w:tc>
        <w:tc>
          <w:tcPr>
            <w:tcW w:w="3117" w:type="dxa"/>
          </w:tcPr>
          <w:p w14:paraId="42AB8AA0" w14:textId="77777777" w:rsidR="00B62815" w:rsidRPr="00B62815" w:rsidRDefault="00B62815" w:rsidP="001A3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2815">
              <w:rPr>
                <w:rFonts w:ascii="Times New Roman" w:hAnsi="Times New Roman" w:cs="Times New Roman"/>
              </w:rPr>
              <w:t>None detected</w:t>
            </w:r>
          </w:p>
        </w:tc>
      </w:tr>
    </w:tbl>
    <w:p w14:paraId="646FBFA4" w14:textId="77777777" w:rsidR="00B62815" w:rsidRPr="00B62815" w:rsidRDefault="00B62815" w:rsidP="00B62815">
      <w:pPr>
        <w:rPr>
          <w:rFonts w:ascii="Times New Roman" w:hAnsi="Times New Roman" w:cs="Times New Roman"/>
          <w:sz w:val="24"/>
          <w:szCs w:val="24"/>
        </w:rPr>
      </w:pPr>
    </w:p>
    <w:p w14:paraId="2E2E0E35" w14:textId="77777777" w:rsidR="00B62815" w:rsidRPr="00B62815" w:rsidRDefault="00B62815" w:rsidP="00B62815">
      <w:pPr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Table S3. </w:t>
      </w:r>
      <w:r w:rsidRPr="004800C1">
        <w:rPr>
          <w:rFonts w:ascii="Times New Roman" w:hAnsi="Times New Roman" w:cs="Times New Roman"/>
          <w:b/>
          <w:sz w:val="24"/>
          <w:szCs w:val="24"/>
        </w:rPr>
        <w:t>Quantification of vanillin and vanillic acid in G-diketone and GP-1 preparations</w:t>
      </w:r>
    </w:p>
    <w:p w14:paraId="2871F2C3" w14:textId="367AF8C9" w:rsidR="003D6540" w:rsidRPr="00B62815" w:rsidRDefault="003D6540" w:rsidP="00B628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36786E" w14:textId="77777777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8AE00DB" w14:textId="63B6CCD4" w:rsidR="00B62815" w:rsidRPr="004800C1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Dataset S1. </w:t>
      </w:r>
      <w:r w:rsidRPr="004800C1">
        <w:rPr>
          <w:rFonts w:ascii="Times New Roman" w:hAnsi="Times New Roman" w:cs="Times New Roman"/>
          <w:b/>
          <w:sz w:val="24"/>
          <w:szCs w:val="24"/>
        </w:rPr>
        <w:t>RPKM data, differential expression testing, and gene location and annotation information from RNA-Seq analysis of cultures grown in the presence of glucose and G-type aromatics.</w:t>
      </w:r>
    </w:p>
    <w:p w14:paraId="76DCDC0B" w14:textId="11F29BF1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3552F77" w14:textId="160AA394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13212D9" w14:textId="0B7E78C0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DEB1D25" wp14:editId="3E1793DC">
            <wp:simplePos x="0" y="0"/>
            <wp:positionH relativeFrom="column">
              <wp:posOffset>-326038</wp:posOffset>
            </wp:positionH>
            <wp:positionV relativeFrom="paragraph">
              <wp:posOffset>251</wp:posOffset>
            </wp:positionV>
            <wp:extent cx="6635115" cy="26536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S3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10DD3" w14:textId="5D586DFF" w:rsidR="00B62815" w:rsidRPr="00B62815" w:rsidRDefault="00B62815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Figure S3. Number of genes that significantly differ in transcript abundance during growth in the presence of glucose alone compared to glucose plus each indicated aromatic substrate. </w:t>
      </w:r>
      <w:r w:rsidRPr="00B62815">
        <w:rPr>
          <w:rFonts w:ascii="Times New Roman" w:hAnsi="Times New Roman" w:cs="Times New Roman"/>
          <w:sz w:val="24"/>
          <w:szCs w:val="24"/>
        </w:rPr>
        <w:t xml:space="preserve">Genes with </w:t>
      </w:r>
      <w:r w:rsidR="009A53A7">
        <w:rPr>
          <w:rFonts w:ascii="Times New Roman" w:hAnsi="Times New Roman" w:cs="Times New Roman"/>
          <w:sz w:val="24"/>
          <w:szCs w:val="24"/>
        </w:rPr>
        <w:t>a q-value</w:t>
      </w:r>
      <w:r w:rsidRPr="00B62815">
        <w:rPr>
          <w:rFonts w:ascii="Times New Roman" w:hAnsi="Times New Roman" w:cs="Times New Roman"/>
          <w:sz w:val="24"/>
          <w:szCs w:val="24"/>
        </w:rPr>
        <w:t xml:space="preserve"> &lt; 0.01 are considered significant. Panel A displays counts of genes with increased transcript abundance compared to the glucose control, while Panel B displays counts of genes with decreased transcript abundance.</w:t>
      </w:r>
    </w:p>
    <w:p w14:paraId="3A83936D" w14:textId="22CC2F78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E45E3F1" w14:textId="2A4643C2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4A22D96" w14:textId="42CA41E2" w:rsidR="00B62815" w:rsidRDefault="00B62815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44E5F0E" wp14:editId="7A4FA640">
            <wp:extent cx="5115208" cy="4693956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S4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6" cy="4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4A9" w14:textId="2990377D" w:rsidR="00B62815" w:rsidRDefault="00B62815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815">
        <w:rPr>
          <w:rFonts w:ascii="Times New Roman" w:hAnsi="Times New Roman" w:cs="Times New Roman"/>
          <w:b/>
          <w:sz w:val="24"/>
          <w:szCs w:val="24"/>
        </w:rPr>
        <w:t xml:space="preserve">Figure S4. Genomic neighborhoods of </w:t>
      </w:r>
      <w:r w:rsidRPr="004800C1">
        <w:rPr>
          <w:rFonts w:ascii="Times New Roman" w:hAnsi="Times New Roman" w:cs="Times New Roman"/>
          <w:b/>
          <w:i/>
          <w:iCs/>
          <w:sz w:val="24"/>
          <w:szCs w:val="24"/>
        </w:rPr>
        <w:t>N. aromaticivorans</w:t>
      </w:r>
      <w:r w:rsidRPr="00B62815">
        <w:rPr>
          <w:rFonts w:ascii="Times New Roman" w:hAnsi="Times New Roman" w:cs="Times New Roman"/>
          <w:b/>
          <w:sz w:val="24"/>
          <w:szCs w:val="24"/>
        </w:rPr>
        <w:t xml:space="preserve"> genes associated with β-O-4 linked aromatic dimer degradation. </w:t>
      </w:r>
      <w:r w:rsidRPr="00B62815">
        <w:rPr>
          <w:rFonts w:ascii="Times New Roman" w:hAnsi="Times New Roman" w:cs="Times New Roman"/>
          <w:sz w:val="24"/>
          <w:szCs w:val="24"/>
        </w:rPr>
        <w:t xml:space="preserve">Shown are position and genes linked to transcripts with increased abundance when cells were grown in the presence of G-diketone and glucose compared to glucose alone. </w:t>
      </w:r>
    </w:p>
    <w:p w14:paraId="1CAD84B6" w14:textId="33B71C84" w:rsidR="007A6AEF" w:rsidRPr="009A53A7" w:rsidRDefault="009A53A7" w:rsidP="00B62815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2CDCEB2" wp14:editId="3E92F6BA">
            <wp:extent cx="5943600" cy="4264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S5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5CA5" w14:textId="77777777" w:rsidR="009A53A7" w:rsidRPr="009A53A7" w:rsidRDefault="009A53A7" w:rsidP="009A53A7">
      <w:pPr>
        <w:jc w:val="both"/>
        <w:rPr>
          <w:rFonts w:ascii="Times New Roman" w:hAnsi="Times New Roman" w:cs="Times New Roman"/>
          <w:b/>
          <w:sz w:val="24"/>
        </w:rPr>
      </w:pPr>
      <w:r w:rsidRPr="009A53A7">
        <w:rPr>
          <w:rFonts w:ascii="Times New Roman" w:hAnsi="Times New Roman" w:cs="Times New Roman"/>
          <w:b/>
          <w:sz w:val="24"/>
        </w:rPr>
        <w:t>Figure S5. Reaction velocity vs. substrate concentration used to calculate K</w:t>
      </w:r>
      <w:r w:rsidRPr="009A53A7">
        <w:rPr>
          <w:rFonts w:ascii="Times New Roman" w:hAnsi="Times New Roman" w:cs="Times New Roman"/>
          <w:b/>
          <w:sz w:val="24"/>
          <w:vertAlign w:val="subscript"/>
        </w:rPr>
        <w:t>m</w:t>
      </w:r>
      <w:r w:rsidRPr="009A53A7">
        <w:rPr>
          <w:rFonts w:ascii="Times New Roman" w:hAnsi="Times New Roman" w:cs="Times New Roman"/>
          <w:b/>
          <w:sz w:val="24"/>
        </w:rPr>
        <w:t xml:space="preserve"> and k</w:t>
      </w:r>
      <w:r w:rsidRPr="009A53A7">
        <w:rPr>
          <w:rFonts w:ascii="Times New Roman" w:hAnsi="Times New Roman" w:cs="Times New Roman"/>
          <w:b/>
          <w:sz w:val="24"/>
          <w:vertAlign w:val="subscript"/>
        </w:rPr>
        <w:t>cat</w:t>
      </w:r>
      <w:r w:rsidRPr="009A53A7">
        <w:rPr>
          <w:rFonts w:ascii="Times New Roman" w:hAnsi="Times New Roman" w:cs="Times New Roman"/>
          <w:b/>
          <w:sz w:val="24"/>
        </w:rPr>
        <w:t xml:space="preserve"> values for LigL, LigN, and LigD on GGE, G-diketone, and GD.</w:t>
      </w:r>
    </w:p>
    <w:p w14:paraId="0D0FF443" w14:textId="77777777" w:rsidR="009A53A7" w:rsidRPr="00B62815" w:rsidRDefault="009A53A7" w:rsidP="00B6281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9402F" w14:textId="28101824" w:rsidR="00B62815" w:rsidRPr="00B62815" w:rsidRDefault="00D83B0E" w:rsidP="00B628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7AE430" wp14:editId="2F9FBEDD">
            <wp:extent cx="5499981" cy="1833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S6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92" cy="18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47C" w14:textId="77777777" w:rsidR="009A53A7" w:rsidRPr="009A53A7" w:rsidRDefault="009A53A7" w:rsidP="009A53A7">
      <w:pPr>
        <w:rPr>
          <w:rFonts w:ascii="Times New Roman" w:hAnsi="Times New Roman" w:cs="Times New Roman"/>
          <w:iCs/>
          <w:sz w:val="24"/>
        </w:rPr>
      </w:pPr>
      <w:r w:rsidRPr="009A53A7">
        <w:rPr>
          <w:rFonts w:ascii="Times New Roman" w:hAnsi="Times New Roman" w:cs="Times New Roman"/>
          <w:b/>
          <w:sz w:val="24"/>
        </w:rPr>
        <w:t>Figure S6. Growth of individual 12444ΔLigLNDO</w:t>
      </w:r>
      <w:r w:rsidRPr="009A53A7">
        <w:rPr>
          <w:rFonts w:ascii="Times New Roman" w:hAnsi="Times New Roman" w:cs="Times New Roman"/>
          <w:b/>
          <w:i/>
          <w:sz w:val="24"/>
        </w:rPr>
        <w:t xml:space="preserve"> </w:t>
      </w:r>
      <w:r w:rsidRPr="009A53A7">
        <w:rPr>
          <w:rFonts w:ascii="Times New Roman" w:hAnsi="Times New Roman" w:cs="Times New Roman"/>
          <w:b/>
          <w:sz w:val="24"/>
        </w:rPr>
        <w:t>deletion strains on glucose and glucose plus G-diketone compared to that of the 12444ΔSacB</w:t>
      </w:r>
      <w:r w:rsidRPr="009A53A7">
        <w:rPr>
          <w:rFonts w:ascii="Times New Roman" w:hAnsi="Times New Roman" w:cs="Times New Roman"/>
          <w:b/>
          <w:i/>
          <w:sz w:val="24"/>
        </w:rPr>
        <w:t xml:space="preserve"> </w:t>
      </w:r>
      <w:r w:rsidRPr="009A53A7">
        <w:rPr>
          <w:rFonts w:ascii="Times New Roman" w:hAnsi="Times New Roman" w:cs="Times New Roman"/>
          <w:b/>
          <w:sz w:val="24"/>
        </w:rPr>
        <w:t xml:space="preserve">parent strain. </w:t>
      </w:r>
    </w:p>
    <w:p w14:paraId="6AF1020A" w14:textId="3AE82F32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27B174C" w14:textId="7E69F171" w:rsidR="004800C1" w:rsidRPr="004800C1" w:rsidRDefault="004800C1" w:rsidP="004800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t>Table S4.</w:t>
      </w:r>
      <w:r w:rsidRPr="004800C1">
        <w:rPr>
          <w:rFonts w:ascii="Times New Roman" w:hAnsi="Times New Roman" w:cs="Times New Roman"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>Strains used in this study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2760"/>
        <w:gridCol w:w="5220"/>
      </w:tblGrid>
      <w:tr w:rsidR="004800C1" w:rsidRPr="004800C1" w14:paraId="32903B1E" w14:textId="77777777" w:rsidTr="009A53A7">
        <w:tc>
          <w:tcPr>
            <w:tcW w:w="1470" w:type="dxa"/>
            <w:tcBorders>
              <w:top w:val="single" w:sz="4" w:space="0" w:color="auto"/>
              <w:bottom w:val="single" w:sz="4" w:space="0" w:color="auto"/>
            </w:tcBorders>
          </w:tcPr>
          <w:p w14:paraId="373979E1" w14:textId="293F5101" w:rsidR="004800C1" w:rsidRPr="009A53A7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Strain</w:t>
            </w:r>
            <w:r w:rsidR="009A53A7" w:rsidRPr="009A53A7">
              <w:rPr>
                <w:rFonts w:ascii="Times New Roman" w:hAnsi="Times New Roman" w:cs="Times New Roman"/>
                <w:sz w:val="24"/>
                <w:szCs w:val="24"/>
              </w:rPr>
              <w:t xml:space="preserve"> Name</w:t>
            </w:r>
          </w:p>
        </w:tc>
        <w:tc>
          <w:tcPr>
            <w:tcW w:w="2760" w:type="dxa"/>
            <w:tcBorders>
              <w:top w:val="single" w:sz="4" w:space="0" w:color="auto"/>
              <w:bottom w:val="single" w:sz="4" w:space="0" w:color="auto"/>
            </w:tcBorders>
          </w:tcPr>
          <w:p w14:paraId="33057A37" w14:textId="77777777" w:rsidR="004800C1" w:rsidRPr="009A53A7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Parent strain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42E62C6" w14:textId="77777777" w:rsidR="004800C1" w:rsidRPr="009A53A7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A53A7" w:rsidRPr="004800C1" w14:paraId="2B399337" w14:textId="77777777" w:rsidTr="009A53A7">
        <w:tc>
          <w:tcPr>
            <w:tcW w:w="1470" w:type="dxa"/>
            <w:tcBorders>
              <w:top w:val="single" w:sz="4" w:space="0" w:color="auto"/>
            </w:tcBorders>
          </w:tcPr>
          <w:p w14:paraId="6238CB08" w14:textId="36DC4D1C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SacB</w:t>
            </w:r>
          </w:p>
        </w:tc>
        <w:tc>
          <w:tcPr>
            <w:tcW w:w="2760" w:type="dxa"/>
            <w:tcBorders>
              <w:top w:val="single" w:sz="4" w:space="0" w:color="auto"/>
            </w:tcBorders>
          </w:tcPr>
          <w:p w14:paraId="37D1E9A4" w14:textId="77777777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Wild type (DSM 12444)</w:t>
            </w:r>
          </w:p>
        </w:tc>
        <w:tc>
          <w:tcPr>
            <w:tcW w:w="5220" w:type="dxa"/>
            <w:tcBorders>
              <w:top w:val="single" w:sz="4" w:space="0" w:color="auto"/>
            </w:tcBorders>
          </w:tcPr>
          <w:p w14:paraId="0AFD1C76" w14:textId="231C3045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Sucrose sensitivity gene deleted (2)</w:t>
            </w:r>
          </w:p>
        </w:tc>
      </w:tr>
      <w:tr w:rsidR="009A53A7" w:rsidRPr="004800C1" w14:paraId="786D9B86" w14:textId="77777777" w:rsidTr="009A53A7">
        <w:tc>
          <w:tcPr>
            <w:tcW w:w="1470" w:type="dxa"/>
          </w:tcPr>
          <w:p w14:paraId="5AD16F3C" w14:textId="2059F279" w:rsidR="009A53A7" w:rsidRPr="009A53A7" w:rsidRDefault="009A53A7" w:rsidP="009A53A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LigL</w:t>
            </w:r>
          </w:p>
        </w:tc>
        <w:tc>
          <w:tcPr>
            <w:tcW w:w="2760" w:type="dxa"/>
          </w:tcPr>
          <w:p w14:paraId="2FA52ADD" w14:textId="4906F3C5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SacB</w:t>
            </w:r>
          </w:p>
        </w:tc>
        <w:tc>
          <w:tcPr>
            <w:tcW w:w="5220" w:type="dxa"/>
          </w:tcPr>
          <w:p w14:paraId="6E6A207F" w14:textId="77777777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 xml:space="preserve">Markerless deletion of </w:t>
            </w: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</w:p>
        </w:tc>
      </w:tr>
      <w:tr w:rsidR="009A53A7" w:rsidRPr="004800C1" w14:paraId="6FCC4CAA" w14:textId="77777777" w:rsidTr="009A53A7">
        <w:tc>
          <w:tcPr>
            <w:tcW w:w="1470" w:type="dxa"/>
          </w:tcPr>
          <w:p w14:paraId="1FF45965" w14:textId="6A061FA4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LigN</w:t>
            </w:r>
          </w:p>
        </w:tc>
        <w:tc>
          <w:tcPr>
            <w:tcW w:w="2760" w:type="dxa"/>
          </w:tcPr>
          <w:p w14:paraId="7C1638F3" w14:textId="0B81B269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SacB</w:t>
            </w:r>
          </w:p>
        </w:tc>
        <w:tc>
          <w:tcPr>
            <w:tcW w:w="5220" w:type="dxa"/>
          </w:tcPr>
          <w:p w14:paraId="7B93CA7E" w14:textId="77777777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 xml:space="preserve">Markerless deletion of </w:t>
            </w: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</w:p>
        </w:tc>
      </w:tr>
      <w:tr w:rsidR="009A53A7" w:rsidRPr="004800C1" w14:paraId="7425B4D8" w14:textId="77777777" w:rsidTr="009A53A7">
        <w:tc>
          <w:tcPr>
            <w:tcW w:w="1470" w:type="dxa"/>
          </w:tcPr>
          <w:p w14:paraId="0BA61092" w14:textId="7065C78D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LigD</w:t>
            </w:r>
          </w:p>
        </w:tc>
        <w:tc>
          <w:tcPr>
            <w:tcW w:w="2760" w:type="dxa"/>
          </w:tcPr>
          <w:p w14:paraId="7CD6596C" w14:textId="437CA295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SacB</w:t>
            </w:r>
          </w:p>
        </w:tc>
        <w:tc>
          <w:tcPr>
            <w:tcW w:w="5220" w:type="dxa"/>
          </w:tcPr>
          <w:p w14:paraId="463180C4" w14:textId="77777777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 xml:space="preserve">Markerless deletion of </w:t>
            </w: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</w:p>
        </w:tc>
      </w:tr>
      <w:tr w:rsidR="009A53A7" w:rsidRPr="004800C1" w14:paraId="38D184CC" w14:textId="77777777" w:rsidTr="009A53A7">
        <w:tc>
          <w:tcPr>
            <w:tcW w:w="1470" w:type="dxa"/>
            <w:tcBorders>
              <w:bottom w:val="single" w:sz="4" w:space="0" w:color="auto"/>
            </w:tcBorders>
          </w:tcPr>
          <w:p w14:paraId="6597B3E9" w14:textId="60778ECC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LigO</w:t>
            </w:r>
          </w:p>
        </w:tc>
        <w:tc>
          <w:tcPr>
            <w:tcW w:w="2760" w:type="dxa"/>
            <w:tcBorders>
              <w:bottom w:val="single" w:sz="4" w:space="0" w:color="auto"/>
            </w:tcBorders>
          </w:tcPr>
          <w:p w14:paraId="07DDCBC9" w14:textId="0CB536EF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12444</w:t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>SacB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62DFA533" w14:textId="77777777" w:rsidR="009A53A7" w:rsidRPr="009A53A7" w:rsidRDefault="009A53A7" w:rsidP="009A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sz w:val="24"/>
                <w:szCs w:val="24"/>
              </w:rPr>
              <w:t xml:space="preserve">Markerless deletion of </w:t>
            </w: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</w:p>
        </w:tc>
      </w:tr>
    </w:tbl>
    <w:p w14:paraId="3149B069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7301726D" w14:textId="0EDE748D" w:rsidR="004800C1" w:rsidRPr="004800C1" w:rsidRDefault="004800C1" w:rsidP="004800C1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t>Table S5.</w:t>
      </w:r>
      <w:r w:rsidRPr="004800C1">
        <w:rPr>
          <w:rFonts w:ascii="Times New Roman" w:hAnsi="Times New Roman" w:cs="Times New Roman"/>
          <w:sz w:val="24"/>
          <w:szCs w:val="24"/>
        </w:rPr>
        <w:t xml:space="preserve"> 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Plasmids used to inactivate indicated </w:t>
      </w:r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lig </w:t>
      </w:r>
      <w:r w:rsidRPr="004800C1">
        <w:rPr>
          <w:rFonts w:ascii="Times New Roman" w:hAnsi="Times New Roman" w:cs="Times New Roman"/>
          <w:b/>
          <w:sz w:val="24"/>
          <w:szCs w:val="24"/>
        </w:rPr>
        <w:t>genes in this study (</w:t>
      </w:r>
      <w:r w:rsidR="00095AE2">
        <w:rPr>
          <w:rFonts w:ascii="Times New Roman" w:hAnsi="Times New Roman" w:cs="Times New Roman"/>
          <w:b/>
          <w:sz w:val="24"/>
          <w:szCs w:val="24"/>
        </w:rPr>
        <w:t>3</w:t>
      </w:r>
      <w:r w:rsidRPr="004800C1">
        <w:rPr>
          <w:rFonts w:ascii="Times New Roman" w:hAnsi="Times New Roman" w:cs="Times New Roman"/>
          <w:b/>
          <w:sz w:val="24"/>
          <w:szCs w:val="24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4800C1" w:rsidRPr="004800C1" w14:paraId="2B45EC04" w14:textId="77777777" w:rsidTr="001A378E"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198FA7FA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Plasmid Name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372BD659" w14:textId="096C184A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Base Plasmid</w:t>
            </w: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14:paraId="27CAD479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Gene deletion</w:t>
            </w:r>
          </w:p>
        </w:tc>
      </w:tr>
      <w:tr w:rsidR="004800C1" w:rsidRPr="004800C1" w14:paraId="48071ED4" w14:textId="77777777" w:rsidTr="001A378E">
        <w:tc>
          <w:tcPr>
            <w:tcW w:w="2337" w:type="dxa"/>
            <w:tcBorders>
              <w:top w:val="single" w:sz="4" w:space="0" w:color="auto"/>
            </w:tcBorders>
          </w:tcPr>
          <w:p w14:paraId="347C28ED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pJM307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14:paraId="1A3ACCEA" w14:textId="02D8CD26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5A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5CD3E50E" w14:textId="77777777" w:rsidR="004800C1" w:rsidRPr="009A53A7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</w:p>
        </w:tc>
      </w:tr>
      <w:tr w:rsidR="004800C1" w:rsidRPr="004800C1" w14:paraId="3703C918" w14:textId="77777777" w:rsidTr="001A378E">
        <w:tc>
          <w:tcPr>
            <w:tcW w:w="2337" w:type="dxa"/>
          </w:tcPr>
          <w:p w14:paraId="5436959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pJM311</w:t>
            </w:r>
          </w:p>
        </w:tc>
        <w:tc>
          <w:tcPr>
            <w:tcW w:w="2337" w:type="dxa"/>
          </w:tcPr>
          <w:p w14:paraId="4D149A64" w14:textId="68CC738C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5A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2A73C971" w14:textId="77777777" w:rsidR="004800C1" w:rsidRPr="009A53A7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</w:p>
        </w:tc>
      </w:tr>
      <w:tr w:rsidR="004800C1" w:rsidRPr="004800C1" w14:paraId="78904A38" w14:textId="77777777" w:rsidTr="001A378E">
        <w:tc>
          <w:tcPr>
            <w:tcW w:w="2337" w:type="dxa"/>
          </w:tcPr>
          <w:p w14:paraId="27467DC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pJM312</w:t>
            </w:r>
          </w:p>
        </w:tc>
        <w:tc>
          <w:tcPr>
            <w:tcW w:w="2337" w:type="dxa"/>
          </w:tcPr>
          <w:p w14:paraId="56540FE3" w14:textId="04175F8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5A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8" w:type="dxa"/>
          </w:tcPr>
          <w:p w14:paraId="71F25413" w14:textId="77777777" w:rsidR="004800C1" w:rsidRPr="009A53A7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</w:p>
        </w:tc>
      </w:tr>
      <w:tr w:rsidR="004800C1" w:rsidRPr="004800C1" w14:paraId="47C4E7D9" w14:textId="77777777" w:rsidTr="001A378E">
        <w:tc>
          <w:tcPr>
            <w:tcW w:w="2337" w:type="dxa"/>
            <w:tcBorders>
              <w:bottom w:val="single" w:sz="4" w:space="0" w:color="auto"/>
            </w:tcBorders>
          </w:tcPr>
          <w:p w14:paraId="527C4725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pJM323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04C23993" w14:textId="333AFDBB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pAK405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95A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2A277BCB" w14:textId="77777777" w:rsidR="004800C1" w:rsidRPr="009A53A7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53A7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</w:p>
        </w:tc>
      </w:tr>
    </w:tbl>
    <w:p w14:paraId="1580F249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7D79526D" w14:textId="7019FDFD" w:rsidR="004800C1" w:rsidRPr="004800C1" w:rsidRDefault="004800C1" w:rsidP="004800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sz w:val="24"/>
          <w:szCs w:val="24"/>
        </w:rPr>
        <w:t>Table S6.</w:t>
      </w:r>
      <w:r w:rsidRPr="004800C1">
        <w:rPr>
          <w:rFonts w:ascii="Times New Roman" w:hAnsi="Times New Roman" w:cs="Times New Roman"/>
          <w:b/>
          <w:sz w:val="24"/>
          <w:szCs w:val="24"/>
        </w:rPr>
        <w:t xml:space="preserve"> Primers for confirming </w:t>
      </w:r>
      <w:r w:rsidRPr="004800C1">
        <w:rPr>
          <w:rFonts w:ascii="Times New Roman" w:hAnsi="Times New Roman" w:cs="Times New Roman"/>
          <w:b/>
          <w:i/>
          <w:sz w:val="24"/>
          <w:szCs w:val="24"/>
        </w:rPr>
        <w:t xml:space="preserve">lig </w:t>
      </w:r>
      <w:r w:rsidRPr="004800C1">
        <w:rPr>
          <w:rFonts w:ascii="Times New Roman" w:hAnsi="Times New Roman" w:cs="Times New Roman"/>
          <w:b/>
          <w:sz w:val="24"/>
          <w:szCs w:val="24"/>
        </w:rPr>
        <w:t>deletion mutants (</w:t>
      </w:r>
      <w:r w:rsidR="00095AE2">
        <w:rPr>
          <w:rFonts w:ascii="Times New Roman" w:hAnsi="Times New Roman" w:cs="Times New Roman"/>
          <w:b/>
          <w:sz w:val="24"/>
          <w:szCs w:val="24"/>
        </w:rPr>
        <w:t>3</w:t>
      </w:r>
      <w:r w:rsidRPr="004800C1">
        <w:rPr>
          <w:rFonts w:ascii="Times New Roman" w:hAnsi="Times New Roman" w:cs="Times New Roman"/>
          <w:b/>
          <w:sz w:val="24"/>
          <w:szCs w:val="24"/>
        </w:rPr>
        <w:t>).</w:t>
      </w:r>
    </w:p>
    <w:tbl>
      <w:tblPr>
        <w:tblStyle w:val="TableGrid"/>
        <w:tblW w:w="10706" w:type="dxa"/>
        <w:tblInd w:w="-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"/>
        <w:gridCol w:w="4457"/>
        <w:gridCol w:w="4590"/>
        <w:gridCol w:w="843"/>
      </w:tblGrid>
      <w:tr w:rsidR="004800C1" w:rsidRPr="004800C1" w14:paraId="337F092D" w14:textId="77777777" w:rsidTr="007A6AEF">
        <w:tc>
          <w:tcPr>
            <w:tcW w:w="816" w:type="dxa"/>
            <w:tcBorders>
              <w:top w:val="single" w:sz="4" w:space="0" w:color="auto"/>
              <w:bottom w:val="single" w:sz="4" w:space="0" w:color="auto"/>
            </w:tcBorders>
          </w:tcPr>
          <w:p w14:paraId="325C1DC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457" w:type="dxa"/>
            <w:tcBorders>
              <w:top w:val="single" w:sz="4" w:space="0" w:color="auto"/>
              <w:bottom w:val="single" w:sz="4" w:space="0" w:color="auto"/>
            </w:tcBorders>
          </w:tcPr>
          <w:p w14:paraId="12EF30A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Forward Primer</w:t>
            </w:r>
          </w:p>
        </w:tc>
        <w:tc>
          <w:tcPr>
            <w:tcW w:w="4590" w:type="dxa"/>
            <w:tcBorders>
              <w:top w:val="single" w:sz="4" w:space="0" w:color="auto"/>
              <w:bottom w:val="single" w:sz="4" w:space="0" w:color="auto"/>
            </w:tcBorders>
          </w:tcPr>
          <w:p w14:paraId="7D29B2C8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Reverse Primer</w:t>
            </w:r>
          </w:p>
        </w:tc>
        <w:tc>
          <w:tcPr>
            <w:tcW w:w="843" w:type="dxa"/>
            <w:tcBorders>
              <w:top w:val="single" w:sz="4" w:space="0" w:color="auto"/>
              <w:bottom w:val="single" w:sz="4" w:space="0" w:color="auto"/>
            </w:tcBorders>
          </w:tcPr>
          <w:p w14:paraId="43BC8D21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Target</w:t>
            </w:r>
          </w:p>
        </w:tc>
      </w:tr>
      <w:tr w:rsidR="004800C1" w:rsidRPr="004800C1" w14:paraId="54C245D8" w14:textId="77777777" w:rsidTr="007A6AEF">
        <w:tc>
          <w:tcPr>
            <w:tcW w:w="816" w:type="dxa"/>
            <w:tcBorders>
              <w:top w:val="single" w:sz="4" w:space="0" w:color="auto"/>
            </w:tcBorders>
          </w:tcPr>
          <w:p w14:paraId="2B8FC33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01025</w:t>
            </w:r>
          </w:p>
        </w:tc>
        <w:tc>
          <w:tcPr>
            <w:tcW w:w="4457" w:type="dxa"/>
            <w:tcBorders>
              <w:top w:val="single" w:sz="4" w:space="0" w:color="auto"/>
            </w:tcBorders>
          </w:tcPr>
          <w:p w14:paraId="453FD8FC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TCAGGTCCACCAGTTCGCCATC</w:t>
            </w:r>
          </w:p>
        </w:tc>
        <w:tc>
          <w:tcPr>
            <w:tcW w:w="4590" w:type="dxa"/>
            <w:tcBorders>
              <w:top w:val="single" w:sz="4" w:space="0" w:color="auto"/>
            </w:tcBorders>
          </w:tcPr>
          <w:p w14:paraId="3D741F80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GTCTCTATCGCGTTGACCGACTGG</w:t>
            </w:r>
          </w:p>
        </w:tc>
        <w:tc>
          <w:tcPr>
            <w:tcW w:w="843" w:type="dxa"/>
            <w:tcBorders>
              <w:top w:val="single" w:sz="4" w:space="0" w:color="auto"/>
            </w:tcBorders>
          </w:tcPr>
          <w:p w14:paraId="2AE9572E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ligD</w:t>
            </w:r>
          </w:p>
        </w:tc>
      </w:tr>
      <w:tr w:rsidR="004800C1" w:rsidRPr="004800C1" w14:paraId="58D3AC25" w14:textId="77777777" w:rsidTr="007A6AEF">
        <w:tc>
          <w:tcPr>
            <w:tcW w:w="816" w:type="dxa"/>
          </w:tcPr>
          <w:p w14:paraId="3BFE49E8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03960</w:t>
            </w:r>
          </w:p>
        </w:tc>
        <w:tc>
          <w:tcPr>
            <w:tcW w:w="4457" w:type="dxa"/>
          </w:tcPr>
          <w:p w14:paraId="25662C57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ACAAGAACTTCGGCCTCTATCGTGAC</w:t>
            </w:r>
          </w:p>
        </w:tc>
        <w:tc>
          <w:tcPr>
            <w:tcW w:w="4590" w:type="dxa"/>
          </w:tcPr>
          <w:p w14:paraId="5BBFBE06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GTGAAGCTCGACGTGACCAATCG</w:t>
            </w:r>
          </w:p>
        </w:tc>
        <w:tc>
          <w:tcPr>
            <w:tcW w:w="843" w:type="dxa"/>
          </w:tcPr>
          <w:p w14:paraId="65E9E3C3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ligO</w:t>
            </w:r>
          </w:p>
        </w:tc>
      </w:tr>
      <w:tr w:rsidR="004800C1" w:rsidRPr="004800C1" w14:paraId="4C526C0E" w14:textId="77777777" w:rsidTr="007A6AEF">
        <w:tc>
          <w:tcPr>
            <w:tcW w:w="816" w:type="dxa"/>
          </w:tcPr>
          <w:p w14:paraId="4B7FEE64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03965</w:t>
            </w:r>
          </w:p>
        </w:tc>
        <w:tc>
          <w:tcPr>
            <w:tcW w:w="4457" w:type="dxa"/>
          </w:tcPr>
          <w:p w14:paraId="05E96233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CGCGAACTTGGTGGTATTGTAGATGC</w:t>
            </w:r>
          </w:p>
        </w:tc>
        <w:tc>
          <w:tcPr>
            <w:tcW w:w="4590" w:type="dxa"/>
          </w:tcPr>
          <w:p w14:paraId="6568F945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CGAAAAGGCGCGAGTGATCTTCTTC</w:t>
            </w:r>
          </w:p>
        </w:tc>
        <w:tc>
          <w:tcPr>
            <w:tcW w:w="843" w:type="dxa"/>
          </w:tcPr>
          <w:p w14:paraId="072FB57F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ligN</w:t>
            </w:r>
          </w:p>
        </w:tc>
      </w:tr>
      <w:tr w:rsidR="004800C1" w:rsidRPr="004800C1" w14:paraId="28ADBBFA" w14:textId="77777777" w:rsidTr="007A6AEF">
        <w:tc>
          <w:tcPr>
            <w:tcW w:w="816" w:type="dxa"/>
            <w:tcBorders>
              <w:bottom w:val="single" w:sz="4" w:space="0" w:color="auto"/>
            </w:tcBorders>
          </w:tcPr>
          <w:p w14:paraId="1108214B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sz w:val="24"/>
                <w:szCs w:val="24"/>
              </w:rPr>
              <w:t>09390</w:t>
            </w:r>
          </w:p>
        </w:tc>
        <w:tc>
          <w:tcPr>
            <w:tcW w:w="4457" w:type="dxa"/>
            <w:tcBorders>
              <w:bottom w:val="single" w:sz="4" w:space="0" w:color="auto"/>
            </w:tcBorders>
          </w:tcPr>
          <w:p w14:paraId="7FF1E34E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GCTATGCCGAATTTGCCCTGAC</w:t>
            </w:r>
          </w:p>
        </w:tc>
        <w:tc>
          <w:tcPr>
            <w:tcW w:w="4590" w:type="dxa"/>
            <w:tcBorders>
              <w:bottom w:val="single" w:sz="4" w:space="0" w:color="auto"/>
            </w:tcBorders>
          </w:tcPr>
          <w:p w14:paraId="7DAA15DA" w14:textId="77777777" w:rsidR="004800C1" w:rsidRPr="004800C1" w:rsidRDefault="004800C1" w:rsidP="001A3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CTGTCGGGATATGCCATCTACATCTGG</w:t>
            </w:r>
          </w:p>
        </w:tc>
        <w:tc>
          <w:tcPr>
            <w:tcW w:w="843" w:type="dxa"/>
            <w:tcBorders>
              <w:bottom w:val="single" w:sz="4" w:space="0" w:color="auto"/>
            </w:tcBorders>
          </w:tcPr>
          <w:p w14:paraId="01154968" w14:textId="77777777" w:rsidR="004800C1" w:rsidRPr="004800C1" w:rsidRDefault="004800C1" w:rsidP="001A378E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800C1">
              <w:rPr>
                <w:rFonts w:ascii="Times New Roman" w:hAnsi="Times New Roman" w:cs="Times New Roman"/>
                <w:i/>
                <w:sz w:val="24"/>
                <w:szCs w:val="24"/>
              </w:rPr>
              <w:t>ligL</w:t>
            </w:r>
          </w:p>
        </w:tc>
      </w:tr>
    </w:tbl>
    <w:p w14:paraId="2C112B35" w14:textId="77777777" w:rsidR="004800C1" w:rsidRPr="004800C1" w:rsidRDefault="004800C1" w:rsidP="004800C1">
      <w:pPr>
        <w:rPr>
          <w:rFonts w:ascii="Times New Roman" w:hAnsi="Times New Roman" w:cs="Times New Roman"/>
          <w:sz w:val="24"/>
          <w:szCs w:val="24"/>
        </w:rPr>
      </w:pPr>
    </w:p>
    <w:p w14:paraId="46573A14" w14:textId="109B3A26" w:rsidR="004800C1" w:rsidRDefault="004800C1" w:rsidP="004800C1"/>
    <w:p w14:paraId="2E1288F7" w14:textId="77777777" w:rsidR="004800C1" w:rsidRDefault="004800C1" w:rsidP="004800C1"/>
    <w:p w14:paraId="78676ADA" w14:textId="58BD6C0F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E7562F" w14:textId="1188864F" w:rsidR="004800C1" w:rsidRDefault="004800C1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954F07" w14:textId="2405A094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EE09DD" w14:textId="74FD0A52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81DDFB" w14:textId="532DB921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2403C1" w14:textId="2CB0B1A5" w:rsidR="007A6AEF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9BD911" w14:textId="77777777" w:rsidR="007A6AEF" w:rsidRPr="00B62815" w:rsidRDefault="007A6AEF" w:rsidP="003D65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89E37D" w14:textId="77777777" w:rsidR="004800C1" w:rsidRPr="004800C1" w:rsidRDefault="004800C1" w:rsidP="004800C1">
      <w:pPr>
        <w:rPr>
          <w:rFonts w:ascii="Times New Roman" w:hAnsi="Times New Roman" w:cs="Times New Roman"/>
          <w:b/>
          <w:sz w:val="24"/>
        </w:rPr>
      </w:pPr>
      <w:r w:rsidRPr="004800C1">
        <w:rPr>
          <w:rFonts w:ascii="Times New Roman" w:hAnsi="Times New Roman" w:cs="Times New Roman"/>
          <w:b/>
          <w:sz w:val="24"/>
        </w:rPr>
        <w:t>Table S7. Multiple-reaction monitoring (MRM) of compounds quantified using HPLC-MS in this study.</w:t>
      </w:r>
    </w:p>
    <w:p w14:paraId="61E919F6" w14:textId="77777777" w:rsidR="004800C1" w:rsidRDefault="004800C1" w:rsidP="004800C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73"/>
        <w:gridCol w:w="1346"/>
        <w:gridCol w:w="1480"/>
        <w:gridCol w:w="1612"/>
        <w:gridCol w:w="1687"/>
        <w:gridCol w:w="1757"/>
      </w:tblGrid>
      <w:tr w:rsidR="004800C1" w14:paraId="5856DBDC" w14:textId="77777777" w:rsidTr="004800C1">
        <w:tc>
          <w:tcPr>
            <w:tcW w:w="1530" w:type="dxa"/>
          </w:tcPr>
          <w:p w14:paraId="4695CD4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Compound</w:t>
            </w:r>
          </w:p>
        </w:tc>
        <w:tc>
          <w:tcPr>
            <w:tcW w:w="1440" w:type="dxa"/>
          </w:tcPr>
          <w:p w14:paraId="7BF01D1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MW (g/mol)</w:t>
            </w:r>
          </w:p>
        </w:tc>
        <w:tc>
          <w:tcPr>
            <w:tcW w:w="1620" w:type="dxa"/>
          </w:tcPr>
          <w:p w14:paraId="4599CDF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Parent (-) m/z</w:t>
            </w:r>
          </w:p>
        </w:tc>
        <w:tc>
          <w:tcPr>
            <w:tcW w:w="1710" w:type="dxa"/>
          </w:tcPr>
          <w:p w14:paraId="387F038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1</w:t>
            </w:r>
          </w:p>
        </w:tc>
        <w:tc>
          <w:tcPr>
            <w:tcW w:w="1800" w:type="dxa"/>
          </w:tcPr>
          <w:p w14:paraId="7BB80000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2</w:t>
            </w:r>
          </w:p>
        </w:tc>
        <w:tc>
          <w:tcPr>
            <w:tcW w:w="1885" w:type="dxa"/>
          </w:tcPr>
          <w:p w14:paraId="5CE500A7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Transition 3</w:t>
            </w:r>
          </w:p>
        </w:tc>
      </w:tr>
      <w:tr w:rsidR="004800C1" w14:paraId="4C2137C7" w14:textId="77777777" w:rsidTr="004800C1">
        <w:tc>
          <w:tcPr>
            <w:tcW w:w="1530" w:type="dxa"/>
          </w:tcPr>
          <w:p w14:paraId="173D74EB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G-diketone</w:t>
            </w:r>
          </w:p>
        </w:tc>
        <w:tc>
          <w:tcPr>
            <w:tcW w:w="1440" w:type="dxa"/>
          </w:tcPr>
          <w:p w14:paraId="2BBB27B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194.19</w:t>
            </w:r>
          </w:p>
        </w:tc>
        <w:tc>
          <w:tcPr>
            <w:tcW w:w="1620" w:type="dxa"/>
          </w:tcPr>
          <w:p w14:paraId="45EFC19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193.1</w:t>
            </w:r>
          </w:p>
        </w:tc>
        <w:tc>
          <w:tcPr>
            <w:tcW w:w="1710" w:type="dxa"/>
          </w:tcPr>
          <w:p w14:paraId="19E1BDF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193.1 -&gt; 136.1</w:t>
            </w:r>
          </w:p>
          <w:p w14:paraId="0441112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CE22</w:t>
            </w:r>
          </w:p>
        </w:tc>
        <w:tc>
          <w:tcPr>
            <w:tcW w:w="1800" w:type="dxa"/>
          </w:tcPr>
          <w:p w14:paraId="4F3C0B5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193.1 -&gt; 107.1</w:t>
            </w:r>
          </w:p>
          <w:p w14:paraId="4D8CD4D6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CE30</w:t>
            </w:r>
          </w:p>
        </w:tc>
        <w:tc>
          <w:tcPr>
            <w:tcW w:w="1885" w:type="dxa"/>
          </w:tcPr>
          <w:p w14:paraId="2ECDFEB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193.1 -&gt; 122.1</w:t>
            </w:r>
          </w:p>
          <w:p w14:paraId="2FB19EAE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CE25</w:t>
            </w:r>
          </w:p>
        </w:tc>
      </w:tr>
      <w:tr w:rsidR="004800C1" w14:paraId="15D923F0" w14:textId="77777777" w:rsidTr="004800C1">
        <w:tc>
          <w:tcPr>
            <w:tcW w:w="1530" w:type="dxa"/>
          </w:tcPr>
          <w:p w14:paraId="31659A7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GP-1</w:t>
            </w:r>
          </w:p>
        </w:tc>
        <w:tc>
          <w:tcPr>
            <w:tcW w:w="1440" w:type="dxa"/>
          </w:tcPr>
          <w:p w14:paraId="21E3CAE2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196.2</w:t>
            </w:r>
          </w:p>
        </w:tc>
        <w:tc>
          <w:tcPr>
            <w:tcW w:w="1620" w:type="dxa"/>
          </w:tcPr>
          <w:p w14:paraId="3AEAF90C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195.2</w:t>
            </w:r>
          </w:p>
        </w:tc>
        <w:tc>
          <w:tcPr>
            <w:tcW w:w="1710" w:type="dxa"/>
          </w:tcPr>
          <w:p w14:paraId="63611CFF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195.1 -&gt; 180.1</w:t>
            </w:r>
          </w:p>
          <w:p w14:paraId="1FA2421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CE15</w:t>
            </w:r>
          </w:p>
        </w:tc>
        <w:tc>
          <w:tcPr>
            <w:tcW w:w="1800" w:type="dxa"/>
          </w:tcPr>
          <w:p w14:paraId="2ECE7C4B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195.2 -&gt; 136.0</w:t>
            </w:r>
          </w:p>
          <w:p w14:paraId="42832076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CE22</w:t>
            </w:r>
          </w:p>
        </w:tc>
        <w:tc>
          <w:tcPr>
            <w:tcW w:w="1885" w:type="dxa"/>
          </w:tcPr>
          <w:p w14:paraId="3B813931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195.2 -&gt; 108.0</w:t>
            </w:r>
          </w:p>
          <w:p w14:paraId="677BDCF9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CE25</w:t>
            </w:r>
          </w:p>
        </w:tc>
      </w:tr>
      <w:tr w:rsidR="004800C1" w14:paraId="55C52B54" w14:textId="77777777" w:rsidTr="004800C1">
        <w:tc>
          <w:tcPr>
            <w:tcW w:w="1530" w:type="dxa"/>
          </w:tcPr>
          <w:p w14:paraId="46445BBE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Vanillic acid</w:t>
            </w:r>
          </w:p>
        </w:tc>
        <w:tc>
          <w:tcPr>
            <w:tcW w:w="1440" w:type="dxa"/>
          </w:tcPr>
          <w:p w14:paraId="478072A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168.15</w:t>
            </w:r>
          </w:p>
        </w:tc>
        <w:tc>
          <w:tcPr>
            <w:tcW w:w="1620" w:type="dxa"/>
          </w:tcPr>
          <w:p w14:paraId="25BB0FF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167</w:t>
            </w:r>
          </w:p>
        </w:tc>
        <w:tc>
          <w:tcPr>
            <w:tcW w:w="1710" w:type="dxa"/>
          </w:tcPr>
          <w:p w14:paraId="146133E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152.1</w:t>
            </w:r>
          </w:p>
          <w:p w14:paraId="7010FA55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CE19</w:t>
            </w:r>
          </w:p>
        </w:tc>
        <w:tc>
          <w:tcPr>
            <w:tcW w:w="1800" w:type="dxa"/>
          </w:tcPr>
          <w:p w14:paraId="566091C7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107.9</w:t>
            </w:r>
          </w:p>
          <w:p w14:paraId="51C565B8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CE19</w:t>
            </w:r>
          </w:p>
        </w:tc>
        <w:tc>
          <w:tcPr>
            <w:tcW w:w="1885" w:type="dxa"/>
          </w:tcPr>
          <w:p w14:paraId="1CDC294D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167.0 -&gt; 123.0</w:t>
            </w:r>
          </w:p>
          <w:p w14:paraId="45292033" w14:textId="77777777" w:rsidR="004800C1" w:rsidRDefault="004800C1" w:rsidP="001A378E">
            <w:pPr>
              <w:rPr>
                <w:rFonts w:ascii="Times New Roman" w:hAnsi="Times New Roman" w:cs="Times New Roman"/>
              </w:rPr>
            </w:pPr>
            <w:r w:rsidRPr="009671EA">
              <w:rPr>
                <w:rFonts w:ascii="Times New Roman" w:hAnsi="Times New Roman" w:cs="Times New Roman"/>
              </w:rPr>
              <w:t>CE14</w:t>
            </w:r>
          </w:p>
        </w:tc>
      </w:tr>
    </w:tbl>
    <w:p w14:paraId="081C1773" w14:textId="77777777" w:rsidR="004800C1" w:rsidRPr="009671EA" w:rsidRDefault="004800C1" w:rsidP="004800C1">
      <w:pPr>
        <w:rPr>
          <w:rFonts w:ascii="Times New Roman" w:hAnsi="Times New Roman" w:cs="Times New Roman"/>
        </w:rPr>
      </w:pPr>
    </w:p>
    <w:p w14:paraId="7D0F172A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50A30C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8395C3" w14:textId="77777777" w:rsidR="007A6AEF" w:rsidRDefault="007A6AEF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D384F" w14:textId="128BE2AC" w:rsidR="004800C1" w:rsidRPr="004800C1" w:rsidRDefault="004800C1" w:rsidP="00480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800C1">
        <w:rPr>
          <w:rFonts w:ascii="Times New Roman" w:hAnsi="Times New Roman" w:cs="Times New Roman"/>
          <w:b/>
          <w:bCs/>
          <w:noProof/>
          <w:sz w:val="24"/>
          <w:szCs w:val="24"/>
        </w:rPr>
        <w:t>References:</w:t>
      </w:r>
    </w:p>
    <w:p w14:paraId="0F435321" w14:textId="2F47B5AD" w:rsidR="00095AE2" w:rsidRPr="00095AE2" w:rsidRDefault="00095AE2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noProof/>
          <w:sz w:val="28"/>
          <w:szCs w:val="24"/>
        </w:rPr>
      </w:pPr>
      <w:r w:rsidRPr="00095AE2">
        <w:rPr>
          <w:rFonts w:ascii="Times New Roman" w:hAnsi="Times New Roman" w:cs="Times New Roman"/>
          <w:noProof/>
          <w:sz w:val="24"/>
        </w:rPr>
        <w:t>Mitchell VD, Taylor CM, Bauer S. 2014. Comprehensive Analysis of Monomeric Phenolics in Dilute Acid Plant Hydrolysates. Bioenergy Res 7:654–669.</w:t>
      </w:r>
    </w:p>
    <w:p w14:paraId="3405FA9A" w14:textId="7924AE65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noProof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Cecil JH, Garcia DC, Giannone RJ, Michener JK. 2018. Rapid, Parallel Identification of Catabolism Pathways of Lignin-Derived Aromatic Compounds in </w:t>
      </w:r>
      <w:r w:rsidRPr="004800C1">
        <w:rPr>
          <w:rFonts w:ascii="Times New Roman" w:hAnsi="Times New Roman" w:cs="Times New Roman"/>
          <w:i/>
          <w:noProof/>
          <w:sz w:val="24"/>
          <w:szCs w:val="24"/>
        </w:rPr>
        <w:t>Novosphingobium aromaticivorans</w:t>
      </w:r>
      <w:r w:rsidRPr="004800C1">
        <w:rPr>
          <w:rFonts w:ascii="Times New Roman" w:hAnsi="Times New Roman" w:cs="Times New Roman"/>
          <w:noProof/>
          <w:sz w:val="24"/>
          <w:szCs w:val="24"/>
        </w:rPr>
        <w:t>. Appl Environ Microbiol 84:e01185-18.</w:t>
      </w:r>
    </w:p>
    <w:p w14:paraId="646BBFDB" w14:textId="43C09E87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>Kaczmarczyk A, Vorholt JA, Francez-Charlot A. 2012. Markerless gene deletion system for sphingomonads. Appl Environ Microbiol 78:3774–3777.</w:t>
      </w:r>
    </w:p>
    <w:p w14:paraId="14AC3391" w14:textId="013D41D6" w:rsidR="004800C1" w:rsidRPr="004800C1" w:rsidRDefault="004800C1" w:rsidP="004800C1">
      <w:pPr>
        <w:pStyle w:val="ListParagraph"/>
        <w:numPr>
          <w:ilvl w:val="0"/>
          <w:numId w:val="1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Kontur WS, Bingman CA, Olmsted CN, Wassarman DR, Ulbrich A, Gall DL, Smith RW, Yusko LM, Fox BG, Noguera DR, Coon JJ, Donohue TJ. 2018. </w:t>
      </w:r>
      <w:r w:rsidRPr="004800C1">
        <w:rPr>
          <w:rFonts w:ascii="Times New Roman" w:hAnsi="Times New Roman" w:cs="Times New Roman"/>
          <w:i/>
          <w:noProof/>
          <w:sz w:val="24"/>
          <w:szCs w:val="24"/>
        </w:rPr>
        <w:t>Novosphingobium aromaticivorans</w:t>
      </w:r>
      <w:r w:rsidRPr="004800C1">
        <w:rPr>
          <w:rFonts w:ascii="Times New Roman" w:hAnsi="Times New Roman" w:cs="Times New Roman"/>
          <w:noProof/>
          <w:sz w:val="24"/>
          <w:szCs w:val="24"/>
        </w:rPr>
        <w:t xml:space="preserve"> uses a Nu-class glutathione S-transferase as a glutathione lyase in breaking the -aryl ether bond of lignin. J Biol Chem 293:4955–4968.</w:t>
      </w:r>
    </w:p>
    <w:p w14:paraId="664AFFD1" w14:textId="26B2E18F" w:rsidR="003D6540" w:rsidRPr="003D6540" w:rsidRDefault="003D6540" w:rsidP="003D6540">
      <w:pPr>
        <w:spacing w:line="480" w:lineRule="auto"/>
        <w:rPr>
          <w:sz w:val="24"/>
          <w:szCs w:val="24"/>
        </w:rPr>
      </w:pPr>
    </w:p>
    <w:sectPr w:rsidR="003D6540" w:rsidRPr="003D6540" w:rsidSect="00EA5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214DF" w16cex:dateUtc="2021-05-21T16:1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600CC" w14:textId="77777777" w:rsidR="002A5226" w:rsidRDefault="002A5226" w:rsidP="00EA5FD7">
      <w:pPr>
        <w:spacing w:after="0" w:line="240" w:lineRule="auto"/>
      </w:pPr>
      <w:r>
        <w:separator/>
      </w:r>
    </w:p>
  </w:endnote>
  <w:endnote w:type="continuationSeparator" w:id="0">
    <w:p w14:paraId="7F4A4A82" w14:textId="77777777" w:rsidR="002A5226" w:rsidRDefault="002A5226" w:rsidP="00EA5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907D5" w14:textId="77777777" w:rsidR="002A5226" w:rsidRDefault="002A5226" w:rsidP="00EA5FD7">
      <w:pPr>
        <w:spacing w:after="0" w:line="240" w:lineRule="auto"/>
      </w:pPr>
      <w:r>
        <w:separator/>
      </w:r>
    </w:p>
  </w:footnote>
  <w:footnote w:type="continuationSeparator" w:id="0">
    <w:p w14:paraId="0BA6C67B" w14:textId="77777777" w:rsidR="002A5226" w:rsidRDefault="002A5226" w:rsidP="00EA5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731BA"/>
    <w:multiLevelType w:val="hybridMultilevel"/>
    <w:tmpl w:val="1576C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E7"/>
    <w:rsid w:val="00004A66"/>
    <w:rsid w:val="000701A5"/>
    <w:rsid w:val="00095AE2"/>
    <w:rsid w:val="000D7005"/>
    <w:rsid w:val="000E6F0F"/>
    <w:rsid w:val="00120BFC"/>
    <w:rsid w:val="001224C6"/>
    <w:rsid w:val="002A5226"/>
    <w:rsid w:val="003D6540"/>
    <w:rsid w:val="004128E7"/>
    <w:rsid w:val="004800C1"/>
    <w:rsid w:val="00725395"/>
    <w:rsid w:val="007330D3"/>
    <w:rsid w:val="007A6AEF"/>
    <w:rsid w:val="008418D5"/>
    <w:rsid w:val="008430E7"/>
    <w:rsid w:val="00891FC4"/>
    <w:rsid w:val="008C7175"/>
    <w:rsid w:val="009956A5"/>
    <w:rsid w:val="009A53A7"/>
    <w:rsid w:val="009E34A6"/>
    <w:rsid w:val="00A85A19"/>
    <w:rsid w:val="00B62815"/>
    <w:rsid w:val="00BA7630"/>
    <w:rsid w:val="00D83B0E"/>
    <w:rsid w:val="00DA50C2"/>
    <w:rsid w:val="00DB5DEB"/>
    <w:rsid w:val="00DF22DF"/>
    <w:rsid w:val="00E31D10"/>
    <w:rsid w:val="00EA5FD7"/>
    <w:rsid w:val="00EE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36B2"/>
  <w15:chartTrackingRefBased/>
  <w15:docId w15:val="{565D02FE-6DC7-4AF4-B772-9D1818DC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843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430E7"/>
    <w:rPr>
      <w:color w:val="0000FF"/>
      <w:u w:val="single"/>
    </w:rPr>
  </w:style>
  <w:style w:type="table" w:styleId="TableGrid">
    <w:name w:val="Table Grid"/>
    <w:basedOn w:val="TableNormal"/>
    <w:uiPriority w:val="39"/>
    <w:rsid w:val="00DF2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22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E33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33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33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33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334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50C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0C2"/>
    <w:rPr>
      <w:rFonts w:ascii="Times New Roman" w:hAnsi="Times New Roman" w:cs="Times New Roman"/>
      <w:sz w:val="18"/>
      <w:szCs w:val="18"/>
    </w:rPr>
  </w:style>
  <w:style w:type="table" w:styleId="PlainTable2">
    <w:name w:val="Plain Table 2"/>
    <w:basedOn w:val="TableNormal"/>
    <w:uiPriority w:val="42"/>
    <w:rsid w:val="00B62815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EA5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FD7"/>
  </w:style>
  <w:style w:type="paragraph" w:styleId="Footer">
    <w:name w:val="footer"/>
    <w:basedOn w:val="Normal"/>
    <w:link w:val="FooterChar"/>
    <w:uiPriority w:val="99"/>
    <w:unhideWhenUsed/>
    <w:rsid w:val="00EA5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Noguera</dc:creator>
  <cp:keywords/>
  <dc:description/>
  <cp:lastModifiedBy>Alexandra Linz</cp:lastModifiedBy>
  <cp:revision>4</cp:revision>
  <cp:lastPrinted>2021-06-03T14:55:00Z</cp:lastPrinted>
  <dcterms:created xsi:type="dcterms:W3CDTF">2021-07-20T15:05:00Z</dcterms:created>
  <dcterms:modified xsi:type="dcterms:W3CDTF">2021-08-31T17:41:00Z</dcterms:modified>
</cp:coreProperties>
</file>