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d'exemple - Provisoire - Part I: The Ontology of Space: \\ Multimodal Compensation, Auto-Calibration, and Metric Creation</w:t>
      </w:r>
    </w:p>
    <w:p>
      <w:pPr>
        <w:pStyle w:val="Heading1"/>
      </w:pPr>
      <w:r>
        <w:t>Action</w:t>
      </w:r>
    </w:p>
    <w:p>
      <w:r>
        <w:t>Cette section aborde le concept de Action.</w:t>
      </w:r>
    </w:p>
    <w:p>
      <w:r>
        <w:t>Non-degeneracy est en relation « as a » avec J.</w:t>
      </w:r>
    </w:p>
    <w:p>
      <w:r>
        <w:t>brain est en relation « discovered through » avec space.</w:t>
      </w:r>
    </w:p>
    <w:p>
      <w:pPr>
        <w:pStyle w:val="Heading1"/>
      </w:pPr>
      <w:r>
        <w:t>Biologie</w:t>
      </w:r>
    </w:p>
    <w:p>
      <w:r>
        <w:t>Cette section aborde le concept de Biologie.</w:t>
      </w:r>
    </w:p>
    <w:p>
      <w:r>
        <w:t>brain est en relation « is discovered as » avec space.</w:t>
      </w:r>
    </w:p>
    <w:p>
      <w:r>
        <w:t>leclech2016 est en relation « has_author » avec Gas, B..</w:t>
      </w:r>
    </w:p>
    <w:p>
      <w:pPr>
        <w:pStyle w:val="Heading1"/>
      </w:pPr>
      <w:r>
        <w:t>Command</w:t>
      </w:r>
    </w:p>
    <w:p>
      <w:r>
        <w:t>Cette section aborde le concept de Command.</w:t>
      </w:r>
    </w:p>
    <w:p>
      <w:r>
        <w:t>kinematic redundancy a pour value : n gg 6.</w:t>
      </w:r>
    </w:p>
    <w:p>
      <w:r>
        <w:t>p a pour representation : the continuous state of the agent's internal configurations.</w:t>
      </w:r>
    </w:p>
    <w:p>
      <w:pPr>
        <w:pStyle w:val="Heading1"/>
      </w:pPr>
      <w:r>
        <w:t>Coût</w:t>
      </w:r>
    </w:p>
    <w:p>
      <w:r>
        <w:t>Cette section aborde le concept de Coût.</w:t>
      </w:r>
    </w:p>
    <w:p>
      <w:r>
        <w:t>leclech2016 a pour year : 2016.</w:t>
      </w:r>
    </w:p>
    <w:p>
      <w:r>
        <w:t>space a pour is not : an a priori container.</w:t>
      </w:r>
    </w:p>
    <w:p>
      <w:pPr>
        <w:pStyle w:val="Heading1"/>
      </w:pPr>
      <w:r>
        <w:t>Data</w:t>
      </w:r>
    </w:p>
    <w:p>
      <w:r>
        <w:t>Cette section aborde le concept de Data.</w:t>
      </w:r>
    </w:p>
    <w:p>
      <w:r>
        <w:t>space a pour is : an explicit, differential-geometric realization of Poincaré's classical thesis.</w:t>
      </w:r>
    </w:p>
    <w:p>
      <w:r>
        <w:t>J + W,m a pour value : W -1 J m T(J mW -1 J m T) -1.</w:t>
      </w:r>
    </w:p>
    <w:p>
      <w:pPr>
        <w:pStyle w:val="Heading1"/>
      </w:pPr>
      <w:r>
        <w:t>Data Source</w:t>
      </w:r>
    </w:p>
    <w:p>
      <w:r>
        <w:t>Cette section aborde le concept de Data Source.</w:t>
      </w:r>
    </w:p>
    <w:p>
      <w:r>
        <w:t>motor space a pour raw : true.</w:t>
      </w:r>
    </w:p>
    <w:p>
      <w:r>
        <w:t>the sensory map a pour property : single.</w:t>
      </w:r>
    </w:p>
    <w:p>
      <w:pPr>
        <w:pStyle w:val="Heading1"/>
      </w:pPr>
      <w:r>
        <w:t>Definition</w:t>
      </w:r>
    </w:p>
    <w:p>
      <w:r>
        <w:t>Cette section aborde le concept de Definition.</w:t>
      </w:r>
    </w:p>
    <w:p>
      <w:r>
        <w:t>Delta M SE(3) a pour value : (R env -1 ,,-R env -1 t env ).</w:t>
      </w:r>
    </w:p>
    <w:p>
      <w:r>
        <w:t>indexation space a pour property : flat.</w:t>
      </w:r>
    </w:p>
    <w:p>
      <w:pPr>
        <w:pStyle w:val="Heading1"/>
      </w:pPr>
      <w:r>
        <w:t>Expression</w:t>
      </w:r>
    </w:p>
    <w:p>
      <w:r>
        <w:t>Cette section aborde le concept de Expression.</w:t>
      </w:r>
    </w:p>
    <w:p>
      <w:r>
        <w:t>motor space a pour notation : _m,T : T SE(3).</w:t>
      </w:r>
    </w:p>
    <w:p>
      <w:r>
        <w:t>-t env a pour physically correct output : true.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Entite</w:t>
            </w:r>
          </w:p>
        </w:tc>
        <w:tc>
          <w:tcPr>
            <w:tcW w:type="dxa" w:w="2880"/>
          </w:tcPr>
          <w:p>
            <w:r>
              <w:t>Attribut</w:t>
            </w:r>
          </w:p>
        </w:tc>
        <w:tc>
          <w:tcPr>
            <w:tcW w:type="dxa" w:w="2880"/>
          </w:tcPr>
          <w:p>
            <w:r>
              <w:t>Valeur</w:t>
            </w:r>
          </w:p>
        </w:tc>
      </w:tr>
      <w:tr>
        <w:tc>
          <w:tcPr>
            <w:tcW w:type="dxa" w:w="2880"/>
          </w:tcPr>
          <w:p>
            <w:r>
              <w:t>terekhov2014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  <w:tr>
        <w:tc>
          <w:tcPr>
            <w:tcW w:type="dxa" w:w="2880"/>
          </w:tcPr>
          <w:p>
            <w:r>
              <w:t>SE(3)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rigid-body (special Euclidean) group in 3D</w:t>
            </w:r>
          </w:p>
        </w:tc>
      </w:tr>
      <w:tr>
        <w:tc>
          <w:tcPr>
            <w:tcW w:type="dxa" w:w="2880"/>
          </w:tcPr>
          <w:p>
            <w:r>
              <w:t>SE(3)</w:t>
            </w:r>
          </w:p>
        </w:tc>
        <w:tc>
          <w:tcPr>
            <w:tcW w:type="dxa" w:w="2880"/>
          </w:tcPr>
          <w:p>
            <w:r>
              <w:t>dim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>
      <w:pPr>
        <w:pStyle w:val="Heading1"/>
      </w:pPr>
      <w:r>
        <w:t>Keyword</w:t>
      </w:r>
    </w:p>
    <w:p>
      <w:r>
        <w:t>Cette section aborde le concept de Keyword.</w:t>
      </w:r>
    </w:p>
    <w:p>
      <w:r>
        <w:t>pose components a pour resolves : kernel of that law's differential.</w:t>
      </w:r>
    </w:p>
    <w:p>
      <w:r>
        <w:t>PsubsetR n a pour meaning : Proprioceptive manifold; pinP is the agent's full internal state.</w:t>
      </w:r>
    </w:p>
    <w:p>
      <w:pPr>
        <w:pStyle w:val="Heading1"/>
      </w:pPr>
      <w:r>
        <w:t>Law</w:t>
      </w:r>
    </w:p>
    <w:p>
      <w:r>
        <w:t>Cette section aborde le concept de Law.</w:t>
      </w:r>
    </w:p>
    <w:p>
      <w:r>
        <w:t>phi visual,SE(3) a pour inherits : single residual scalar ambiguity.</w:t>
      </w:r>
    </w:p>
    <w:p>
      <w:r>
        <w:t>rhovec v a pour collinear with : estimateur t=vec v.</w:t>
      </w:r>
    </w:p>
    <w:p>
      <w:pPr>
        <w:pStyle w:val="Heading1"/>
      </w:pPr>
      <w:r>
        <w:t>Lemma</w:t>
      </w:r>
    </w:p>
    <w:p>
      <w:r>
        <w:t>Cette section aborde le concept de Lemma.</w:t>
      </w:r>
    </w:p>
    <w:p>
      <w:r>
        <w:t>space a pour derived from : thermodynamic boundaries.</w:t>
      </w:r>
    </w:p>
    <w:p>
      <w:r>
        <w:t>Completeness and simple connectedness a pour as :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d'exemple - Provisoire - Part I: The Ontology of Space: \\ Multimodal Compensation, Auto-Calibration, and Metric Creation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