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Document d'exemple - Wine Ontology (W3C OWL Guide) v2</w:t>
      </w:r>
    </w:p>
    <w:p>
      <w:pPr>
        <w:pStyle w:val="Heading1"/>
      </w:pPr>
      <w:r>
        <w:t>Introduction</w:t>
      </w:r>
    </w:p>
    <w:p>
      <w:r>
        <w:t>Cette section aborde le concept de Semillon.</w:t>
      </w:r>
    </w:p>
    <w:p>
      <w:r>
        <w:t>CaliforniaRegion est en relation « locatedIn » avec USRegion.</w:t>
      </w:r>
    </w:p>
    <w:p>
      <w:r>
        <w:t>CentralCoastRegion est en relation « locatedIn » avec CaliforniaRegion.</w:t>
      </w:r>
    </w:p>
    <w:p>
      <w:r>
        <w:t>ChateauMargaux est en relation « hasMaker » avec ChateauMargauxWinery.</w:t>
      </w:r>
    </w:p>
    <w:p>
      <w:r>
        <w:t>KalinCellarsSemillon est en relation « hasMaker » avec KalinCellars.</w:t>
      </w:r>
    </w:p>
    <w:p>
      <w:pPr>
        <w:pStyle w:val="Heading1"/>
      </w:pPr>
      <w:r>
        <w:t>WineFlavor</w:t>
      </w:r>
    </w:p>
    <w:p>
      <w:pPr>
        <w:pStyle w:val="Heading2"/>
      </w:pPr>
      <w:r>
        <w:t>SweetRiesling</w:t>
      </w:r>
    </w:p>
    <w:p>
      <w:r>
        <w:t>Cette section aborde le concept de SweetRiesling.</w:t>
      </w:r>
    </w:p>
    <w:p>
      <w:r>
        <w:t>KalinCellarsSemillon est en relation « hasSugar » avec Dry.</w:t>
      </w:r>
    </w:p>
    <w:p>
      <w:r>
        <w:t>KathrynKennedyLateral est en relation « hasSugar » avec Dry.</w:t>
      </w:r>
    </w:p>
    <w:p>
      <w:r>
        <w:t>MariettaCabernetSauvignon est en relation « hasSugar » avec Dry.</w:t>
      </w:r>
    </w:p>
    <w:p>
      <w:r>
        <w:t>MendocinoRegion est en relation « locatedIn » avec CaliforniaRegion.</w:t>
      </w:r>
    </w:p>
    <w:p>
      <w:pPr>
        <w:pStyle w:val="Heading2"/>
      </w:pPr>
      <w:r>
        <w:t>Chianti</w:t>
      </w:r>
    </w:p>
    <w:p>
      <w:r>
        <w:t>Cette section aborde le concept de Chianti.</w:t>
      </w:r>
    </w:p>
    <w:p>
      <w:r>
        <w:t>MountEdenVineyardEdnaValleyChardonnay est en relation « hasMaker » avec MountEdenVineyard.</w:t>
      </w:r>
    </w:p>
    <w:p>
      <w:r>
        <w:t>MountEdenVineyardEdnaValleyChardonnay est en relation « hasSugar » avec Dry.</w:t>
      </w:r>
    </w:p>
    <w:p>
      <w:r>
        <w:t>NapaRegion est en relation « locatedIn » avec CaliforniaRegion.</w:t>
      </w:r>
    </w:p>
    <w:p>
      <w:r>
        <w:t>PulignyMontrachetWhiteBurgundy est en relation « hasMaker » avec PulignyMontrachet.</w:t>
      </w:r>
    </w:p>
    <w:p>
      <w:pPr>
        <w:pStyle w:val="Heading1"/>
      </w:pPr>
      <w:r>
        <w:t>SweetWine</w:t>
      </w:r>
    </w:p>
    <w:p>
      <w:pPr>
        <w:pStyle w:val="Heading2"/>
      </w:pPr>
      <w:r>
        <w:t>Medoc</w:t>
      </w:r>
    </w:p>
    <w:p>
      <w:r>
        <w:t>Cette section aborde le concept de Medoc.</w:t>
      </w:r>
    </w:p>
    <w:p>
      <w:r>
        <w:t>PulignyMontrachetWhiteBurgundy est en relation « hasSugar » avec Dry.</w:t>
      </w:r>
    </w:p>
    <w:p>
      <w:r>
        <w:t>SantaBarbaraRegion est en relation « locatedIn » avec CaliforniaRegion.</w:t>
      </w:r>
    </w:p>
    <w:p>
      <w:r>
        <w:t>SantaCruzMountainsRegion est en relation « locatedIn » avec CaliforniaRegion.</w:t>
      </w:r>
    </w:p>
    <w:p>
      <w:r>
        <w:t>SeanThackreySiriusPetiteSyrah est en relation « hasMaker » avec SeanThackrey.</w:t>
      </w:r>
    </w:p>
    <w:p>
      <w:pPr>
        <w:pStyle w:val="Heading2"/>
      </w:pPr>
      <w:r>
        <w:t>Loire</w:t>
      </w:r>
    </w:p>
    <w:p>
      <w:r>
        <w:t>Cette section aborde le concept de Loire.</w:t>
      </w:r>
    </w:p>
    <w:p>
      <w:r>
        <w:t>SeanThackreySiriusPetiteSyrah est en relation « hasSugar » avec Dry.</w:t>
      </w:r>
    </w:p>
    <w:p>
      <w:r>
        <w:t>SeanThackreySiriusPetiteSyrah est en relation « locatedIn » avec NapaRegion.</w:t>
      </w:r>
    </w:p>
    <w:p>
      <w:r>
        <w:t>SelaksIceWine est en relation « hasColor » avec White.</w:t>
      </w:r>
    </w:p>
    <w:p>
      <w:r>
        <w:t>SelaksSauvignonBlanc est en relation « hasSugar » avec Dry.</w:t>
      </w:r>
    </w:p>
    <w:p>
      <w:pPr>
        <w:pStyle w:val="Heading1"/>
      </w:pPr>
      <w:r>
        <w:t>StEmilion</w:t>
      </w:r>
    </w:p>
    <w:p>
      <w:pPr>
        <w:pStyle w:val="Heading2"/>
      </w:pPr>
      <w:r>
        <w:t>RedBordeaux</w:t>
      </w:r>
    </w:p>
    <w:p>
      <w:r>
        <w:t>Cette section aborde le concept de RedBordeaux.</w:t>
      </w:r>
    </w:p>
    <w:p>
      <w:r>
        <w:t>StGenevieveTexasWhite est en relation « hasMaker » avec StGenevieve.</w:t>
      </w:r>
    </w:p>
    <w:p>
      <w:r>
        <w:t>StGenevieveTexasWhite est en relation « hasSugar » avec Dry.</w:t>
      </w:r>
    </w:p>
    <w:p>
      <w:r>
        <w:t>TaylorPort est en relation « hasMaker » avec Taylor.</w:t>
      </w:r>
    </w:p>
    <w:p>
      <w:r>
        <w:t>TexasRegion est en relation « locatedIn » avec USRegion.</w:t>
      </w:r>
    </w:p>
    <w:p>
      <w:pPr>
        <w:pStyle w:val="Heading2"/>
      </w:pPr>
      <w:r>
        <w:t>GermanWine</w:t>
      </w:r>
    </w:p>
    <w:p>
      <w:r>
        <w:t>Cette section aborde le concept de GermanWine.</w:t>
      </w:r>
    </w:p>
    <w:p>
      <w:r>
        <w:t>BeaujolaisRegion est une instance de type Region.</w:t>
      </w:r>
    </w:p>
    <w:p>
      <w:r>
        <w:t>CabernetSauvignonGrape est une instance de type WineGrape.</w:t>
      </w:r>
    </w:p>
    <w:p>
      <w:r>
        <w:t>ChateauChevalBlanc est une instance de type Winery.</w:t>
      </w:r>
    </w:p>
    <w:p>
      <w:r>
        <w:t>ChateauDYchem est une instance de type Winery.</w:t>
      </w:r>
    </w:p>
    <w:p>
      <w:pPr>
        <w:pStyle w:val="Heading1"/>
      </w:pPr>
      <w:r>
        <w:t>Meritage</w:t>
      </w:r>
    </w:p>
    <w:p>
      <w:pPr>
        <w:pStyle w:val="Heading2"/>
      </w:pPr>
      <w:r>
        <w:t>WhiteLoire</w:t>
      </w:r>
    </w:p>
    <w:p>
      <w:r>
        <w:t>Cette section aborde le concept de WhiteLoire.</w:t>
      </w:r>
    </w:p>
    <w:p>
      <w:r>
        <w:t>ChateauMorgon est une instance de type Winery.</w:t>
      </w:r>
    </w:p>
    <w:p>
      <w:r>
        <w:t>CheninBlancGrape est une instance de type WineGrape.</w:t>
      </w:r>
    </w:p>
    <w:p>
      <w:r>
        <w:t>ChiantiClassico est une instance de type Chianti.</w:t>
      </w:r>
    </w:p>
    <w:p>
      <w:r>
        <w:t>ChiantiRegion est une instance de type Region.</w:t>
      </w:r>
    </w:p>
    <w:p>
      <w:pPr>
        <w:pStyle w:val="Heading2"/>
      </w:pPr>
      <w:r>
        <w:t>AlsatianWine</w:t>
      </w:r>
    </w:p>
    <w:p>
      <w:r>
        <w:t>Cette section aborde le concept de AlsatianWine.</w:t>
      </w:r>
    </w:p>
    <w:p>
      <w:r>
        <w:t>ClosDeLaPoussieSancerre est une instance de type Sancerre.</w:t>
      </w:r>
    </w:p>
    <w:p>
      <w:r>
        <w:t>Forman est une instance de type Winery.</w:t>
      </w:r>
    </w:p>
    <w:p>
      <w:r>
        <w:t>Handley est une instance de type Winery.</w:t>
      </w:r>
    </w:p>
    <w:p>
      <w:r>
        <w:t>PeterMccoy est une instance de type Winery.</w:t>
      </w:r>
    </w:p>
    <w:p>
      <w:pPr>
        <w:pStyle w:val="Heading1"/>
      </w:pPr>
      <w:r>
        <w:t>References</w:t>
      </w:r>
    </w:p>
    <w:p>
      <w:r>
        <w:t>Termes references dans ce document : Beaujolais, Merlot, Wine, WhiteNonSweetWine, CabernetSauvignon, PinotBlanc, Riesling, Chardonnay, PetiteSyrah, Port, WhiteBordeaux, IceWine, Zinfandel, FullBodiedWine, Bordeaux, Region, CotesDOr, AmericanWine, RoseWine, Sauternes, Tours, Sancerre, WineDescriptor, RedBurgundy, Pauillac, SauvignonBlanc, TableWine, TexasWine, CheninBlanc, Vintage, WineSugar, Winery, FrenchWine, Muscadet, WineColor, EarlyHarvest, Burgundy.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Document d'exemple - Wine Ontology (W3C OWL Guide) v2</dc:title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