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KalinCellarsSemillon</w:t>
      </w:r>
    </w:p>
    <w:p>
      <w:r>
        <w:t>Au cœur de la Californie, là où le soleil généreux sculpte les paysages et nourrit les vignes, Kalin Cellars s'est forgé une réputation d'excellence, notamment avec son Sémillon. Ce cépage, souvent associé aux grands vins liquoreux de Bordeaux, révèle ici une facette inattendue et captivante. Le Sémillon de Kalin Cellars se distingue par son corps plein, une richesse texturale qui tapisse le palais, loin des clichés de vins légers. Son profil aromatique, d'une intensité remarquable, déploie des notes complexes, évoquant parfois la cire d'abeille, le miel d'acacia ou encore des nuances d'agrumes confits, fruits d'une maturité optimale et d'un élevage soigné. Malgré cette opulence, le vin reste résolument sec, offrant une finale nette et persistante qui invite à la dégustation. C'est un Sémillon qui défie les attentes, un témoignage de la capacité de Kalin Cellars à magnifier un cépage classique en lui insufflant une identité californienne audacieuse et sophistiquée.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KalinCellarsSemillon</w:t>
            </w:r>
          </w:p>
        </w:tc>
        <w:tc>
          <w:tcPr>
            <w:tcW w:type="dxa" w:w="1080"/>
          </w:tcPr>
          <w:p>
            <w:r>
              <w:t>Semillon</w:t>
            </w:r>
          </w:p>
        </w:tc>
        <w:tc>
          <w:tcPr>
            <w:tcW w:type="dxa" w:w="1080"/>
          </w:tcPr>
          <w:p>
            <w:r>
              <w:t>KalinCellars</w:t>
            </w:r>
          </w:p>
        </w:tc>
        <w:tc>
          <w:tcPr>
            <w:tcW w:type="dxa" w:w="1080"/>
          </w:tcPr>
          <w:p>
            <w:r>
              <w:t>-</w:t>
            </w:r>
          </w:p>
        </w:tc>
        <w:tc>
          <w:tcPr>
            <w:tcW w:type="dxa" w:w="1080"/>
          </w:tcPr>
          <w:p>
            <w:r>
              <w:t>Full</w:t>
            </w:r>
          </w:p>
        </w:tc>
        <w:tc>
          <w:tcPr>
            <w:tcW w:type="dxa" w:w="1080"/>
          </w:tcPr>
          <w:p>
            <w:r>
              <w:t>Strong</w:t>
            </w:r>
          </w:p>
        </w:tc>
        <w:tc>
          <w:tcPr>
            <w:tcW w:type="dxa" w:w="1080"/>
          </w:tcPr>
          <w:p>
            <w:r>
              <w:t>Dry</w:t>
            </w:r>
          </w:p>
        </w:tc>
        <w:tc>
          <w:tcPr>
            <w:tcW w:type="dxa" w:w="1080"/>
          </w:tcPr>
          <w:p>
            <w:r>
              <w:t>-</w:t>
            </w:r>
          </w:p>
        </w:tc>
      </w:tr>
    </w:tbl>
    <w:p>
      <w:pPr>
        <w:pStyle w:val="Heading1"/>
      </w:pPr>
      <w:r>
        <w:t>KathrynKennedyLateral</w:t>
      </w:r>
    </w:p>
    <w:p>
      <w:r>
        <w:t>Au cœur des paysages californiens, où le soleil sculpte les collines et la brise marine caresse les vignes, naît le KathrynKennedy Lateral, un vin qui incarne l'élégance et la finesse de son terroir. Ce Meritage, assemblage bordelais emblématique de la Nouvelle Monde, est l'expression même du savoir-faire du domaine KathrynKennedy. Dès le premier regard, sa robe promet une expérience délicate, confirmée par un nez où se mêlent des arômes subtils et complexes, une véritable invitation à la découverte. En bouche, le Lateral révèle un corps medium, équilibré et harmonieux, loin de l'opulence parfois attendue des vins californiens. Sa sucrosité, résolument sèche, met en valeur une structure tannique soyeuse et une finale persistante, laissant une empreinte mémorable. Ce vin, à la fois puissant et raffiné, est le reflet d'une viticulture respectueuse et d'une vinification précise, offrant une interprétation moderne et élégante d'un style classique.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KathrynKennedyLateral</w:t>
            </w:r>
          </w:p>
        </w:tc>
        <w:tc>
          <w:tcPr>
            <w:tcW w:type="dxa" w:w="1080"/>
          </w:tcPr>
          <w:p>
            <w:r>
              <w:t>Meritage</w:t>
            </w:r>
          </w:p>
        </w:tc>
        <w:tc>
          <w:tcPr>
            <w:tcW w:type="dxa" w:w="1080"/>
          </w:tcPr>
          <w:p>
            <w:r>
              <w:t>KathrynKennedy</w:t>
            </w:r>
          </w:p>
        </w:tc>
        <w:tc>
          <w:tcPr>
            <w:tcW w:type="dxa" w:w="1080"/>
          </w:tcPr>
          <w:p>
            <w:r>
              <w:t>-</w:t>
            </w:r>
          </w:p>
        </w:tc>
        <w:tc>
          <w:tcPr>
            <w:tcW w:type="dxa" w:w="1080"/>
          </w:tcPr>
          <w:p>
            <w:r>
              <w:t>Medium</w:t>
            </w:r>
          </w:p>
        </w:tc>
        <w:tc>
          <w:tcPr>
            <w:tcW w:type="dxa" w:w="1080"/>
          </w:tcPr>
          <w:p>
            <w:r>
              <w:t>Delicate</w:t>
            </w:r>
          </w:p>
        </w:tc>
        <w:tc>
          <w:tcPr>
            <w:tcW w:type="dxa" w:w="1080"/>
          </w:tcPr>
          <w:p>
            <w:r>
              <w:t>Dry</w:t>
            </w:r>
          </w:p>
        </w:tc>
        <w:tc>
          <w:tcPr>
            <w:tcW w:type="dxa" w:w="1080"/>
          </w:tcPr>
          <w:p>
            <w:r>
              <w:t>-</w:t>
            </w:r>
          </w:p>
        </w:tc>
      </w:tr>
    </w:tbl>
    <w:p>
      <w:pPr>
        <w:pStyle w:val="Heading1"/>
      </w:pPr>
      <w:r>
        <w:t>LaneTannerPinotNoir</w:t>
      </w:r>
    </w:p>
    <w:p>
      <w:r>
        <w:t>Au cœur de la Californie, là où le soleil caresse les collines et la brise marine tempère les arrières-saisons, la région de Santa Barbara s'est imposée comme un terroir d'exception pour le Pinot Noir. C'est ici, au sein du domaine LaneTanner, que naît un vin qui incarne l'élégance et la finesse de ce cépage capricieux. Ce Pinot Noir, d'une robe légère et translucide, révèle au nez des arômes délicats, un bouquet subtil de fruits rouges frais et de notes florales, signature d'une vinification respectueuse du fruit. En bouche, sa texture soyeuse et sa finale sèche confirment son caractère raffiné, loin des opulences parfois rencontrées. Il est le reflet d'un savoir-faire précis, d'une attention particulière portée à chaque étape, de la vigne à la bouteille, pour offrir une expression pure et authentique de ce grand cépage californien.</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LaneTannerPinotNoir</w:t>
            </w:r>
          </w:p>
        </w:tc>
        <w:tc>
          <w:tcPr>
            <w:tcW w:type="dxa" w:w="1080"/>
          </w:tcPr>
          <w:p>
            <w:r>
              <w:t>PinotNoir</w:t>
            </w:r>
          </w:p>
        </w:tc>
        <w:tc>
          <w:tcPr>
            <w:tcW w:type="dxa" w:w="1080"/>
          </w:tcPr>
          <w:p>
            <w:r>
              <w:t>LaneTanner</w:t>
            </w:r>
          </w:p>
        </w:tc>
        <w:tc>
          <w:tcPr>
            <w:tcW w:type="dxa" w:w="1080"/>
          </w:tcPr>
          <w:p>
            <w:r>
              <w:t>SantaBarbaraRegion</w:t>
            </w:r>
          </w:p>
        </w:tc>
        <w:tc>
          <w:tcPr>
            <w:tcW w:type="dxa" w:w="1080"/>
          </w:tcPr>
          <w:p>
            <w:r>
              <w:t>Light</w:t>
            </w:r>
          </w:p>
        </w:tc>
        <w:tc>
          <w:tcPr>
            <w:tcW w:type="dxa" w:w="1080"/>
          </w:tcPr>
          <w:p>
            <w:r>
              <w:t>Delicate</w:t>
            </w:r>
          </w:p>
        </w:tc>
        <w:tc>
          <w:tcPr>
            <w:tcW w:type="dxa" w:w="1080"/>
          </w:tcPr>
          <w:p>
            <w:r>
              <w:t>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