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Recits de vins et de leurs regions - Vin</w:t>
      </w:r>
    </w:p>
    <w:p>
      <w:pPr>
        <w:pStyle w:val="Heading1"/>
      </w:pPr>
      <w:r>
        <w:t>SaucelitoCanyonZinfandel1998</w:t>
      </w:r>
    </w:p>
    <w:p>
      <w:r>
        <w:t>Au cœur de la Californie, dans la pittoresque Arroyo Grande Region, berceau de vins d'exception, le millésime 1998 du Saucelito Canyon Zinfandel se révèle comme un témoignage éloquent du terroir. Ce Zinfandel, cépage emblématique de la Californie, offre une expression authentique de son origine. Avec son corps medium, il déploie des arômes modérés, invitant à une dégustation nuancée. Sa sucrosité dry, caractéristique des grands vins de table, souligne l'équilibre parfait entre fruit et structure. Ce vin, issu d'un domaine réputé pour son engagement envers la qualité, incarne l'esprit de la viticulture californienne, où tradition et innovation se rencontrent pour créer des expériences gustatives inoubliables.</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SaucelitoCanyonZinfandel1998</w:t>
            </w:r>
          </w:p>
        </w:tc>
        <w:tc>
          <w:tcPr>
            <w:tcW w:type="dxa" w:w="1080"/>
          </w:tcPr>
          <w:p>
            <w:r>
              <w:t>Zinfandel</w:t>
            </w:r>
          </w:p>
        </w:tc>
        <w:tc>
          <w:tcPr>
            <w:tcW w:type="dxa" w:w="1080"/>
          </w:tcPr>
          <w:p>
            <w:r>
              <w:t>SaucelitoCanyon</w:t>
            </w:r>
          </w:p>
        </w:tc>
        <w:tc>
          <w:tcPr>
            <w:tcW w:type="dxa" w:w="1080"/>
          </w:tcPr>
          <w:p>
            <w:r>
              <w:t>ArroyoGrandeRegion</w:t>
            </w:r>
          </w:p>
        </w:tc>
        <w:tc>
          <w:tcPr>
            <w:tcW w:type="dxa" w:w="1080"/>
          </w:tcPr>
          <w:p>
            <w:r>
              <w:t>Medium</w:t>
            </w:r>
          </w:p>
        </w:tc>
        <w:tc>
          <w:tcPr>
            <w:tcW w:type="dxa" w:w="1080"/>
          </w:tcPr>
          <w:p>
            <w:r>
              <w:t>Moderate</w:t>
            </w:r>
          </w:p>
        </w:tc>
        <w:tc>
          <w:tcPr>
            <w:tcW w:type="dxa" w:w="1080"/>
          </w:tcPr>
          <w:p>
            <w:r>
              <w:t>Dry</w:t>
            </w:r>
          </w:p>
        </w:tc>
        <w:tc>
          <w:tcPr>
            <w:tcW w:type="dxa" w:w="1080"/>
          </w:tcPr>
          <w:p>
            <w:r>
              <w:t>Year1998</w:t>
            </w:r>
          </w:p>
        </w:tc>
      </w:tr>
    </w:tbl>
    <w:p>
      <w:pPr>
        <w:pStyle w:val="Heading1"/>
      </w:pPr>
      <w:r>
        <w:t>BancroftChardonnay</w:t>
      </w:r>
    </w:p>
    <w:p>
      <w:r>
        <w:t>Au cœur de la Napa Valley, terre bénie des dieux du vin, le domaine Bancroft signe un Chardonnay qui incarne l'élégance californienne. Ce vin, à la robe dorée et lumineuse, révèle un corps medium, équilibré par une fraîcheur vivifiante. Loin des excès boisés parfois associés au cépage, le Bancroft Chardonnay se distingue par un profil aromatique modéré, où se mêlent délicatement des notes de pomme verte, de poire et une subtile touche d'agrumes, rehaussées par une minéralité discrète, reflet des sols volcaniques et alluviaux de la région. Sa sucrosité, résolument sèche, en fait un compagnon idéal pour une cuisine raffinée, des fruits de mer aux volailles rôties. Ce Chardonnay est une invitation à découvrir la quintessence de la Californie, un terroir où le soleil généreux et le savoir-faire des vignerons se conjuguent pour créer des vins d'une grande finesse.</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BancroftChardonnay</w:t>
            </w:r>
          </w:p>
        </w:tc>
        <w:tc>
          <w:tcPr>
            <w:tcW w:type="dxa" w:w="1080"/>
          </w:tcPr>
          <w:p>
            <w:r>
              <w:t>Chardonnay</w:t>
            </w:r>
          </w:p>
        </w:tc>
        <w:tc>
          <w:tcPr>
            <w:tcW w:type="dxa" w:w="1080"/>
          </w:tcPr>
          <w:p>
            <w:r>
              <w:t>Bancroft</w:t>
            </w:r>
          </w:p>
        </w:tc>
        <w:tc>
          <w:tcPr>
            <w:tcW w:type="dxa" w:w="1080"/>
          </w:tcPr>
          <w:p>
            <w:r>
              <w:t>NapaRegion</w:t>
            </w:r>
          </w:p>
        </w:tc>
        <w:tc>
          <w:tcPr>
            <w:tcW w:type="dxa" w:w="1080"/>
          </w:tcPr>
          <w:p>
            <w:r>
              <w:t>Medium</w:t>
            </w:r>
          </w:p>
        </w:tc>
        <w:tc>
          <w:tcPr>
            <w:tcW w:type="dxa" w:w="1080"/>
          </w:tcPr>
          <w:p>
            <w:r>
              <w:t>Moderate</w:t>
            </w:r>
          </w:p>
        </w:tc>
        <w:tc>
          <w:tcPr>
            <w:tcW w:type="dxa" w:w="1080"/>
          </w:tcPr>
          <w:p>
            <w:r>
              <w:t>Dry</w:t>
            </w:r>
          </w:p>
        </w:tc>
        <w:tc>
          <w:tcPr>
            <w:tcW w:type="dxa" w:w="1080"/>
          </w:tcPr>
          <w:p>
            <w:r>
              <w:t>-</w:t>
            </w:r>
          </w:p>
        </w:tc>
      </w:tr>
    </w:tbl>
    <w:p>
      <w:pPr>
        <w:pStyle w:val="Heading1"/>
      </w:pPr>
      <w:r>
        <w:t>CorbansDryWhiteRiesling</w:t>
      </w:r>
    </w:p>
    <w:p>
      <w:r>
        <w:t>Au cœur des paysages époustouflants de la Nouvelle-Zélande, où les brises marines sculptent les collines et le soleil généreux caresse les vignobles, naît un vin qui incarne l'élégance et la fraîcheur : le Corbans Dry White Riesling. Ce Riesling, emblématique du domaine Corbans, révèle un corps moyen, équilibré et harmonieux, qui tapisse délicatement le palais. Son bouquet aromatique, d'une intensité modérée, dévoile des notes subtiles de fruits à chair blanche, de fleurs printanières et une pointe minérale caractéristique des terroirs néo-zélandais. Loin d'être un vin sec, sa sucrosité "off-dry" lui confère une rondeur délicate, une finale légèrement douce qui invite à la dégustation. Ce Corbans Dry White Riesling est une véritable invitation au voyage, un reflet authentique de la richesse et de la diversité des vins de Nouvelle-Zélande.</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CorbansDryWhiteRiesling</w:t>
            </w:r>
          </w:p>
        </w:tc>
        <w:tc>
          <w:tcPr>
            <w:tcW w:type="dxa" w:w="1080"/>
          </w:tcPr>
          <w:p>
            <w:r>
              <w:t>Riesling</w:t>
            </w:r>
          </w:p>
        </w:tc>
        <w:tc>
          <w:tcPr>
            <w:tcW w:type="dxa" w:w="1080"/>
          </w:tcPr>
          <w:p>
            <w:r>
              <w:t>Corbans</w:t>
            </w:r>
          </w:p>
        </w:tc>
        <w:tc>
          <w:tcPr>
            <w:tcW w:type="dxa" w:w="1080"/>
          </w:tcPr>
          <w:p>
            <w:r>
              <w:t>NewZealandRegion</w:t>
            </w:r>
          </w:p>
        </w:tc>
        <w:tc>
          <w:tcPr>
            <w:tcW w:type="dxa" w:w="1080"/>
          </w:tcPr>
          <w:p>
            <w:r>
              <w:t>Medium</w:t>
            </w:r>
          </w:p>
        </w:tc>
        <w:tc>
          <w:tcPr>
            <w:tcW w:type="dxa" w:w="1080"/>
          </w:tcPr>
          <w:p>
            <w:r>
              <w:t>Moderate</w:t>
            </w:r>
          </w:p>
        </w:tc>
        <w:tc>
          <w:tcPr>
            <w:tcW w:type="dxa" w:w="1080"/>
          </w:tcPr>
          <w:p>
            <w:r>
              <w:t>OffDry</w:t>
            </w:r>
          </w:p>
        </w:tc>
        <w:tc>
          <w:tcPr>
            <w:tcW w:type="dxa" w:w="108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Recits de vins et de leurs regions - Vin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