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hovijnxrhlaj"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Title"/>
        <w:spacing w:after="240" w:before="240" w:lineRule="auto"/>
        <w:jc w:val="center"/>
        <w:rPr/>
      </w:pPr>
      <w:bookmarkStart w:colFirst="0" w:colLast="0" w:name="_s0f024roly10" w:id="1"/>
      <w:bookmarkEnd w:id="1"/>
      <w:r w:rsidDel="00000000" w:rsidR="00000000" w:rsidRPr="00000000">
        <w:rPr>
          <w:b w:val="1"/>
          <w:sz w:val="26"/>
          <w:szCs w:val="26"/>
          <w:rtl w:val="0"/>
        </w:rPr>
        <w:t xml:space="preserve">Dataset </w:t>
      </w:r>
      <w:r w:rsidDel="00000000" w:rsidR="00000000" w:rsidRPr="00000000">
        <w:rPr>
          <w:b w:val="1"/>
          <w:sz w:val="26"/>
          <w:szCs w:val="26"/>
          <w:rtl w:val="0"/>
        </w:rPr>
        <w:t xml:space="preserve">Dictionary for "603 Project Dataset Clean 2001 Q2.csv"</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Product Market Indicators:</w:t>
      </w:r>
    </w:p>
    <w:p w:rsidR="00000000" w:rsidDel="00000000" w:rsidP="00000000" w:rsidRDefault="00000000" w:rsidRPr="00000000" w14:paraId="00000006">
      <w:pPr>
        <w:rPr>
          <w:b w:val="1"/>
          <w:u w:val="singl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Output Gap: The output gap captures whether the economy is operating above or below its capacity. It is an estimated value.</w:t>
      </w:r>
    </w:p>
    <w:p w:rsidR="00000000" w:rsidDel="00000000" w:rsidP="00000000" w:rsidRDefault="00000000" w:rsidRPr="00000000" w14:paraId="00000008">
      <w:pPr>
        <w:rPr/>
      </w:pPr>
      <w:r w:rsidDel="00000000" w:rsidR="00000000" w:rsidRPr="00000000">
        <w:rPr>
          <w:rtl w:val="0"/>
        </w:rPr>
        <w:t xml:space="preserve">MPR: Monetary Policy Report</w:t>
      </w:r>
    </w:p>
    <w:p w:rsidR="00000000" w:rsidDel="00000000" w:rsidP="00000000" w:rsidRDefault="00000000" w:rsidRPr="00000000" w14:paraId="00000009">
      <w:pPr>
        <w:numPr>
          <w:ilvl w:val="0"/>
          <w:numId w:val="1"/>
        </w:numPr>
        <w:spacing w:after="200" w:afterAutospacing="0" w:before="240" w:lineRule="auto"/>
        <w:ind w:left="720" w:hanging="360"/>
      </w:pPr>
      <w:r w:rsidDel="00000000" w:rsidR="00000000" w:rsidRPr="00000000">
        <w:rPr>
          <w:b w:val="1"/>
          <w:rtl w:val="0"/>
        </w:rPr>
        <w:t xml:space="preserve">INDINF_OUTGAPMPR_Q</w:t>
      </w:r>
    </w:p>
    <w:p w:rsidR="00000000" w:rsidDel="00000000" w:rsidP="00000000" w:rsidRDefault="00000000" w:rsidRPr="00000000" w14:paraId="0000000A">
      <w:pPr>
        <w:numPr>
          <w:ilvl w:val="1"/>
          <w:numId w:val="1"/>
        </w:numPr>
        <w:spacing w:after="0" w:afterAutospacing="0" w:before="200" w:beforeAutospacing="0" w:lineRule="auto"/>
        <w:ind w:left="1440" w:hanging="360"/>
      </w:pPr>
      <w:r w:rsidDel="00000000" w:rsidR="00000000" w:rsidRPr="00000000">
        <w:rPr>
          <w:rtl w:val="0"/>
        </w:rPr>
        <w:t xml:space="preserve">Label: Current MPR output gap (%)</w:t>
      </w:r>
    </w:p>
    <w:p w:rsidR="00000000" w:rsidDel="00000000" w:rsidP="00000000" w:rsidRDefault="00000000" w:rsidRPr="00000000" w14:paraId="0000000B">
      <w:pPr>
        <w:numPr>
          <w:ilvl w:val="1"/>
          <w:numId w:val="1"/>
        </w:numPr>
        <w:spacing w:after="200" w:lineRule="auto"/>
        <w:ind w:left="1440" w:hanging="360"/>
      </w:pPr>
      <w:r w:rsidDel="00000000" w:rsidR="00000000" w:rsidRPr="00000000">
        <w:rPr>
          <w:rtl w:val="0"/>
        </w:rPr>
        <w:t xml:space="preserve">Description: Current MPR output gap (%). Includes estimates from 1981Q1 to the last quarter for which data is available.</w:t>
      </w:r>
    </w:p>
    <w:p w:rsidR="00000000" w:rsidDel="00000000" w:rsidP="00000000" w:rsidRDefault="00000000" w:rsidRPr="00000000" w14:paraId="0000000C">
      <w:pPr>
        <w:numPr>
          <w:ilvl w:val="0"/>
          <w:numId w:val="1"/>
        </w:numPr>
        <w:spacing w:after="200" w:afterAutospacing="0" w:lineRule="auto"/>
        <w:ind w:left="720" w:hanging="360"/>
      </w:pPr>
      <w:r w:rsidDel="00000000" w:rsidR="00000000" w:rsidRPr="00000000">
        <w:rPr>
          <w:b w:val="1"/>
          <w:rtl w:val="0"/>
        </w:rPr>
        <w:t xml:space="preserve">INDINF_OUTGAPR_Q</w:t>
      </w:r>
    </w:p>
    <w:p w:rsidR="00000000" w:rsidDel="00000000" w:rsidP="00000000" w:rsidRDefault="00000000" w:rsidRPr="00000000" w14:paraId="0000000D">
      <w:pPr>
        <w:numPr>
          <w:ilvl w:val="1"/>
          <w:numId w:val="1"/>
        </w:numPr>
        <w:spacing w:after="0" w:afterAutospacing="0" w:before="200" w:beforeAutospacing="0" w:lineRule="auto"/>
        <w:ind w:left="1440" w:hanging="360"/>
      </w:pPr>
      <w:r w:rsidDel="00000000" w:rsidR="00000000" w:rsidRPr="00000000">
        <w:rPr>
          <w:rtl w:val="0"/>
        </w:rPr>
        <w:t xml:space="preserve">Label: Historical MPR output gap (%)</w:t>
      </w:r>
    </w:p>
    <w:p w:rsidR="00000000" w:rsidDel="00000000" w:rsidP="00000000" w:rsidRDefault="00000000" w:rsidRPr="00000000" w14:paraId="0000000E">
      <w:pPr>
        <w:numPr>
          <w:ilvl w:val="1"/>
          <w:numId w:val="1"/>
        </w:numPr>
        <w:spacing w:after="200" w:afterAutospacing="0" w:lineRule="auto"/>
        <w:ind w:left="1440" w:hanging="360"/>
      </w:pPr>
      <w:r w:rsidDel="00000000" w:rsidR="00000000" w:rsidRPr="00000000">
        <w:rPr>
          <w:rtl w:val="0"/>
        </w:rPr>
        <w:t xml:space="preserve">Description: Historical MPR output gap (%). Contains historical estimates for that quarter.</w:t>
      </w:r>
    </w:p>
    <w:p w:rsidR="00000000" w:rsidDel="00000000" w:rsidP="00000000" w:rsidRDefault="00000000" w:rsidRPr="00000000" w14:paraId="0000000F">
      <w:pPr>
        <w:numPr>
          <w:ilvl w:val="0"/>
          <w:numId w:val="1"/>
        </w:numPr>
        <w:spacing w:after="0" w:afterAutospacing="0" w:before="200" w:beforeAutospacing="0" w:lineRule="auto"/>
        <w:ind w:left="720" w:hanging="360"/>
      </w:pPr>
      <w:r w:rsidDel="00000000" w:rsidR="00000000" w:rsidRPr="00000000">
        <w:rPr>
          <w:b w:val="1"/>
          <w:rtl w:val="0"/>
        </w:rPr>
        <w:t xml:space="preserve">INDINF_OUTGAPI_Q</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rtl w:val="0"/>
        </w:rPr>
        <w:t xml:space="preserve">Label: INDINF_OUTGAPI_Q</w:t>
      </w:r>
    </w:p>
    <w:p w:rsidR="00000000" w:rsidDel="00000000" w:rsidP="00000000" w:rsidRDefault="00000000" w:rsidRPr="00000000" w14:paraId="00000011">
      <w:pPr>
        <w:numPr>
          <w:ilvl w:val="1"/>
          <w:numId w:val="1"/>
        </w:numPr>
        <w:spacing w:after="200" w:afterAutospacing="0" w:lineRule="auto"/>
        <w:ind w:left="1440" w:hanging="360"/>
      </w:pPr>
      <w:r w:rsidDel="00000000" w:rsidR="00000000" w:rsidRPr="00000000">
        <w:rPr>
          <w:rtl w:val="0"/>
        </w:rPr>
        <w:t xml:space="preserve">Description: Output gap (Integrated framework) (%). Output gap estimates calculated using Integrated Framework (IF) methodology.</w:t>
      </w:r>
    </w:p>
    <w:p w:rsidR="00000000" w:rsidDel="00000000" w:rsidP="00000000" w:rsidRDefault="00000000" w:rsidRPr="00000000" w14:paraId="00000012">
      <w:pPr>
        <w:numPr>
          <w:ilvl w:val="0"/>
          <w:numId w:val="1"/>
        </w:numPr>
        <w:spacing w:after="0" w:afterAutospacing="0" w:before="200" w:beforeAutospacing="0" w:lineRule="auto"/>
        <w:ind w:left="720" w:hanging="360"/>
      </w:pPr>
      <w:r w:rsidDel="00000000" w:rsidR="00000000" w:rsidRPr="00000000">
        <w:rPr>
          <w:b w:val="1"/>
          <w:rtl w:val="0"/>
        </w:rPr>
        <w:t xml:space="preserve">INDINF_OUTGAPM_Q</w:t>
        <w:br w:type="textWrapping"/>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tl w:val="0"/>
        </w:rPr>
        <w:t xml:space="preserve">Label: INDINF_OUTGAPI_Q</w:t>
      </w:r>
    </w:p>
    <w:p w:rsidR="00000000" w:rsidDel="00000000" w:rsidP="00000000" w:rsidRDefault="00000000" w:rsidRPr="00000000" w14:paraId="00000014">
      <w:pPr>
        <w:numPr>
          <w:ilvl w:val="1"/>
          <w:numId w:val="1"/>
        </w:numPr>
        <w:spacing w:after="200" w:afterAutospacing="0" w:lineRule="auto"/>
        <w:ind w:left="1440" w:hanging="360"/>
      </w:pPr>
      <w:r w:rsidDel="00000000" w:rsidR="00000000" w:rsidRPr="00000000">
        <w:rPr>
          <w:rtl w:val="0"/>
        </w:rPr>
        <w:t xml:space="preserve">Description: Output gap (Extended multivariate filter) (%). Extended Multivariate Filter (EMVF) methodology.</w:t>
      </w:r>
    </w:p>
    <w:p w:rsidR="00000000" w:rsidDel="00000000" w:rsidP="00000000" w:rsidRDefault="00000000" w:rsidRPr="00000000" w14:paraId="00000015">
      <w:pPr>
        <w:numPr>
          <w:ilvl w:val="0"/>
          <w:numId w:val="1"/>
        </w:numPr>
        <w:spacing w:after="0" w:afterAutospacing="0" w:before="200" w:beforeAutospacing="0" w:lineRule="auto"/>
        <w:ind w:left="720" w:hanging="360"/>
      </w:pPr>
      <w:r w:rsidDel="00000000" w:rsidR="00000000" w:rsidRPr="00000000">
        <w:rPr>
          <w:b w:val="1"/>
          <w:rtl w:val="0"/>
        </w:rPr>
        <w:t xml:space="preserve">INDINF_GRACE_Q</w:t>
        <w:br w:type="textWrapping"/>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rtl w:val="0"/>
        </w:rPr>
        <w:t xml:space="preserve">Label: Foreign demand for Canadian non-commodity exports (GRACE) (2007=100)</w:t>
      </w:r>
    </w:p>
    <w:p w:rsidR="00000000" w:rsidDel="00000000" w:rsidP="00000000" w:rsidRDefault="00000000" w:rsidRPr="00000000" w14:paraId="00000017">
      <w:pPr>
        <w:numPr>
          <w:ilvl w:val="1"/>
          <w:numId w:val="1"/>
        </w:numPr>
        <w:spacing w:after="200" w:afterAutospacing="0" w:lineRule="auto"/>
        <w:ind w:left="1440" w:hanging="360"/>
      </w:pPr>
      <w:r w:rsidDel="00000000" w:rsidR="00000000" w:rsidRPr="00000000">
        <w:rPr>
          <w:rtl w:val="0"/>
        </w:rPr>
        <w:t xml:space="preserve">Description: Foreign demand for Canadian non-commodity exports (GRACE) (2007=100). Uses the Global Real Activity for Canadian Exports (GRACE) approach which incorporates information from a large number of international economic indicators to estimate foreign demand for Canadian exports. </w:t>
      </w:r>
    </w:p>
    <w:p w:rsidR="00000000" w:rsidDel="00000000" w:rsidP="00000000" w:rsidRDefault="00000000" w:rsidRPr="00000000" w14:paraId="00000018">
      <w:pPr>
        <w:numPr>
          <w:ilvl w:val="0"/>
          <w:numId w:val="1"/>
        </w:numPr>
        <w:spacing w:after="0" w:afterAutospacing="0" w:before="200" w:beforeAutospacing="0" w:lineRule="auto"/>
        <w:ind w:left="720" w:hanging="360"/>
      </w:pPr>
      <w:r w:rsidDel="00000000" w:rsidR="00000000" w:rsidRPr="00000000">
        <w:rPr>
          <w:b w:val="1"/>
          <w:rtl w:val="0"/>
        </w:rPr>
        <w:t xml:space="preserve">INDINF_FAM_WIOD_Q</w:t>
        <w:br w:type="textWrapping"/>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rtl w:val="0"/>
        </w:rPr>
        <w:t xml:space="preserve">Label: Foreign demand for Canadian non-commodity exports (FAM-IO) (2007=100)</w:t>
      </w:r>
    </w:p>
    <w:p w:rsidR="00000000" w:rsidDel="00000000" w:rsidP="00000000" w:rsidRDefault="00000000" w:rsidRPr="00000000" w14:paraId="0000001A">
      <w:pPr>
        <w:numPr>
          <w:ilvl w:val="1"/>
          <w:numId w:val="1"/>
        </w:numPr>
        <w:spacing w:after="200" w:lineRule="auto"/>
        <w:ind w:left="1440" w:hanging="360"/>
      </w:pPr>
      <w:r w:rsidDel="00000000" w:rsidR="00000000" w:rsidRPr="00000000">
        <w:rPr>
          <w:rtl w:val="0"/>
        </w:rPr>
        <w:t xml:space="preserve">Description: Foreign demand for Canadian non-commodity exports (FAM-IO) (2007=100). Uses the Foreign Activity Measure-Input/Output (FAM-IO) approach which calibrates the weights of various components based on the 2014 World Input-Output Database (produced by the European Commission). </w:t>
      </w:r>
    </w:p>
    <w:p w:rsidR="00000000" w:rsidDel="00000000" w:rsidP="00000000" w:rsidRDefault="00000000" w:rsidRPr="00000000" w14:paraId="0000001B">
      <w:pPr>
        <w:spacing w:after="200" w:lineRule="auto"/>
        <w:ind w:left="1440" w:firstLine="0"/>
        <w:rPr/>
      </w:pPr>
      <w:r w:rsidDel="00000000" w:rsidR="00000000" w:rsidRPr="00000000">
        <w:rPr>
          <w:rtl w:val="0"/>
        </w:rPr>
      </w:r>
    </w:p>
    <w:p w:rsidR="00000000" w:rsidDel="00000000" w:rsidP="00000000" w:rsidRDefault="00000000" w:rsidRPr="00000000" w14:paraId="0000001C">
      <w:pPr>
        <w:spacing w:after="200" w:lineRule="auto"/>
        <w:rPr>
          <w:b w:val="1"/>
          <w:u w:val="single"/>
        </w:rPr>
      </w:pPr>
      <w:r w:rsidDel="00000000" w:rsidR="00000000" w:rsidRPr="00000000">
        <w:rPr>
          <w:b w:val="1"/>
          <w:u w:val="single"/>
          <w:rtl w:val="0"/>
        </w:rPr>
        <w:t xml:space="preserve">Labour Market Indicators:</w:t>
      </w:r>
    </w:p>
    <w:p w:rsidR="00000000" w:rsidDel="00000000" w:rsidP="00000000" w:rsidRDefault="00000000" w:rsidRPr="00000000" w14:paraId="0000001D">
      <w:pPr>
        <w:numPr>
          <w:ilvl w:val="0"/>
          <w:numId w:val="1"/>
        </w:numPr>
        <w:spacing w:after="0" w:afterAutospacing="0" w:before="240" w:lineRule="auto"/>
        <w:ind w:left="720" w:hanging="360"/>
      </w:pPr>
      <w:r w:rsidDel="00000000" w:rsidR="00000000" w:rsidRPr="00000000">
        <w:rPr>
          <w:b w:val="1"/>
          <w:rtl w:val="0"/>
        </w:rPr>
        <w:t xml:space="preserve">INDINF_SLSALLSEC_Q</w:t>
        <w:br w:type="textWrapping"/>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rtl w:val="0"/>
        </w:rPr>
        <w:t xml:space="preserve">Label: INDINF_SLSALLSEC_Q</w:t>
      </w:r>
    </w:p>
    <w:p w:rsidR="00000000" w:rsidDel="00000000" w:rsidP="00000000" w:rsidRDefault="00000000" w:rsidRPr="00000000" w14:paraId="0000001F">
      <w:pPr>
        <w:numPr>
          <w:ilvl w:val="1"/>
          <w:numId w:val="1"/>
        </w:numPr>
        <w:spacing w:after="200" w:afterAutospacing="0" w:lineRule="auto"/>
        <w:ind w:left="1440" w:hanging="360"/>
      </w:pPr>
      <w:r w:rsidDel="00000000" w:rsidR="00000000" w:rsidRPr="00000000">
        <w:rPr>
          <w:rtl w:val="0"/>
        </w:rPr>
        <w:t xml:space="preserve">Description: Labour shortage (% firms, Business Outlook Survey). Proportion of firms affected by a shortage of labour that restricts the ability to meet demand</w:t>
      </w:r>
    </w:p>
    <w:p w:rsidR="00000000" w:rsidDel="00000000" w:rsidP="00000000" w:rsidRDefault="00000000" w:rsidRPr="00000000" w14:paraId="00000020">
      <w:pPr>
        <w:numPr>
          <w:ilvl w:val="0"/>
          <w:numId w:val="1"/>
        </w:numPr>
        <w:spacing w:after="0" w:afterAutospacing="0" w:before="200" w:beforeAutospacing="0" w:lineRule="auto"/>
        <w:ind w:left="720" w:hanging="360"/>
      </w:pPr>
      <w:r w:rsidDel="00000000" w:rsidR="00000000" w:rsidRPr="00000000">
        <w:rPr>
          <w:b w:val="1"/>
          <w:rtl w:val="0"/>
        </w:rPr>
        <w:t xml:space="preserve">INDINF_BOS_LSI_Q</w:t>
        <w:br w:type="textWrapping"/>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rtl w:val="0"/>
        </w:rPr>
        <w:t xml:space="preserve">Label: INDINF_BOS_LSI_Q</w:t>
      </w:r>
    </w:p>
    <w:p w:rsidR="00000000" w:rsidDel="00000000" w:rsidP="00000000" w:rsidRDefault="00000000" w:rsidRPr="00000000" w14:paraId="00000022">
      <w:pPr>
        <w:numPr>
          <w:ilvl w:val="1"/>
          <w:numId w:val="1"/>
        </w:numPr>
        <w:spacing w:after="200" w:afterAutospacing="0" w:lineRule="auto"/>
        <w:ind w:left="1440" w:hanging="360"/>
      </w:pPr>
      <w:r w:rsidDel="00000000" w:rsidR="00000000" w:rsidRPr="00000000">
        <w:rPr>
          <w:rtl w:val="0"/>
        </w:rPr>
        <w:t xml:space="preserve">Description: Intensity of labour shortages (balance of opinion, Business Outlook Survey). Percentage of firms reporting more intense labour shortages compared with 12 months ago minus the percentage of firms reporting that these shortages are less intense.</w:t>
      </w:r>
    </w:p>
    <w:p w:rsidR="00000000" w:rsidDel="00000000" w:rsidP="00000000" w:rsidRDefault="00000000" w:rsidRPr="00000000" w14:paraId="00000023">
      <w:pPr>
        <w:numPr>
          <w:ilvl w:val="0"/>
          <w:numId w:val="1"/>
        </w:numPr>
        <w:spacing w:after="0" w:afterAutospacing="0" w:before="200" w:beforeAutospacing="0" w:lineRule="auto"/>
        <w:ind w:left="720" w:hanging="360"/>
      </w:pPr>
      <w:r w:rsidDel="00000000" w:rsidR="00000000" w:rsidRPr="00000000">
        <w:rPr>
          <w:b w:val="1"/>
          <w:rtl w:val="0"/>
        </w:rPr>
        <w:t xml:space="preserve">INDINF_LMI_Q</w:t>
        <w:br w:type="textWrapping"/>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rtl w:val="0"/>
        </w:rPr>
        <w:t xml:space="preserve">Label: INDINF_LMI_Q</w:t>
      </w:r>
    </w:p>
    <w:p w:rsidR="00000000" w:rsidDel="00000000" w:rsidP="00000000" w:rsidRDefault="00000000" w:rsidRPr="00000000" w14:paraId="00000025">
      <w:pPr>
        <w:numPr>
          <w:ilvl w:val="1"/>
          <w:numId w:val="1"/>
        </w:numPr>
        <w:spacing w:after="200" w:lineRule="auto"/>
        <w:ind w:left="1440" w:hanging="360"/>
      </w:pPr>
      <w:r w:rsidDel="00000000" w:rsidR="00000000" w:rsidRPr="00000000">
        <w:rPr>
          <w:rtl w:val="0"/>
        </w:rPr>
        <w:t xml:space="preserve">Description: Labour market indicator (LMI). A composite indicator summarizing the information contained in several labour market measures. </w:t>
      </w:r>
    </w:p>
    <w:p w:rsidR="00000000" w:rsidDel="00000000" w:rsidP="00000000" w:rsidRDefault="00000000" w:rsidRPr="00000000" w14:paraId="00000026">
      <w:pPr>
        <w:spacing w:after="200" w:lineRule="auto"/>
        <w:rPr/>
      </w:pPr>
      <w:r w:rsidDel="00000000" w:rsidR="00000000" w:rsidRPr="00000000">
        <w:rPr>
          <w:rtl w:val="0"/>
        </w:rPr>
      </w:r>
    </w:p>
    <w:p w:rsidR="00000000" w:rsidDel="00000000" w:rsidP="00000000" w:rsidRDefault="00000000" w:rsidRPr="00000000" w14:paraId="00000027">
      <w:pPr>
        <w:spacing w:after="200" w:lineRule="auto"/>
        <w:rPr>
          <w:b w:val="1"/>
          <w:u w:val="single"/>
        </w:rPr>
      </w:pPr>
      <w:r w:rsidDel="00000000" w:rsidR="00000000" w:rsidRPr="00000000">
        <w:rPr>
          <w:b w:val="1"/>
          <w:u w:val="single"/>
          <w:rtl w:val="0"/>
        </w:rPr>
        <w:t xml:space="preserve">Inflation Indicators (year-over-year percentage change):</w:t>
      </w:r>
    </w:p>
    <w:p w:rsidR="00000000" w:rsidDel="00000000" w:rsidP="00000000" w:rsidRDefault="00000000" w:rsidRPr="00000000" w14:paraId="00000028">
      <w:pPr>
        <w:numPr>
          <w:ilvl w:val="0"/>
          <w:numId w:val="1"/>
        </w:numPr>
        <w:spacing w:after="0" w:afterAutospacing="0" w:before="240" w:lineRule="auto"/>
        <w:ind w:left="720" w:hanging="360"/>
      </w:pPr>
      <w:r w:rsidDel="00000000" w:rsidR="00000000" w:rsidRPr="00000000">
        <w:rPr>
          <w:b w:val="1"/>
          <w:rtl w:val="0"/>
        </w:rPr>
        <w:t xml:space="preserve">INDINF_CPI_Q</w:t>
        <w:br w:type="textWrapping"/>
      </w:r>
    </w:p>
    <w:p w:rsidR="00000000" w:rsidDel="00000000" w:rsidP="00000000" w:rsidRDefault="00000000" w:rsidRPr="00000000" w14:paraId="00000029">
      <w:pPr>
        <w:numPr>
          <w:ilvl w:val="1"/>
          <w:numId w:val="1"/>
        </w:numPr>
        <w:spacing w:after="0" w:afterAutospacing="0" w:before="0" w:beforeAutospacing="0" w:lineRule="auto"/>
        <w:ind w:left="1440" w:hanging="360"/>
      </w:pPr>
      <w:r w:rsidDel="00000000" w:rsidR="00000000" w:rsidRPr="00000000">
        <w:rPr>
          <w:rtl w:val="0"/>
        </w:rPr>
        <w:t xml:space="preserve">Label: CPI Inflation</w:t>
      </w:r>
    </w:p>
    <w:p w:rsidR="00000000" w:rsidDel="00000000" w:rsidP="00000000" w:rsidRDefault="00000000" w:rsidRPr="00000000" w14:paraId="0000002A">
      <w:pPr>
        <w:numPr>
          <w:ilvl w:val="1"/>
          <w:numId w:val="1"/>
        </w:numPr>
        <w:spacing w:after="200" w:afterAutospacing="0" w:lineRule="auto"/>
        <w:ind w:left="1440" w:hanging="360"/>
      </w:pPr>
      <w:r w:rsidDel="00000000" w:rsidR="00000000" w:rsidRPr="00000000">
        <w:rPr>
          <w:rtl w:val="0"/>
        </w:rPr>
        <w:t xml:space="preserve">Description: Total CPI. A measure of price movements, produced by Statistics Canada and obtained by comparing the retail prices of a representative "shopping basket" of goods and services at two different points in time.</w:t>
      </w:r>
    </w:p>
    <w:p w:rsidR="00000000" w:rsidDel="00000000" w:rsidP="00000000" w:rsidRDefault="00000000" w:rsidRPr="00000000" w14:paraId="0000002B">
      <w:pPr>
        <w:numPr>
          <w:ilvl w:val="0"/>
          <w:numId w:val="1"/>
        </w:numPr>
        <w:spacing w:after="0" w:afterAutospacing="0" w:before="200" w:beforeAutospacing="0" w:lineRule="auto"/>
        <w:ind w:left="720" w:hanging="360"/>
      </w:pPr>
      <w:r w:rsidDel="00000000" w:rsidR="00000000" w:rsidRPr="00000000">
        <w:rPr>
          <w:b w:val="1"/>
          <w:rtl w:val="0"/>
        </w:rPr>
        <w:t xml:space="preserve">INDINF_CPI_TRIM_Q</w:t>
        <w:br w:type="textWrapping"/>
      </w:r>
    </w:p>
    <w:p w:rsidR="00000000" w:rsidDel="00000000" w:rsidP="00000000" w:rsidRDefault="00000000" w:rsidRPr="00000000" w14:paraId="0000002C">
      <w:pPr>
        <w:numPr>
          <w:ilvl w:val="1"/>
          <w:numId w:val="1"/>
        </w:numPr>
        <w:spacing w:after="0" w:afterAutospacing="0" w:before="0" w:beforeAutospacing="0" w:lineRule="auto"/>
        <w:ind w:left="1440" w:hanging="360"/>
      </w:pPr>
      <w:r w:rsidDel="00000000" w:rsidR="00000000" w:rsidRPr="00000000">
        <w:rPr>
          <w:rtl w:val="0"/>
        </w:rPr>
        <w:t xml:space="preserve">Label: CPI-trim</w:t>
      </w:r>
    </w:p>
    <w:p w:rsidR="00000000" w:rsidDel="00000000" w:rsidP="00000000" w:rsidRDefault="00000000" w:rsidRPr="00000000" w14:paraId="0000002D">
      <w:pPr>
        <w:numPr>
          <w:ilvl w:val="1"/>
          <w:numId w:val="1"/>
        </w:numPr>
        <w:spacing w:after="200" w:afterAutospacing="0" w:lineRule="auto"/>
        <w:ind w:left="1440" w:hanging="360"/>
      </w:pPr>
      <w:r w:rsidDel="00000000" w:rsidR="00000000" w:rsidRPr="00000000">
        <w:rPr>
          <w:rtl w:val="0"/>
        </w:rPr>
        <w:t xml:space="preserve">Description: CPI-trim. CPI-trim excludes 20 per cent of the weighted monthly price variations at both the bottom and top of the distribution of price changes, and thus it always removes 40 per cent of the total CPI basket.</w:t>
      </w:r>
    </w:p>
    <w:p w:rsidR="00000000" w:rsidDel="00000000" w:rsidP="00000000" w:rsidRDefault="00000000" w:rsidRPr="00000000" w14:paraId="0000002E">
      <w:pPr>
        <w:numPr>
          <w:ilvl w:val="0"/>
          <w:numId w:val="1"/>
        </w:numPr>
        <w:spacing w:after="0" w:afterAutospacing="0" w:before="200" w:beforeAutospacing="0" w:lineRule="auto"/>
        <w:ind w:left="720" w:hanging="360"/>
      </w:pPr>
      <w:r w:rsidDel="00000000" w:rsidR="00000000" w:rsidRPr="00000000">
        <w:rPr>
          <w:b w:val="1"/>
          <w:rtl w:val="0"/>
        </w:rPr>
        <w:t xml:space="preserve">INDINF_CPI_MEDIAN_Q</w:t>
        <w:br w:type="textWrapping"/>
      </w:r>
    </w:p>
    <w:p w:rsidR="00000000" w:rsidDel="00000000" w:rsidP="00000000" w:rsidRDefault="00000000" w:rsidRPr="00000000" w14:paraId="0000002F">
      <w:pPr>
        <w:numPr>
          <w:ilvl w:val="1"/>
          <w:numId w:val="1"/>
        </w:numPr>
        <w:spacing w:after="0" w:afterAutospacing="0" w:before="0" w:beforeAutospacing="0" w:lineRule="auto"/>
        <w:ind w:left="1440" w:hanging="360"/>
      </w:pPr>
      <w:r w:rsidDel="00000000" w:rsidR="00000000" w:rsidRPr="00000000">
        <w:rPr>
          <w:rtl w:val="0"/>
        </w:rPr>
        <w:t xml:space="preserve">Label: CPI-median</w:t>
      </w:r>
    </w:p>
    <w:p w:rsidR="00000000" w:rsidDel="00000000" w:rsidP="00000000" w:rsidRDefault="00000000" w:rsidRPr="00000000" w14:paraId="00000030">
      <w:pPr>
        <w:numPr>
          <w:ilvl w:val="1"/>
          <w:numId w:val="1"/>
        </w:numPr>
        <w:spacing w:after="200" w:afterAutospacing="0" w:lineRule="auto"/>
        <w:ind w:left="1440" w:hanging="360"/>
      </w:pPr>
      <w:r w:rsidDel="00000000" w:rsidR="00000000" w:rsidRPr="00000000">
        <w:rPr>
          <w:rtl w:val="0"/>
        </w:rPr>
        <w:t xml:space="preserve">Description: CPI-median. A measure of core inflation corresponding to the price change located at the 50th percentile (in terms of the CPI basket weights) of the distribution of price changes in a given month. </w:t>
      </w:r>
    </w:p>
    <w:p w:rsidR="00000000" w:rsidDel="00000000" w:rsidP="00000000" w:rsidRDefault="00000000" w:rsidRPr="00000000" w14:paraId="00000031">
      <w:pPr>
        <w:numPr>
          <w:ilvl w:val="0"/>
          <w:numId w:val="1"/>
        </w:numPr>
        <w:spacing w:after="0" w:afterAutospacing="0" w:before="200" w:beforeAutospacing="0" w:lineRule="auto"/>
        <w:ind w:left="720" w:hanging="360"/>
      </w:pPr>
      <w:r w:rsidDel="00000000" w:rsidR="00000000" w:rsidRPr="00000000">
        <w:rPr>
          <w:b w:val="1"/>
          <w:rtl w:val="0"/>
        </w:rPr>
        <w:t xml:space="preserve">INDINF_CPI_COMMON_Q</w:t>
        <w:br w:type="textWrapping"/>
      </w:r>
    </w:p>
    <w:p w:rsidR="00000000" w:rsidDel="00000000" w:rsidP="00000000" w:rsidRDefault="00000000" w:rsidRPr="00000000" w14:paraId="00000032">
      <w:pPr>
        <w:numPr>
          <w:ilvl w:val="1"/>
          <w:numId w:val="1"/>
        </w:numPr>
        <w:spacing w:after="0" w:afterAutospacing="0" w:before="0" w:beforeAutospacing="0" w:lineRule="auto"/>
        <w:ind w:left="1440" w:hanging="360"/>
      </w:pPr>
      <w:r w:rsidDel="00000000" w:rsidR="00000000" w:rsidRPr="00000000">
        <w:rPr>
          <w:rtl w:val="0"/>
        </w:rPr>
        <w:t xml:space="preserve">Label: CPI-common</w:t>
      </w:r>
    </w:p>
    <w:p w:rsidR="00000000" w:rsidDel="00000000" w:rsidP="00000000" w:rsidRDefault="00000000" w:rsidRPr="00000000" w14:paraId="00000033">
      <w:pPr>
        <w:numPr>
          <w:ilvl w:val="1"/>
          <w:numId w:val="1"/>
        </w:numPr>
        <w:spacing w:after="200" w:lineRule="auto"/>
        <w:ind w:left="1440" w:hanging="360"/>
      </w:pPr>
      <w:r w:rsidDel="00000000" w:rsidR="00000000" w:rsidRPr="00000000">
        <w:rPr>
          <w:rtl w:val="0"/>
        </w:rPr>
        <w:t xml:space="preserve">Description: CPI-common. A measure of core inflation that tracks common price changes across categories in the CPI basket.</w:t>
      </w:r>
    </w:p>
    <w:p w:rsidR="00000000" w:rsidDel="00000000" w:rsidP="00000000" w:rsidRDefault="00000000" w:rsidRPr="00000000" w14:paraId="00000034">
      <w:pPr>
        <w:spacing w:after="200" w:lineRule="auto"/>
        <w:rPr/>
      </w:pPr>
      <w:r w:rsidDel="00000000" w:rsidR="00000000" w:rsidRPr="00000000">
        <w:rPr>
          <w:rtl w:val="0"/>
        </w:rPr>
      </w:r>
    </w:p>
    <w:p w:rsidR="00000000" w:rsidDel="00000000" w:rsidP="00000000" w:rsidRDefault="00000000" w:rsidRPr="00000000" w14:paraId="00000035">
      <w:pPr>
        <w:spacing w:after="200" w:lineRule="auto"/>
        <w:rPr>
          <w:b w:val="1"/>
          <w:u w:val="single"/>
        </w:rPr>
      </w:pPr>
      <w:r w:rsidDel="00000000" w:rsidR="00000000" w:rsidRPr="00000000">
        <w:rPr>
          <w:b w:val="1"/>
          <w:u w:val="single"/>
          <w:rtl w:val="0"/>
        </w:rPr>
        <w:t xml:space="preserve">Wages and Costs Indicators (year-over-year percentage change):</w:t>
      </w:r>
    </w:p>
    <w:p w:rsidR="00000000" w:rsidDel="00000000" w:rsidP="00000000" w:rsidRDefault="00000000" w:rsidRPr="00000000" w14:paraId="00000036">
      <w:pPr>
        <w:spacing w:after="200" w:lineRule="auto"/>
        <w:rPr>
          <w:b w:val="1"/>
          <w:u w:val="single"/>
        </w:rPr>
      </w:pPr>
      <w:r w:rsidDel="00000000" w:rsidR="00000000" w:rsidRPr="00000000">
        <w:rPr>
          <w:rtl w:val="0"/>
        </w:rPr>
      </w:r>
    </w:p>
    <w:p w:rsidR="00000000" w:rsidDel="00000000" w:rsidP="00000000" w:rsidRDefault="00000000" w:rsidRPr="00000000" w14:paraId="00000037">
      <w:pPr>
        <w:numPr>
          <w:ilvl w:val="0"/>
          <w:numId w:val="1"/>
        </w:numPr>
        <w:spacing w:after="0" w:afterAutospacing="0" w:before="240" w:lineRule="auto"/>
        <w:ind w:left="720" w:hanging="360"/>
      </w:pPr>
      <w:r w:rsidDel="00000000" w:rsidR="00000000" w:rsidRPr="00000000">
        <w:rPr>
          <w:b w:val="1"/>
          <w:rtl w:val="0"/>
        </w:rPr>
        <w:t xml:space="preserve">INDINF_LFSWC_Q</w:t>
        <w:br w:type="textWrapping"/>
      </w:r>
    </w:p>
    <w:p w:rsidR="00000000" w:rsidDel="00000000" w:rsidP="00000000" w:rsidRDefault="00000000" w:rsidRPr="00000000" w14:paraId="00000038">
      <w:pPr>
        <w:numPr>
          <w:ilvl w:val="1"/>
          <w:numId w:val="1"/>
        </w:numPr>
        <w:spacing w:after="0" w:afterAutospacing="0" w:before="0" w:beforeAutospacing="0" w:lineRule="auto"/>
        <w:ind w:left="1440" w:hanging="360"/>
      </w:pPr>
      <w:r w:rsidDel="00000000" w:rsidR="00000000" w:rsidRPr="00000000">
        <w:rPr>
          <w:rtl w:val="0"/>
        </w:rPr>
        <w:t xml:space="preserve">Label: INDINF_LFSWC_Q</w:t>
      </w:r>
    </w:p>
    <w:p w:rsidR="00000000" w:rsidDel="00000000" w:rsidP="00000000" w:rsidRDefault="00000000" w:rsidRPr="00000000" w14:paraId="00000039">
      <w:pPr>
        <w:numPr>
          <w:ilvl w:val="1"/>
          <w:numId w:val="1"/>
        </w:numPr>
        <w:spacing w:after="200" w:afterAutospacing="0" w:lineRule="auto"/>
        <w:ind w:left="1440" w:hanging="360"/>
      </w:pPr>
      <w:r w:rsidDel="00000000" w:rsidR="00000000" w:rsidRPr="00000000">
        <w:rPr>
          <w:rtl w:val="0"/>
        </w:rPr>
        <w:t xml:space="preserve">Description: Labour Force Survey - Usual wages or salary of employees at their main job before taxes and other deductions, and including tips, commissions and bonuses.</w:t>
      </w:r>
    </w:p>
    <w:p w:rsidR="00000000" w:rsidDel="00000000" w:rsidP="00000000" w:rsidRDefault="00000000" w:rsidRPr="00000000" w14:paraId="0000003A">
      <w:pPr>
        <w:numPr>
          <w:ilvl w:val="0"/>
          <w:numId w:val="1"/>
        </w:numPr>
        <w:spacing w:after="0" w:afterAutospacing="0" w:before="200" w:beforeAutospacing="0" w:lineRule="auto"/>
        <w:ind w:left="720" w:hanging="360"/>
      </w:pPr>
      <w:r w:rsidDel="00000000" w:rsidR="00000000" w:rsidRPr="00000000">
        <w:rPr>
          <w:b w:val="1"/>
          <w:rtl w:val="0"/>
        </w:rPr>
        <w:t xml:space="preserve">INDINF_NACWC_Q</w:t>
        <w:br w:type="textWrapping"/>
      </w:r>
    </w:p>
    <w:p w:rsidR="00000000" w:rsidDel="00000000" w:rsidP="00000000" w:rsidRDefault="00000000" w:rsidRPr="00000000" w14:paraId="0000003B">
      <w:pPr>
        <w:numPr>
          <w:ilvl w:val="1"/>
          <w:numId w:val="1"/>
        </w:numPr>
        <w:spacing w:after="0" w:afterAutospacing="0" w:before="0" w:beforeAutospacing="0" w:lineRule="auto"/>
        <w:ind w:left="1440" w:hanging="360"/>
      </w:pPr>
      <w:r w:rsidDel="00000000" w:rsidR="00000000" w:rsidRPr="00000000">
        <w:rPr>
          <w:rtl w:val="0"/>
        </w:rPr>
        <w:t xml:space="preserve">Label: INDINF_NACWC_Q</w:t>
      </w:r>
    </w:p>
    <w:p w:rsidR="00000000" w:rsidDel="00000000" w:rsidP="00000000" w:rsidRDefault="00000000" w:rsidRPr="00000000" w14:paraId="0000003C">
      <w:pPr>
        <w:numPr>
          <w:ilvl w:val="1"/>
          <w:numId w:val="1"/>
        </w:numPr>
        <w:spacing w:after="200" w:afterAutospacing="0" w:lineRule="auto"/>
        <w:ind w:left="1440" w:hanging="360"/>
      </w:pPr>
      <w:r w:rsidDel="00000000" w:rsidR="00000000" w:rsidRPr="00000000">
        <w:rPr>
          <w:rtl w:val="0"/>
        </w:rPr>
        <w:t xml:space="preserve">Description: National Accounts - Wages and salaries of employees in all jobs.</w:t>
      </w:r>
    </w:p>
    <w:p w:rsidR="00000000" w:rsidDel="00000000" w:rsidP="00000000" w:rsidRDefault="00000000" w:rsidRPr="00000000" w14:paraId="0000003D">
      <w:pPr>
        <w:numPr>
          <w:ilvl w:val="0"/>
          <w:numId w:val="1"/>
        </w:numPr>
        <w:spacing w:after="0" w:afterAutospacing="0" w:before="200" w:beforeAutospacing="0" w:lineRule="auto"/>
        <w:ind w:left="720" w:hanging="360"/>
      </w:pPr>
      <w:r w:rsidDel="00000000" w:rsidR="00000000" w:rsidRPr="00000000">
        <w:rPr>
          <w:b w:val="1"/>
          <w:rtl w:val="0"/>
        </w:rPr>
        <w:t xml:space="preserve">INDINF_PAWC_Q</w:t>
        <w:br w:type="textWrapping"/>
      </w:r>
    </w:p>
    <w:p w:rsidR="00000000" w:rsidDel="00000000" w:rsidP="00000000" w:rsidRDefault="00000000" w:rsidRPr="00000000" w14:paraId="0000003E">
      <w:pPr>
        <w:numPr>
          <w:ilvl w:val="1"/>
          <w:numId w:val="1"/>
        </w:numPr>
        <w:spacing w:after="0" w:afterAutospacing="0" w:before="0" w:beforeAutospacing="0" w:lineRule="auto"/>
        <w:ind w:left="1440" w:hanging="360"/>
      </w:pPr>
      <w:r w:rsidDel="00000000" w:rsidR="00000000" w:rsidRPr="00000000">
        <w:rPr>
          <w:rtl w:val="0"/>
        </w:rPr>
        <w:t xml:space="preserve">Label: INDINF_PAWC_Q</w:t>
      </w:r>
    </w:p>
    <w:p w:rsidR="00000000" w:rsidDel="00000000" w:rsidP="00000000" w:rsidRDefault="00000000" w:rsidRPr="00000000" w14:paraId="0000003F">
      <w:pPr>
        <w:numPr>
          <w:ilvl w:val="1"/>
          <w:numId w:val="1"/>
        </w:numPr>
        <w:spacing w:after="200" w:afterAutospacing="0" w:lineRule="auto"/>
        <w:ind w:left="1440" w:hanging="360"/>
      </w:pPr>
      <w:r w:rsidDel="00000000" w:rsidR="00000000" w:rsidRPr="00000000">
        <w:rPr>
          <w:rtl w:val="0"/>
        </w:rPr>
        <w:t xml:space="preserve">Description: Productivity Accounts - Labour compensation includes all payments in cash or in kind made by domestic producers to persons as remuneration for work. </w:t>
      </w:r>
    </w:p>
    <w:p w:rsidR="00000000" w:rsidDel="00000000" w:rsidP="00000000" w:rsidRDefault="00000000" w:rsidRPr="00000000" w14:paraId="00000040">
      <w:pPr>
        <w:numPr>
          <w:ilvl w:val="0"/>
          <w:numId w:val="1"/>
        </w:numPr>
        <w:spacing w:after="0" w:afterAutospacing="0" w:before="200" w:beforeAutospacing="0" w:lineRule="auto"/>
        <w:ind w:left="720" w:hanging="360"/>
      </w:pPr>
      <w:r w:rsidDel="00000000" w:rsidR="00000000" w:rsidRPr="00000000">
        <w:rPr>
          <w:b w:val="1"/>
          <w:rtl w:val="0"/>
        </w:rPr>
        <w:t xml:space="preserve">INDINF_SEPHWC_Q</w:t>
        <w:br w:type="textWrapping"/>
      </w:r>
    </w:p>
    <w:p w:rsidR="00000000" w:rsidDel="00000000" w:rsidP="00000000" w:rsidRDefault="00000000" w:rsidRPr="00000000" w14:paraId="00000041">
      <w:pPr>
        <w:numPr>
          <w:ilvl w:val="1"/>
          <w:numId w:val="1"/>
        </w:numPr>
        <w:spacing w:after="0" w:afterAutospacing="0" w:before="0" w:beforeAutospacing="0" w:lineRule="auto"/>
        <w:ind w:left="1440" w:hanging="360"/>
      </w:pPr>
      <w:r w:rsidDel="00000000" w:rsidR="00000000" w:rsidRPr="00000000">
        <w:rPr>
          <w:rtl w:val="0"/>
        </w:rPr>
        <w:t xml:space="preserve">Label: INDINF_SEPHWC_Q</w:t>
      </w:r>
    </w:p>
    <w:p w:rsidR="00000000" w:rsidDel="00000000" w:rsidP="00000000" w:rsidRDefault="00000000" w:rsidRPr="00000000" w14:paraId="00000042">
      <w:pPr>
        <w:numPr>
          <w:ilvl w:val="1"/>
          <w:numId w:val="1"/>
        </w:numPr>
        <w:spacing w:after="200" w:lineRule="auto"/>
        <w:ind w:left="1440" w:hanging="360"/>
      </w:pPr>
      <w:r w:rsidDel="00000000" w:rsidR="00000000" w:rsidRPr="00000000">
        <w:rPr>
          <w:rtl w:val="0"/>
        </w:rPr>
        <w:t xml:space="preserve">Description: Survey of Employment, Payrolls and Hours - Gross taxable payroll before source deductions, excluding overtime pay, of employees in all jobs.</w:t>
      </w:r>
    </w:p>
    <w:p w:rsidR="00000000" w:rsidDel="00000000" w:rsidP="00000000" w:rsidRDefault="00000000" w:rsidRPr="00000000" w14:paraId="00000043">
      <w:pPr>
        <w:spacing w:after="200" w:lineRule="auto"/>
        <w:ind w:left="1440" w:firstLine="0"/>
        <w:rPr/>
      </w:pPr>
      <w:r w:rsidDel="00000000" w:rsidR="00000000" w:rsidRPr="00000000">
        <w:rPr>
          <w:rtl w:val="0"/>
        </w:rPr>
      </w:r>
    </w:p>
    <w:p w:rsidR="00000000" w:rsidDel="00000000" w:rsidP="00000000" w:rsidRDefault="00000000" w:rsidRPr="00000000" w14:paraId="00000044">
      <w:pPr>
        <w:numPr>
          <w:ilvl w:val="0"/>
          <w:numId w:val="1"/>
        </w:numPr>
        <w:spacing w:after="0" w:afterAutospacing="0" w:before="240" w:lineRule="auto"/>
        <w:ind w:left="720" w:hanging="360"/>
      </w:pPr>
      <w:r w:rsidDel="00000000" w:rsidR="00000000" w:rsidRPr="00000000">
        <w:rPr>
          <w:b w:val="1"/>
          <w:rtl w:val="0"/>
        </w:rPr>
        <w:t xml:space="preserve">INDINF_WC_Q</w:t>
        <w:br w:type="textWrapping"/>
      </w:r>
    </w:p>
    <w:p w:rsidR="00000000" w:rsidDel="00000000" w:rsidP="00000000" w:rsidRDefault="00000000" w:rsidRPr="00000000" w14:paraId="00000045">
      <w:pPr>
        <w:numPr>
          <w:ilvl w:val="1"/>
          <w:numId w:val="1"/>
        </w:numPr>
        <w:spacing w:after="0" w:afterAutospacing="0" w:before="0" w:beforeAutospacing="0" w:lineRule="auto"/>
        <w:ind w:left="1440" w:hanging="360"/>
      </w:pPr>
      <w:r w:rsidDel="00000000" w:rsidR="00000000" w:rsidRPr="00000000">
        <w:rPr>
          <w:rtl w:val="0"/>
        </w:rPr>
        <w:t xml:space="preserve">Label: INDINF_WC_Q</w:t>
      </w:r>
    </w:p>
    <w:p w:rsidR="00000000" w:rsidDel="00000000" w:rsidP="00000000" w:rsidRDefault="00000000" w:rsidRPr="00000000" w14:paraId="00000046">
      <w:pPr>
        <w:numPr>
          <w:ilvl w:val="1"/>
          <w:numId w:val="1"/>
        </w:numPr>
        <w:spacing w:after="200" w:lineRule="auto"/>
        <w:ind w:left="1440" w:hanging="360"/>
      </w:pPr>
      <w:r w:rsidDel="00000000" w:rsidR="00000000" w:rsidRPr="00000000">
        <w:rPr>
          <w:rtl w:val="0"/>
        </w:rPr>
        <w:t xml:space="preserve">Description: Wage-common. The wage-common is an underlying wage pressures indicator using available hourly wage measures from the Labour Force Survey, the Survey of Employment, Payrolls and Hour, the Productivity Accounts and the National Accounts.</w:t>
      </w:r>
    </w:p>
    <w:p w:rsidR="00000000" w:rsidDel="00000000" w:rsidP="00000000" w:rsidRDefault="00000000" w:rsidRPr="00000000" w14:paraId="00000047">
      <w:pPr>
        <w:spacing w:after="200" w:lineRule="auto"/>
        <w:rPr/>
      </w:pPr>
      <w:r w:rsidDel="00000000" w:rsidR="00000000" w:rsidRPr="00000000">
        <w:rPr>
          <w:rtl w:val="0"/>
        </w:rPr>
      </w:r>
    </w:p>
    <w:p w:rsidR="00000000" w:rsidDel="00000000" w:rsidP="00000000" w:rsidRDefault="00000000" w:rsidRPr="00000000" w14:paraId="00000048">
      <w:pPr>
        <w:spacing w:after="200" w:lineRule="auto"/>
        <w:rPr>
          <w:b w:val="1"/>
          <w:u w:val="single"/>
        </w:rPr>
      </w:pPr>
      <w:r w:rsidDel="00000000" w:rsidR="00000000" w:rsidRPr="00000000">
        <w:rPr>
          <w:b w:val="1"/>
          <w:u w:val="single"/>
          <w:rtl w:val="0"/>
        </w:rPr>
        <w:t xml:space="preserve">Real Estate Market Indicators:</w:t>
      </w:r>
    </w:p>
    <w:p w:rsidR="00000000" w:rsidDel="00000000" w:rsidP="00000000" w:rsidRDefault="00000000" w:rsidRPr="00000000" w14:paraId="00000049">
      <w:pPr>
        <w:spacing w:after="200" w:lineRule="auto"/>
        <w:rPr/>
      </w:pPr>
      <w:r w:rsidDel="00000000" w:rsidR="00000000" w:rsidRPr="00000000">
        <w:rPr>
          <w:rtl w:val="0"/>
        </w:rPr>
      </w:r>
    </w:p>
    <w:p w:rsidR="00000000" w:rsidDel="00000000" w:rsidP="00000000" w:rsidRDefault="00000000" w:rsidRPr="00000000" w14:paraId="0000004A">
      <w:pPr>
        <w:numPr>
          <w:ilvl w:val="0"/>
          <w:numId w:val="1"/>
        </w:numPr>
        <w:spacing w:after="0" w:afterAutospacing="0" w:before="240" w:lineRule="auto"/>
        <w:ind w:left="720" w:hanging="360"/>
      </w:pPr>
      <w:r w:rsidDel="00000000" w:rsidR="00000000" w:rsidRPr="00000000">
        <w:rPr>
          <w:b w:val="1"/>
          <w:rtl w:val="0"/>
        </w:rPr>
        <w:t xml:space="preserve">INDINF_NHPI_Q</w:t>
        <w:br w:type="textWrapping"/>
      </w:r>
    </w:p>
    <w:p w:rsidR="00000000" w:rsidDel="00000000" w:rsidP="00000000" w:rsidRDefault="00000000" w:rsidRPr="00000000" w14:paraId="0000004B">
      <w:pPr>
        <w:numPr>
          <w:ilvl w:val="1"/>
          <w:numId w:val="1"/>
        </w:numPr>
        <w:spacing w:after="0" w:afterAutospacing="0" w:before="0" w:beforeAutospacing="0" w:lineRule="auto"/>
        <w:ind w:left="1440" w:hanging="360"/>
      </w:pPr>
      <w:r w:rsidDel="00000000" w:rsidR="00000000" w:rsidRPr="00000000">
        <w:rPr>
          <w:rtl w:val="0"/>
        </w:rPr>
        <w:t xml:space="preserve">Label: INDINF_NHPI_Q</w:t>
      </w:r>
    </w:p>
    <w:p w:rsidR="00000000" w:rsidDel="00000000" w:rsidP="00000000" w:rsidRDefault="00000000" w:rsidRPr="00000000" w14:paraId="0000004C">
      <w:pPr>
        <w:numPr>
          <w:ilvl w:val="1"/>
          <w:numId w:val="1"/>
        </w:numPr>
        <w:spacing w:after="200" w:afterAutospacing="0" w:lineRule="auto"/>
        <w:ind w:left="1440" w:hanging="360"/>
      </w:pPr>
      <w:r w:rsidDel="00000000" w:rsidR="00000000" w:rsidRPr="00000000">
        <w:rPr>
          <w:rtl w:val="0"/>
        </w:rPr>
        <w:t xml:space="preserve">Description: New housing price index (year-over-year percentage change). The New Housing Price Index is a monthly series that measures changes over time in the contractors' selling prices of new residential houses.</w:t>
      </w:r>
    </w:p>
    <w:p w:rsidR="00000000" w:rsidDel="00000000" w:rsidP="00000000" w:rsidRDefault="00000000" w:rsidRPr="00000000" w14:paraId="0000004D">
      <w:pPr>
        <w:numPr>
          <w:ilvl w:val="0"/>
          <w:numId w:val="1"/>
        </w:numPr>
        <w:spacing w:after="0" w:afterAutospacing="0" w:before="200" w:beforeAutospacing="0" w:lineRule="auto"/>
        <w:ind w:left="720" w:hanging="360"/>
      </w:pPr>
      <w:r w:rsidDel="00000000" w:rsidR="00000000" w:rsidRPr="00000000">
        <w:rPr>
          <w:b w:val="1"/>
          <w:rtl w:val="0"/>
        </w:rPr>
        <w:t xml:space="preserve">INDINF_AFFORD</w:t>
        <w:br w:type="textWrapping"/>
      </w:r>
    </w:p>
    <w:p w:rsidR="00000000" w:rsidDel="00000000" w:rsidP="00000000" w:rsidRDefault="00000000" w:rsidRPr="00000000" w14:paraId="0000004E">
      <w:pPr>
        <w:numPr>
          <w:ilvl w:val="1"/>
          <w:numId w:val="1"/>
        </w:numPr>
        <w:spacing w:after="0" w:afterAutospacing="0" w:before="0" w:beforeAutospacing="0" w:lineRule="auto"/>
        <w:ind w:left="1440" w:hanging="360"/>
      </w:pPr>
      <w:r w:rsidDel="00000000" w:rsidR="00000000" w:rsidRPr="00000000">
        <w:rPr>
          <w:rtl w:val="0"/>
        </w:rPr>
        <w:t xml:space="preserve">Label: INDINF_AFFORD</w:t>
      </w:r>
    </w:p>
    <w:p w:rsidR="00000000" w:rsidDel="00000000" w:rsidP="00000000" w:rsidRDefault="00000000" w:rsidRPr="00000000" w14:paraId="0000004F">
      <w:pPr>
        <w:numPr>
          <w:ilvl w:val="1"/>
          <w:numId w:val="1"/>
        </w:numPr>
        <w:spacing w:after="200" w:lineRule="auto"/>
        <w:ind w:left="1440" w:hanging="360"/>
      </w:pPr>
      <w:r w:rsidDel="00000000" w:rsidR="00000000" w:rsidRPr="00000000">
        <w:rPr>
          <w:rtl w:val="0"/>
        </w:rPr>
        <w:t xml:space="preserve">Description: Housing affordability index. Measures the share of disposable income that a representative household would put toward housing-related expenses. It is a ratio of housing-related costs (mortgage payments and utility fees) to average household disposable income. </w:t>
      </w:r>
    </w:p>
    <w:p w:rsidR="00000000" w:rsidDel="00000000" w:rsidP="00000000" w:rsidRDefault="00000000" w:rsidRPr="00000000" w14:paraId="00000050">
      <w:pPr>
        <w:spacing w:after="200" w:lineRule="auto"/>
        <w:rPr>
          <w:u w:val="single"/>
        </w:rPr>
      </w:pPr>
      <w:r w:rsidDel="00000000" w:rsidR="00000000" w:rsidRPr="00000000">
        <w:rPr>
          <w:rtl w:val="0"/>
        </w:rPr>
      </w:r>
    </w:p>
    <w:p w:rsidR="00000000" w:rsidDel="00000000" w:rsidP="00000000" w:rsidRDefault="00000000" w:rsidRPr="00000000" w14:paraId="00000051">
      <w:pPr>
        <w:spacing w:after="200" w:lineRule="auto"/>
        <w:rPr>
          <w:b w:val="1"/>
          <w:u w:val="single"/>
        </w:rPr>
      </w:pPr>
      <w:r w:rsidDel="00000000" w:rsidR="00000000" w:rsidRPr="00000000">
        <w:rPr>
          <w:b w:val="1"/>
          <w:u w:val="single"/>
          <w:rtl w:val="0"/>
        </w:rPr>
        <w:t xml:space="preserve">Expectations Indicators:</w:t>
      </w:r>
    </w:p>
    <w:p w:rsidR="00000000" w:rsidDel="00000000" w:rsidP="00000000" w:rsidRDefault="00000000" w:rsidRPr="00000000" w14:paraId="00000052">
      <w:pPr>
        <w:numPr>
          <w:ilvl w:val="0"/>
          <w:numId w:val="1"/>
        </w:numPr>
        <w:spacing w:after="0" w:afterAutospacing="0" w:before="240" w:lineRule="auto"/>
        <w:ind w:left="720" w:hanging="360"/>
      </w:pPr>
      <w:r w:rsidDel="00000000" w:rsidR="00000000" w:rsidRPr="00000000">
        <w:rPr>
          <w:b w:val="1"/>
          <w:rtl w:val="0"/>
        </w:rPr>
        <w:t xml:space="preserve">INDINF_FOURORMORE_Q</w:t>
        <w:br w:type="textWrapping"/>
      </w:r>
    </w:p>
    <w:p w:rsidR="00000000" w:rsidDel="00000000" w:rsidP="00000000" w:rsidRDefault="00000000" w:rsidRPr="00000000" w14:paraId="00000053">
      <w:pPr>
        <w:numPr>
          <w:ilvl w:val="1"/>
          <w:numId w:val="1"/>
        </w:numPr>
        <w:spacing w:after="0" w:afterAutospacing="0" w:before="0" w:beforeAutospacing="0" w:lineRule="auto"/>
        <w:ind w:left="1440" w:hanging="360"/>
      </w:pPr>
      <w:r w:rsidDel="00000000" w:rsidR="00000000" w:rsidRPr="00000000">
        <w:rPr>
          <w:rtl w:val="0"/>
        </w:rPr>
        <w:t xml:space="preserve">Label: INDINF_FOURORMORE_Q</w:t>
      </w:r>
    </w:p>
    <w:p w:rsidR="00000000" w:rsidDel="00000000" w:rsidP="00000000" w:rsidRDefault="00000000" w:rsidRPr="00000000" w14:paraId="00000054">
      <w:pPr>
        <w:numPr>
          <w:ilvl w:val="1"/>
          <w:numId w:val="1"/>
        </w:numPr>
        <w:spacing w:after="200" w:afterAutospacing="0" w:lineRule="auto"/>
        <w:ind w:left="1440" w:hanging="360"/>
      </w:pPr>
      <w:r w:rsidDel="00000000" w:rsidR="00000000" w:rsidRPr="00000000">
        <w:rPr>
          <w:rtl w:val="0"/>
        </w:rPr>
        <w:t xml:space="preserve">Description: Percentage of firms expecting price increases over the next six months of: more than 3%</w:t>
      </w:r>
    </w:p>
    <w:p w:rsidR="00000000" w:rsidDel="00000000" w:rsidP="00000000" w:rsidRDefault="00000000" w:rsidRPr="00000000" w14:paraId="00000055">
      <w:pPr>
        <w:numPr>
          <w:ilvl w:val="0"/>
          <w:numId w:val="1"/>
        </w:numPr>
        <w:spacing w:after="0" w:afterAutospacing="0" w:before="200" w:beforeAutospacing="0" w:lineRule="auto"/>
        <w:ind w:left="720" w:hanging="360"/>
      </w:pPr>
      <w:r w:rsidDel="00000000" w:rsidR="00000000" w:rsidRPr="00000000">
        <w:rPr>
          <w:b w:val="1"/>
          <w:rtl w:val="0"/>
        </w:rPr>
        <w:t xml:space="preserve">INDINF_ONEORLESS_Q</w:t>
        <w:br w:type="textWrapping"/>
      </w:r>
    </w:p>
    <w:p w:rsidR="00000000" w:rsidDel="00000000" w:rsidP="00000000" w:rsidRDefault="00000000" w:rsidRPr="00000000" w14:paraId="00000056">
      <w:pPr>
        <w:numPr>
          <w:ilvl w:val="1"/>
          <w:numId w:val="1"/>
        </w:numPr>
        <w:spacing w:after="0" w:afterAutospacing="0" w:before="0" w:beforeAutospacing="0" w:lineRule="auto"/>
        <w:ind w:left="1440" w:hanging="360"/>
      </w:pPr>
      <w:r w:rsidDel="00000000" w:rsidR="00000000" w:rsidRPr="00000000">
        <w:rPr>
          <w:rtl w:val="0"/>
        </w:rPr>
        <w:t xml:space="preserve">Label: INDINF_ONEORLESS_Q</w:t>
      </w:r>
    </w:p>
    <w:p w:rsidR="00000000" w:rsidDel="00000000" w:rsidP="00000000" w:rsidRDefault="00000000" w:rsidRPr="00000000" w14:paraId="00000057">
      <w:pPr>
        <w:numPr>
          <w:ilvl w:val="1"/>
          <w:numId w:val="1"/>
        </w:numPr>
        <w:spacing w:after="200" w:afterAutospacing="0" w:lineRule="auto"/>
        <w:ind w:left="1440" w:hanging="360"/>
      </w:pPr>
      <w:r w:rsidDel="00000000" w:rsidR="00000000" w:rsidRPr="00000000">
        <w:rPr>
          <w:rtl w:val="0"/>
        </w:rPr>
        <w:t xml:space="preserve">Description: Percentage of firms expecting price increases over the next six months of: 1% or less</w:t>
      </w:r>
    </w:p>
    <w:p w:rsidR="00000000" w:rsidDel="00000000" w:rsidP="00000000" w:rsidRDefault="00000000" w:rsidRPr="00000000" w14:paraId="00000058">
      <w:pPr>
        <w:numPr>
          <w:ilvl w:val="0"/>
          <w:numId w:val="1"/>
        </w:numPr>
        <w:spacing w:after="0" w:afterAutospacing="0" w:before="200" w:beforeAutospacing="0" w:lineRule="auto"/>
        <w:ind w:left="720" w:hanging="360"/>
      </w:pPr>
      <w:r w:rsidDel="00000000" w:rsidR="00000000" w:rsidRPr="00000000">
        <w:rPr>
          <w:b w:val="1"/>
          <w:rtl w:val="0"/>
        </w:rPr>
        <w:t xml:space="preserve">INDINF_THREEORLESS_Q</w:t>
        <w:br w:type="textWrapping"/>
      </w:r>
    </w:p>
    <w:p w:rsidR="00000000" w:rsidDel="00000000" w:rsidP="00000000" w:rsidRDefault="00000000" w:rsidRPr="00000000" w14:paraId="00000059">
      <w:pPr>
        <w:numPr>
          <w:ilvl w:val="1"/>
          <w:numId w:val="1"/>
        </w:numPr>
        <w:spacing w:after="0" w:afterAutospacing="0" w:before="0" w:beforeAutospacing="0" w:lineRule="auto"/>
        <w:ind w:left="1440" w:hanging="360"/>
      </w:pPr>
      <w:r w:rsidDel="00000000" w:rsidR="00000000" w:rsidRPr="00000000">
        <w:rPr>
          <w:rtl w:val="0"/>
        </w:rPr>
        <w:t xml:space="preserve">Label: INDINF_THREEORLESS_Q</w:t>
      </w:r>
    </w:p>
    <w:p w:rsidR="00000000" w:rsidDel="00000000" w:rsidP="00000000" w:rsidRDefault="00000000" w:rsidRPr="00000000" w14:paraId="0000005A">
      <w:pPr>
        <w:numPr>
          <w:ilvl w:val="1"/>
          <w:numId w:val="1"/>
        </w:numPr>
        <w:spacing w:after="200" w:afterAutospacing="0" w:lineRule="auto"/>
        <w:ind w:left="1440" w:hanging="360"/>
      </w:pPr>
      <w:r w:rsidDel="00000000" w:rsidR="00000000" w:rsidRPr="00000000">
        <w:rPr>
          <w:rtl w:val="0"/>
        </w:rPr>
        <w:t xml:space="preserve">Description: Percentage of firms expecting price increases over the next six months of: 3% or less</w:t>
      </w:r>
    </w:p>
    <w:p w:rsidR="00000000" w:rsidDel="00000000" w:rsidP="00000000" w:rsidRDefault="00000000" w:rsidRPr="00000000" w14:paraId="0000005B">
      <w:pPr>
        <w:numPr>
          <w:ilvl w:val="0"/>
          <w:numId w:val="1"/>
        </w:numPr>
        <w:spacing w:after="0" w:afterAutospacing="0" w:before="200" w:beforeAutospacing="0" w:lineRule="auto"/>
        <w:ind w:left="720" w:hanging="360"/>
      </w:pPr>
      <w:r w:rsidDel="00000000" w:rsidR="00000000" w:rsidRPr="00000000">
        <w:rPr>
          <w:b w:val="1"/>
          <w:rtl w:val="0"/>
        </w:rPr>
        <w:t xml:space="preserve">INDINF_TWOORLESS_Q</w:t>
        <w:br w:type="textWrapping"/>
      </w:r>
    </w:p>
    <w:p w:rsidR="00000000" w:rsidDel="00000000" w:rsidP="00000000" w:rsidRDefault="00000000" w:rsidRPr="00000000" w14:paraId="0000005C">
      <w:pPr>
        <w:numPr>
          <w:ilvl w:val="1"/>
          <w:numId w:val="1"/>
        </w:numPr>
        <w:spacing w:after="0" w:afterAutospacing="0" w:before="0" w:beforeAutospacing="0" w:lineRule="auto"/>
        <w:ind w:left="1440" w:hanging="360"/>
      </w:pPr>
      <w:r w:rsidDel="00000000" w:rsidR="00000000" w:rsidRPr="00000000">
        <w:rPr>
          <w:rtl w:val="0"/>
        </w:rPr>
        <w:t xml:space="preserve">Label: INDINF_TWOORLESS_Q</w:t>
      </w:r>
    </w:p>
    <w:p w:rsidR="00000000" w:rsidDel="00000000" w:rsidP="00000000" w:rsidRDefault="00000000" w:rsidRPr="00000000" w14:paraId="0000005D">
      <w:pPr>
        <w:numPr>
          <w:ilvl w:val="1"/>
          <w:numId w:val="1"/>
        </w:numPr>
        <w:spacing w:after="200" w:afterAutospacing="0" w:lineRule="auto"/>
        <w:ind w:left="1440" w:hanging="360"/>
      </w:pPr>
      <w:r w:rsidDel="00000000" w:rsidR="00000000" w:rsidRPr="00000000">
        <w:rPr>
          <w:rtl w:val="0"/>
        </w:rPr>
        <w:t xml:space="preserve">Description: Percentage of firms expecting price increases over the next six months of: 2% or less</w:t>
      </w:r>
    </w:p>
    <w:p w:rsidR="00000000" w:rsidDel="00000000" w:rsidP="00000000" w:rsidRDefault="00000000" w:rsidRPr="00000000" w14:paraId="0000005E">
      <w:pPr>
        <w:numPr>
          <w:ilvl w:val="0"/>
          <w:numId w:val="1"/>
        </w:numPr>
        <w:spacing w:after="0" w:afterAutospacing="0" w:before="200" w:beforeAutospacing="0" w:lineRule="auto"/>
        <w:ind w:left="720" w:hanging="360"/>
      </w:pPr>
      <w:r w:rsidDel="00000000" w:rsidR="00000000" w:rsidRPr="00000000">
        <w:rPr>
          <w:b w:val="1"/>
          <w:rtl w:val="0"/>
        </w:rPr>
        <w:t xml:space="preserve">INDINF_ROS1TO2_Q</w:t>
        <w:br w:type="textWrapping"/>
      </w:r>
    </w:p>
    <w:p w:rsidR="00000000" w:rsidDel="00000000" w:rsidP="00000000" w:rsidRDefault="00000000" w:rsidRPr="00000000" w14:paraId="0000005F">
      <w:pPr>
        <w:numPr>
          <w:ilvl w:val="1"/>
          <w:numId w:val="1"/>
        </w:numPr>
        <w:spacing w:after="0" w:afterAutospacing="0" w:before="0" w:beforeAutospacing="0" w:lineRule="auto"/>
        <w:ind w:left="1440" w:hanging="360"/>
      </w:pPr>
      <w:r w:rsidDel="00000000" w:rsidR="00000000" w:rsidRPr="00000000">
        <w:rPr>
          <w:rtl w:val="0"/>
        </w:rPr>
        <w:t xml:space="preserve">Label: INDINF_ROS1TO2_Q</w:t>
      </w:r>
    </w:p>
    <w:p w:rsidR="00000000" w:rsidDel="00000000" w:rsidP="00000000" w:rsidRDefault="00000000" w:rsidRPr="00000000" w14:paraId="00000060">
      <w:pPr>
        <w:numPr>
          <w:ilvl w:val="1"/>
          <w:numId w:val="1"/>
        </w:numPr>
        <w:spacing w:after="200" w:afterAutospacing="0" w:lineRule="auto"/>
        <w:ind w:left="1440" w:hanging="360"/>
      </w:pPr>
      <w:r w:rsidDel="00000000" w:rsidR="00000000" w:rsidRPr="00000000">
        <w:rPr>
          <w:rtl w:val="0"/>
        </w:rPr>
        <w:t xml:space="preserve">Description: Bank of Canada Regional Office Survey - Percentage of firms expecting CPI inflation over the next two years to be: 1-2%</w:t>
      </w:r>
    </w:p>
    <w:p w:rsidR="00000000" w:rsidDel="00000000" w:rsidP="00000000" w:rsidRDefault="00000000" w:rsidRPr="00000000" w14:paraId="00000061">
      <w:pPr>
        <w:numPr>
          <w:ilvl w:val="0"/>
          <w:numId w:val="1"/>
        </w:numPr>
        <w:spacing w:after="0" w:afterAutospacing="0" w:before="200" w:beforeAutospacing="0" w:lineRule="auto"/>
        <w:ind w:left="720" w:hanging="360"/>
      </w:pPr>
      <w:r w:rsidDel="00000000" w:rsidR="00000000" w:rsidRPr="00000000">
        <w:rPr>
          <w:b w:val="1"/>
          <w:rtl w:val="0"/>
        </w:rPr>
        <w:t xml:space="preserve">INDINF_ROS2TO3_Q</w:t>
        <w:br w:type="textWrapping"/>
      </w:r>
    </w:p>
    <w:p w:rsidR="00000000" w:rsidDel="00000000" w:rsidP="00000000" w:rsidRDefault="00000000" w:rsidRPr="00000000" w14:paraId="00000062">
      <w:pPr>
        <w:numPr>
          <w:ilvl w:val="1"/>
          <w:numId w:val="1"/>
        </w:numPr>
        <w:spacing w:after="0" w:afterAutospacing="0" w:before="0" w:beforeAutospacing="0" w:lineRule="auto"/>
        <w:ind w:left="1440" w:hanging="360"/>
      </w:pPr>
      <w:r w:rsidDel="00000000" w:rsidR="00000000" w:rsidRPr="00000000">
        <w:rPr>
          <w:rtl w:val="0"/>
        </w:rPr>
        <w:t xml:space="preserve">Label: INDINF_ROS2TO3_Q</w:t>
      </w:r>
    </w:p>
    <w:p w:rsidR="00000000" w:rsidDel="00000000" w:rsidP="00000000" w:rsidRDefault="00000000" w:rsidRPr="00000000" w14:paraId="00000063">
      <w:pPr>
        <w:numPr>
          <w:ilvl w:val="1"/>
          <w:numId w:val="1"/>
        </w:numPr>
        <w:spacing w:after="200" w:afterAutospacing="0" w:lineRule="auto"/>
        <w:ind w:left="1440" w:hanging="360"/>
      </w:pPr>
      <w:r w:rsidDel="00000000" w:rsidR="00000000" w:rsidRPr="00000000">
        <w:rPr>
          <w:rtl w:val="0"/>
        </w:rPr>
        <w:t xml:space="preserve">Description: Bank of Canada Regional Office Survey - Percentage of firms expecting CPI inflation over the next two years to be: 2-3%</w:t>
      </w:r>
    </w:p>
    <w:p w:rsidR="00000000" w:rsidDel="00000000" w:rsidP="00000000" w:rsidRDefault="00000000" w:rsidRPr="00000000" w14:paraId="00000064">
      <w:pPr>
        <w:numPr>
          <w:ilvl w:val="0"/>
          <w:numId w:val="1"/>
        </w:numPr>
        <w:spacing w:after="0" w:afterAutospacing="0" w:before="200" w:beforeAutospacing="0" w:lineRule="auto"/>
        <w:ind w:left="720" w:hanging="360"/>
      </w:pPr>
      <w:r w:rsidDel="00000000" w:rsidR="00000000" w:rsidRPr="00000000">
        <w:rPr>
          <w:b w:val="1"/>
          <w:rtl w:val="0"/>
        </w:rPr>
        <w:t xml:space="preserve">INDINF_ROSBELOW1_Q</w:t>
        <w:br w:type="textWrapping"/>
      </w:r>
    </w:p>
    <w:p w:rsidR="00000000" w:rsidDel="00000000" w:rsidP="00000000" w:rsidRDefault="00000000" w:rsidRPr="00000000" w14:paraId="00000065">
      <w:pPr>
        <w:numPr>
          <w:ilvl w:val="1"/>
          <w:numId w:val="1"/>
        </w:numPr>
        <w:spacing w:after="0" w:afterAutospacing="0" w:before="0" w:beforeAutospacing="0" w:lineRule="auto"/>
        <w:ind w:left="1440" w:hanging="360"/>
      </w:pPr>
      <w:r w:rsidDel="00000000" w:rsidR="00000000" w:rsidRPr="00000000">
        <w:rPr>
          <w:rtl w:val="0"/>
        </w:rPr>
        <w:t xml:space="preserve">Label: INDINF_ROSBELOW1_Q</w:t>
      </w:r>
    </w:p>
    <w:p w:rsidR="00000000" w:rsidDel="00000000" w:rsidP="00000000" w:rsidRDefault="00000000" w:rsidRPr="00000000" w14:paraId="00000066">
      <w:pPr>
        <w:numPr>
          <w:ilvl w:val="1"/>
          <w:numId w:val="1"/>
        </w:numPr>
        <w:spacing w:after="200" w:afterAutospacing="0" w:lineRule="auto"/>
        <w:ind w:left="1440" w:hanging="360"/>
      </w:pPr>
      <w:r w:rsidDel="00000000" w:rsidR="00000000" w:rsidRPr="00000000">
        <w:rPr>
          <w:rtl w:val="0"/>
        </w:rPr>
        <w:t xml:space="preserve">Description: Bank of Canada Regional Office Survey - Percentage of firms expecting CPI inflation over the next two years to be: Less than 1%</w:t>
      </w:r>
    </w:p>
    <w:p w:rsidR="00000000" w:rsidDel="00000000" w:rsidP="00000000" w:rsidRDefault="00000000" w:rsidRPr="00000000" w14:paraId="00000067">
      <w:pPr>
        <w:numPr>
          <w:ilvl w:val="0"/>
          <w:numId w:val="1"/>
        </w:numPr>
        <w:spacing w:after="0" w:afterAutospacing="0" w:before="200" w:beforeAutospacing="0" w:lineRule="auto"/>
        <w:ind w:left="720" w:hanging="360"/>
      </w:pPr>
      <w:r w:rsidDel="00000000" w:rsidR="00000000" w:rsidRPr="00000000">
        <w:rPr>
          <w:b w:val="1"/>
          <w:rtl w:val="0"/>
        </w:rPr>
        <w:t xml:space="preserve">INDINF_ROSOVER3_Q</w:t>
        <w:br w:type="textWrapping"/>
      </w:r>
    </w:p>
    <w:p w:rsidR="00000000" w:rsidDel="00000000" w:rsidP="00000000" w:rsidRDefault="00000000" w:rsidRPr="00000000" w14:paraId="00000068">
      <w:pPr>
        <w:numPr>
          <w:ilvl w:val="1"/>
          <w:numId w:val="1"/>
        </w:numPr>
        <w:spacing w:after="0" w:afterAutospacing="0" w:before="0" w:beforeAutospacing="0" w:lineRule="auto"/>
        <w:ind w:left="1440" w:hanging="360"/>
      </w:pPr>
      <w:r w:rsidDel="00000000" w:rsidR="00000000" w:rsidRPr="00000000">
        <w:rPr>
          <w:rtl w:val="0"/>
        </w:rPr>
        <w:t xml:space="preserve">Label: INDINF_ROSOVER3_Q</w:t>
      </w:r>
    </w:p>
    <w:p w:rsidR="00000000" w:rsidDel="00000000" w:rsidP="00000000" w:rsidRDefault="00000000" w:rsidRPr="00000000" w14:paraId="00000069">
      <w:pPr>
        <w:numPr>
          <w:ilvl w:val="1"/>
          <w:numId w:val="1"/>
        </w:numPr>
        <w:spacing w:after="200" w:afterAutospacing="0" w:lineRule="auto"/>
        <w:ind w:left="1440" w:hanging="360"/>
      </w:pPr>
      <w:r w:rsidDel="00000000" w:rsidR="00000000" w:rsidRPr="00000000">
        <w:rPr>
          <w:rtl w:val="0"/>
        </w:rPr>
        <w:t xml:space="preserve">Description: Bank of Canada Regional Office Survey - Percentage of firms expecting CPI inflation over the next two years to be: More than 3%</w:t>
      </w:r>
    </w:p>
    <w:p w:rsidR="00000000" w:rsidDel="00000000" w:rsidP="00000000" w:rsidRDefault="00000000" w:rsidRPr="00000000" w14:paraId="0000006A">
      <w:pPr>
        <w:numPr>
          <w:ilvl w:val="0"/>
          <w:numId w:val="1"/>
        </w:numPr>
        <w:spacing w:after="0" w:afterAutospacing="0" w:before="200" w:beforeAutospacing="0" w:lineRule="auto"/>
        <w:ind w:left="720" w:hanging="360"/>
      </w:pPr>
      <w:r w:rsidDel="00000000" w:rsidR="00000000" w:rsidRPr="00000000">
        <w:rPr>
          <w:b w:val="1"/>
          <w:rtl w:val="0"/>
        </w:rPr>
        <w:t xml:space="preserve">INDINF_EXPECTSIXTEN_Q</w:t>
        <w:br w:type="textWrapping"/>
      </w:r>
    </w:p>
    <w:p w:rsidR="00000000" w:rsidDel="00000000" w:rsidP="00000000" w:rsidRDefault="00000000" w:rsidRPr="00000000" w14:paraId="0000006B">
      <w:pPr>
        <w:numPr>
          <w:ilvl w:val="1"/>
          <w:numId w:val="1"/>
        </w:numPr>
        <w:spacing w:after="0" w:afterAutospacing="0" w:before="0" w:beforeAutospacing="0" w:lineRule="auto"/>
        <w:ind w:left="1440" w:hanging="360"/>
      </w:pPr>
      <w:r w:rsidDel="00000000" w:rsidR="00000000" w:rsidRPr="00000000">
        <w:rPr>
          <w:rtl w:val="0"/>
        </w:rPr>
        <w:t xml:space="preserve">Label: INDINF_EXPECTSIXTEN_Q</w:t>
      </w:r>
    </w:p>
    <w:p w:rsidR="00000000" w:rsidDel="00000000" w:rsidP="00000000" w:rsidRDefault="00000000" w:rsidRPr="00000000" w14:paraId="0000006C">
      <w:pPr>
        <w:numPr>
          <w:ilvl w:val="1"/>
          <w:numId w:val="1"/>
        </w:numPr>
        <w:spacing w:after="200" w:afterAutospacing="0" w:lineRule="auto"/>
        <w:ind w:left="1440" w:hanging="360"/>
      </w:pPr>
      <w:r w:rsidDel="00000000" w:rsidR="00000000" w:rsidRPr="00000000">
        <w:rPr>
          <w:rtl w:val="0"/>
        </w:rPr>
        <w:t xml:space="preserve">Description: CPI inflation: Consensus Forecasts - 6-10 years</w:t>
      </w:r>
    </w:p>
    <w:p w:rsidR="00000000" w:rsidDel="00000000" w:rsidP="00000000" w:rsidRDefault="00000000" w:rsidRPr="00000000" w14:paraId="0000006D">
      <w:pPr>
        <w:numPr>
          <w:ilvl w:val="0"/>
          <w:numId w:val="1"/>
        </w:numPr>
        <w:spacing w:after="0" w:afterAutospacing="0" w:before="200" w:beforeAutospacing="0" w:lineRule="auto"/>
        <w:ind w:left="720" w:hanging="360"/>
      </w:pPr>
      <w:r w:rsidDel="00000000" w:rsidR="00000000" w:rsidRPr="00000000">
        <w:rPr>
          <w:b w:val="1"/>
          <w:rtl w:val="0"/>
        </w:rPr>
        <w:t xml:space="preserve">INDINF_EXPECTTWOTHREE_Q</w:t>
        <w:br w:type="textWrapping"/>
      </w:r>
    </w:p>
    <w:p w:rsidR="00000000" w:rsidDel="00000000" w:rsidP="00000000" w:rsidRDefault="00000000" w:rsidRPr="00000000" w14:paraId="0000006E">
      <w:pPr>
        <w:numPr>
          <w:ilvl w:val="1"/>
          <w:numId w:val="1"/>
        </w:numPr>
        <w:spacing w:after="0" w:afterAutospacing="0" w:before="0" w:beforeAutospacing="0" w:lineRule="auto"/>
        <w:ind w:left="1440" w:hanging="360"/>
      </w:pPr>
      <w:r w:rsidDel="00000000" w:rsidR="00000000" w:rsidRPr="00000000">
        <w:rPr>
          <w:rtl w:val="0"/>
        </w:rPr>
        <w:t xml:space="preserve">Label:INDINF_EXPECTTWOTHREE_Q</w:t>
      </w:r>
    </w:p>
    <w:p w:rsidR="00000000" w:rsidDel="00000000" w:rsidP="00000000" w:rsidRDefault="00000000" w:rsidRPr="00000000" w14:paraId="0000006F">
      <w:pPr>
        <w:numPr>
          <w:ilvl w:val="1"/>
          <w:numId w:val="1"/>
        </w:numPr>
        <w:spacing w:after="200" w:afterAutospacing="0" w:lineRule="auto"/>
        <w:ind w:left="1440" w:hanging="360"/>
      </w:pPr>
      <w:r w:rsidDel="00000000" w:rsidR="00000000" w:rsidRPr="00000000">
        <w:rPr>
          <w:rtl w:val="0"/>
        </w:rPr>
        <w:t xml:space="preserve">Description: CPI inflation: Consensus Forecasts - 2-3 years</w:t>
      </w:r>
    </w:p>
    <w:p w:rsidR="00000000" w:rsidDel="00000000" w:rsidP="00000000" w:rsidRDefault="00000000" w:rsidRPr="00000000" w14:paraId="00000070">
      <w:pPr>
        <w:numPr>
          <w:ilvl w:val="0"/>
          <w:numId w:val="1"/>
        </w:numPr>
        <w:spacing w:after="0" w:afterAutospacing="0" w:before="200" w:beforeAutospacing="0" w:lineRule="auto"/>
        <w:ind w:left="720" w:hanging="360"/>
      </w:pPr>
      <w:r w:rsidDel="00000000" w:rsidR="00000000" w:rsidRPr="00000000">
        <w:rPr>
          <w:b w:val="1"/>
          <w:rtl w:val="0"/>
        </w:rPr>
        <w:t xml:space="preserve">INDINF_INFEXP_BOND_Q</w:t>
        <w:br w:type="textWrapping"/>
      </w:r>
    </w:p>
    <w:p w:rsidR="00000000" w:rsidDel="00000000" w:rsidP="00000000" w:rsidRDefault="00000000" w:rsidRPr="00000000" w14:paraId="00000071">
      <w:pPr>
        <w:numPr>
          <w:ilvl w:val="1"/>
          <w:numId w:val="1"/>
        </w:numPr>
        <w:spacing w:after="0" w:afterAutospacing="0" w:before="0" w:beforeAutospacing="0" w:lineRule="auto"/>
        <w:ind w:left="1440" w:hanging="360"/>
      </w:pPr>
      <w:r w:rsidDel="00000000" w:rsidR="00000000" w:rsidRPr="00000000">
        <w:rPr>
          <w:rtl w:val="0"/>
        </w:rPr>
        <w:t xml:space="preserve">Label: INDINF_INFEXP_BOND_Q</w:t>
      </w:r>
    </w:p>
    <w:p w:rsidR="00000000" w:rsidDel="00000000" w:rsidP="00000000" w:rsidRDefault="00000000" w:rsidRPr="00000000" w14:paraId="00000072">
      <w:pPr>
        <w:numPr>
          <w:ilvl w:val="1"/>
          <w:numId w:val="1"/>
        </w:numPr>
        <w:spacing w:after="200" w:lineRule="auto"/>
        <w:ind w:left="1440" w:hanging="360"/>
      </w:pPr>
      <w:r w:rsidDel="00000000" w:rsidR="00000000" w:rsidRPr="00000000">
        <w:rPr>
          <w:rtl w:val="0"/>
        </w:rPr>
        <w:t xml:space="preserve">Description: Expectations implicit in real/nominal bond spread. Yield spread between conventional (selected long-term government of Canada benchmark bond yields) and benchmark real return bonds.</w:t>
      </w:r>
    </w:p>
    <w:p w:rsidR="00000000" w:rsidDel="00000000" w:rsidP="00000000" w:rsidRDefault="00000000" w:rsidRPr="00000000" w14:paraId="00000073">
      <w:pPr>
        <w:spacing w:after="200" w:lineRule="auto"/>
        <w:rPr/>
      </w:pPr>
      <w:r w:rsidDel="00000000" w:rsidR="00000000" w:rsidRPr="00000000">
        <w:rPr>
          <w:rtl w:val="0"/>
        </w:rPr>
      </w:r>
    </w:p>
    <w:p w:rsidR="00000000" w:rsidDel="00000000" w:rsidP="00000000" w:rsidRDefault="00000000" w:rsidRPr="00000000" w14:paraId="00000074">
      <w:pPr>
        <w:numPr>
          <w:ilvl w:val="0"/>
          <w:numId w:val="1"/>
        </w:numPr>
        <w:spacing w:after="0" w:afterAutospacing="0" w:before="240" w:lineRule="auto"/>
        <w:ind w:left="720" w:hanging="360"/>
      </w:pPr>
      <w:r w:rsidDel="00000000" w:rsidR="00000000" w:rsidRPr="00000000">
        <w:rPr>
          <w:b w:val="1"/>
          <w:rtl w:val="0"/>
        </w:rPr>
        <w:t xml:space="preserve">X10.year.bond</w:t>
        <w:br w:type="textWrapping"/>
      </w:r>
    </w:p>
    <w:p w:rsidR="00000000" w:rsidDel="00000000" w:rsidP="00000000" w:rsidRDefault="00000000" w:rsidRPr="00000000" w14:paraId="00000075">
      <w:pPr>
        <w:numPr>
          <w:ilvl w:val="1"/>
          <w:numId w:val="1"/>
        </w:numPr>
        <w:spacing w:after="0" w:afterAutospacing="0" w:before="0" w:beforeAutospacing="0" w:lineRule="auto"/>
        <w:ind w:left="1440" w:hanging="360"/>
      </w:pPr>
      <w:r w:rsidDel="00000000" w:rsidR="00000000" w:rsidRPr="00000000">
        <w:rPr>
          <w:rtl w:val="0"/>
        </w:rPr>
        <w:t xml:space="preserve">Label: 10 Year Bond</w:t>
      </w:r>
    </w:p>
    <w:p w:rsidR="00000000" w:rsidDel="00000000" w:rsidP="00000000" w:rsidRDefault="00000000" w:rsidRPr="00000000" w14:paraId="00000076">
      <w:pPr>
        <w:numPr>
          <w:ilvl w:val="1"/>
          <w:numId w:val="1"/>
        </w:numPr>
        <w:spacing w:after="240" w:before="0" w:beforeAutospacing="0" w:lineRule="auto"/>
        <w:ind w:left="1440" w:hanging="360"/>
      </w:pPr>
      <w:r w:rsidDel="00000000" w:rsidR="00000000" w:rsidRPr="00000000">
        <w:rPr>
          <w:rtl w:val="0"/>
        </w:rPr>
        <w:t xml:space="preserve">Description: 10-year bond yield</w:t>
      </w:r>
    </w:p>
    <w:p w:rsidR="00000000" w:rsidDel="00000000" w:rsidP="00000000" w:rsidRDefault="00000000" w:rsidRPr="00000000" w14:paraId="00000077">
      <w:pPr>
        <w:spacing w:after="240" w:before="240" w:lineRule="auto"/>
        <w:rPr/>
      </w:pPr>
      <w:r w:rsidDel="00000000" w:rsidR="00000000" w:rsidRPr="00000000">
        <w:rPr>
          <w:rtl w:val="0"/>
        </w:rPr>
      </w:r>
    </w:p>
    <w:p w:rsidR="00000000" w:rsidDel="00000000" w:rsidP="00000000" w:rsidRDefault="00000000" w:rsidRPr="00000000" w14:paraId="00000078">
      <w:pPr>
        <w:numPr>
          <w:ilvl w:val="0"/>
          <w:numId w:val="1"/>
        </w:numPr>
        <w:spacing w:after="0" w:afterAutospacing="0" w:before="240" w:lineRule="auto"/>
        <w:ind w:left="720" w:hanging="360"/>
      </w:pPr>
      <w:r w:rsidDel="00000000" w:rsidR="00000000" w:rsidRPr="00000000">
        <w:rPr>
          <w:b w:val="1"/>
          <w:rtl w:val="0"/>
        </w:rPr>
        <w:t xml:space="preserve">Housing Starts</w:t>
      </w:r>
    </w:p>
    <w:p w:rsidR="00000000" w:rsidDel="00000000" w:rsidP="00000000" w:rsidRDefault="00000000" w:rsidRPr="00000000" w14:paraId="00000079">
      <w:pPr>
        <w:numPr>
          <w:ilvl w:val="0"/>
          <w:numId w:val="2"/>
        </w:numPr>
        <w:spacing w:after="0" w:afterAutospacing="0" w:before="0" w:beforeAutospacing="0" w:lineRule="auto"/>
        <w:ind w:left="1440" w:hanging="360"/>
      </w:pPr>
      <w:r w:rsidDel="00000000" w:rsidR="00000000" w:rsidRPr="00000000">
        <w:rPr>
          <w:rtl w:val="0"/>
        </w:rPr>
        <w:t xml:space="preserve">Label: Housing</w:t>
      </w:r>
      <w:r w:rsidDel="00000000" w:rsidR="00000000" w:rsidRPr="00000000">
        <w:rPr>
          <w:b w:val="1"/>
          <w:rtl w:val="0"/>
        </w:rPr>
        <w:t xml:space="preserve"> </w:t>
      </w:r>
      <w:r w:rsidDel="00000000" w:rsidR="00000000" w:rsidRPr="00000000">
        <w:rPr>
          <w:rtl w:val="0"/>
        </w:rPr>
        <w:t xml:space="preserve">Start</w:t>
      </w:r>
    </w:p>
    <w:p w:rsidR="00000000" w:rsidDel="00000000" w:rsidP="00000000" w:rsidRDefault="00000000" w:rsidRPr="00000000" w14:paraId="0000007A">
      <w:pPr>
        <w:numPr>
          <w:ilvl w:val="0"/>
          <w:numId w:val="2"/>
        </w:numPr>
        <w:spacing w:after="240" w:before="0" w:beforeAutospacing="0" w:lineRule="auto"/>
        <w:ind w:left="1440" w:hanging="360"/>
      </w:pPr>
      <w:r w:rsidDel="00000000" w:rsidR="00000000" w:rsidRPr="00000000">
        <w:rPr>
          <w:rtl w:val="0"/>
        </w:rPr>
        <w:t xml:space="preserve">Description: Housing starts</w:t>
      </w:r>
    </w:p>
    <w:p w:rsidR="00000000" w:rsidDel="00000000" w:rsidP="00000000" w:rsidRDefault="00000000" w:rsidRPr="00000000" w14:paraId="0000007B">
      <w:pPr>
        <w:spacing w:after="240" w:before="240" w:lineRule="auto"/>
        <w:rPr/>
      </w:pP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rtl w:val="0"/>
        </w:rPr>
        <w:t xml:space="preserve">References:</w:t>
      </w:r>
    </w:p>
    <w:p w:rsidR="00000000" w:rsidDel="00000000" w:rsidP="00000000" w:rsidRDefault="00000000" w:rsidRPr="00000000" w14:paraId="0000007E">
      <w:pPr>
        <w:spacing w:after="240" w:before="240" w:lineRule="auto"/>
        <w:rPr/>
      </w:pPr>
      <w:r w:rsidDel="00000000" w:rsidR="00000000" w:rsidRPr="00000000">
        <w:rPr>
          <w:rtl w:val="0"/>
        </w:rPr>
        <w:t xml:space="preserve">Bank of Canada. (2024, October 23). Capacity and inflation pressures. Bank of Canada https://www.bankofcanada.ca/rates/indicators/capacity-and-inflation-pressures/</w:t>
      </w:r>
    </w:p>
    <w:p w:rsidR="00000000" w:rsidDel="00000000" w:rsidP="00000000" w:rsidRDefault="00000000" w:rsidRPr="00000000" w14:paraId="0000007F">
      <w:pPr>
        <w:spacing w:after="240" w:before="240" w:lineRule="auto"/>
        <w:rPr/>
      </w:pPr>
      <w:r w:rsidDel="00000000" w:rsidR="00000000" w:rsidRPr="00000000">
        <w:rPr>
          <w:rtl w:val="0"/>
        </w:rPr>
        <w:t xml:space="preserve">Federal Reserve Bank of St. Louis. (n.d.). FRED economic data. Federal Reserve Bank of St. Louis. https://fred.stlouisfed.org/</w:t>
      </w:r>
    </w:p>
    <w:p w:rsidR="00000000" w:rsidDel="00000000" w:rsidP="00000000" w:rsidRDefault="00000000" w:rsidRPr="00000000" w14:paraId="00000080">
      <w:pPr>
        <w:spacing w:after="240" w:before="240" w:lineRule="auto"/>
        <w:rPr/>
      </w:pPr>
      <w:r w:rsidDel="00000000" w:rsidR="00000000" w:rsidRPr="00000000">
        <w:rPr>
          <w:rtl w:val="0"/>
        </w:rPr>
        <w:t xml:space="preserve">Government of Canada, Statistics Canada. (2024, October 16). Canada mortgage and Housing Corporation, housing starts, all areas, Canada and provinces, seasonally adjusted at annual rates, monthly. https://www150.statcan.gc.ca/t1/tbl1/en/tv.action?pid=3410015801</w:t>
      </w:r>
    </w:p>
    <w:p w:rsidR="00000000" w:rsidDel="00000000" w:rsidP="00000000" w:rsidRDefault="00000000" w:rsidRPr="00000000" w14:paraId="00000081">
      <w:pPr>
        <w:spacing w:after="240" w:before="240" w:lineRule="auto"/>
        <w:rPr/>
      </w:pP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