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79745" w14:textId="312F296A" w:rsidR="00814B36" w:rsidRDefault="00814B36" w:rsidP="009E3719">
      <w:pPr>
        <w:rPr>
          <w:rFonts w:ascii="Times New Roman" w:eastAsia="Times New Roman" w:hAnsi="Times New Roman" w:cs="Times New Roman"/>
        </w:rPr>
      </w:pPr>
      <w:r>
        <w:rPr>
          <w:rFonts w:ascii="Times New Roman"/>
          <w:noProof/>
          <w:sz w:val="20"/>
        </w:rPr>
        <mc:AlternateContent>
          <mc:Choice Requires="wps">
            <w:drawing>
              <wp:anchor distT="0" distB="0" distL="114300" distR="114300" simplePos="0" relativeHeight="251663360" behindDoc="0" locked="1" layoutInCell="1" allowOverlap="1" wp14:anchorId="7954A3AB" wp14:editId="2B8A17FB">
                <wp:simplePos x="0" y="0"/>
                <wp:positionH relativeFrom="page">
                  <wp:posOffset>-219710</wp:posOffset>
                </wp:positionH>
                <wp:positionV relativeFrom="page">
                  <wp:posOffset>1024890</wp:posOffset>
                </wp:positionV>
                <wp:extent cx="8429625" cy="1363980"/>
                <wp:effectExtent l="0" t="0" r="3175" b="762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429625" cy="136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C1472" w14:textId="0C71BF3C" w:rsidR="002F36C7" w:rsidRPr="00D233FE" w:rsidRDefault="002F36C7" w:rsidP="00B31845">
                            <w:pPr>
                              <w:spacing w:after="0" w:line="194" w:lineRule="auto"/>
                              <w:ind w:left="432" w:right="432"/>
                              <w:rPr>
                                <w:rFonts w:asciiTheme="majorHAnsi" w:hAnsiTheme="majorHAnsi" w:cstheme="majorHAnsi"/>
                                <w:color w:val="FFFFFF"/>
                                <w:w w:val="95"/>
                                <w:sz w:val="56"/>
                                <w:szCs w:val="56"/>
                              </w:rPr>
                            </w:pPr>
                            <w:r w:rsidRPr="00D233FE">
                              <w:rPr>
                                <w:rFonts w:asciiTheme="majorHAnsi" w:hAnsiTheme="majorHAnsi" w:cstheme="majorHAnsi"/>
                                <w:color w:val="FFFFFF"/>
                                <w:w w:val="95"/>
                                <w:sz w:val="56"/>
                                <w:szCs w:val="56"/>
                              </w:rPr>
                              <w:t>verifiable LEI (vLEI)</w:t>
                            </w:r>
                            <w:r w:rsidR="007C3FD9">
                              <w:rPr>
                                <w:rFonts w:asciiTheme="majorHAnsi" w:hAnsiTheme="majorHAnsi" w:cstheme="majorHAnsi"/>
                                <w:color w:val="FFFFFF"/>
                                <w:w w:val="95"/>
                                <w:sz w:val="56"/>
                                <w:szCs w:val="56"/>
                              </w:rPr>
                              <w:t xml:space="preserve"> </w:t>
                            </w:r>
                            <w:r w:rsidRPr="00D233FE">
                              <w:rPr>
                                <w:rFonts w:asciiTheme="majorHAnsi" w:hAnsiTheme="majorHAnsi" w:cstheme="majorHAnsi"/>
                                <w:color w:val="FFFFFF"/>
                                <w:w w:val="95"/>
                                <w:sz w:val="56"/>
                                <w:szCs w:val="56"/>
                              </w:rPr>
                              <w:t>Ecosystem</w:t>
                            </w:r>
                            <w:r w:rsidR="007C3FD9">
                              <w:rPr>
                                <w:rFonts w:asciiTheme="majorHAnsi" w:hAnsiTheme="majorHAnsi" w:cstheme="majorHAnsi"/>
                                <w:color w:val="FFFFFF"/>
                                <w:w w:val="95"/>
                                <w:sz w:val="56"/>
                                <w:szCs w:val="56"/>
                              </w:rPr>
                              <w:t xml:space="preserve"> </w:t>
                            </w:r>
                            <w:r w:rsidRPr="00D233FE">
                              <w:rPr>
                                <w:rFonts w:asciiTheme="majorHAnsi" w:hAnsiTheme="majorHAnsi" w:cstheme="majorHAnsi"/>
                                <w:color w:val="FFFFFF"/>
                                <w:w w:val="95"/>
                                <w:sz w:val="56"/>
                                <w:szCs w:val="56"/>
                              </w:rPr>
                              <w:t>Governance</w:t>
                            </w:r>
                            <w:r w:rsidR="00DF6184">
                              <w:rPr>
                                <w:rFonts w:asciiTheme="majorHAnsi" w:hAnsiTheme="majorHAnsi" w:cstheme="majorHAnsi"/>
                                <w:color w:val="FFFFFF"/>
                                <w:w w:val="95"/>
                                <w:sz w:val="56"/>
                                <w:szCs w:val="56"/>
                              </w:rPr>
                              <w:t xml:space="preserve"> </w:t>
                            </w:r>
                            <w:r w:rsidRPr="00D233FE">
                              <w:rPr>
                                <w:rFonts w:asciiTheme="majorHAnsi" w:hAnsiTheme="majorHAnsi" w:cstheme="majorHAnsi"/>
                                <w:color w:val="FFFFFF"/>
                                <w:w w:val="95"/>
                                <w:sz w:val="56"/>
                                <w:szCs w:val="56"/>
                              </w:rPr>
                              <w:t>Framework</w:t>
                            </w:r>
                          </w:p>
                          <w:p w14:paraId="77520C32" w14:textId="16DE95F8" w:rsidR="00814B36" w:rsidRPr="00D233FE" w:rsidRDefault="00814B36" w:rsidP="00B31845">
                            <w:pPr>
                              <w:spacing w:after="0" w:line="194" w:lineRule="auto"/>
                              <w:ind w:left="432" w:right="432"/>
                              <w:rPr>
                                <w:rFonts w:asciiTheme="majorHAnsi" w:hAnsiTheme="majorHAnsi" w:cstheme="majorHAnsi"/>
                                <w:sz w:val="56"/>
                                <w:szCs w:val="56"/>
                              </w:rPr>
                            </w:pPr>
                            <w:r w:rsidRPr="00D233FE">
                              <w:rPr>
                                <w:rFonts w:asciiTheme="majorHAnsi" w:hAnsiTheme="majorHAnsi" w:cstheme="majorHAnsi"/>
                                <w:color w:val="FFFFFF"/>
                                <w:w w:val="95"/>
                                <w:sz w:val="56"/>
                                <w:szCs w:val="56"/>
                              </w:rPr>
                              <w:t>vLEI Ecosystem Information Trust Policies</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7954A3AB" id="_x0000_t202" coordsize="21600,21600" o:spt="202" path="m,l,21600r21600,l21600,xe">
                <v:stroke joinstyle="miter"/>
                <v:path gradientshapeok="t" o:connecttype="rect"/>
              </v:shapetype>
              <v:shape id="docshape4" o:spid="_x0000_s1026" type="#_x0000_t202" style="position:absolute;margin-left:-17.3pt;margin-top:80.7pt;width:663.75pt;height:107.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" filled="f" stroked="f">
                <v:path arrowok="t"/>
                <v:textbox inset="0,0,0,0">
                  <w:txbxContent>
                    <w:p w14:paraId="742C1472" w14:textId="0C71BF3C" w:rsidR="002F36C7" w:rsidRPr="00D233FE" w:rsidRDefault="002F36C7" w:rsidP="00B31845">
                      <w:pPr>
                        <w:spacing w:after="0" w:line="194" w:lineRule="auto"/>
                        <w:ind w:left="432" w:right="432"/>
                        <w:rPr>
                          <w:rFonts w:asciiTheme="majorHAnsi" w:hAnsiTheme="majorHAnsi" w:cstheme="majorHAnsi"/>
                          <w:color w:val="FFFFFF"/>
                          <w:w w:val="95"/>
                          <w:sz w:val="56"/>
                          <w:szCs w:val="56"/>
                        </w:rPr>
                      </w:pPr>
                      <w:r w:rsidRPr="00D233FE">
                        <w:rPr>
                          <w:rFonts w:asciiTheme="majorHAnsi" w:hAnsiTheme="majorHAnsi" w:cstheme="majorHAnsi"/>
                          <w:color w:val="FFFFFF"/>
                          <w:w w:val="95"/>
                          <w:sz w:val="56"/>
                          <w:szCs w:val="56"/>
                        </w:rPr>
                        <w:t>verifiable LEI (</w:t>
                      </w:r>
                      <w:proofErr w:type="spellStart"/>
                      <w:r w:rsidRPr="00D233FE">
                        <w:rPr>
                          <w:rFonts w:asciiTheme="majorHAnsi" w:hAnsiTheme="majorHAnsi" w:cstheme="majorHAnsi"/>
                          <w:color w:val="FFFFFF"/>
                          <w:w w:val="95"/>
                          <w:sz w:val="56"/>
                          <w:szCs w:val="56"/>
                        </w:rPr>
                        <w:t>vLEI</w:t>
                      </w:r>
                      <w:proofErr w:type="spellEnd"/>
                      <w:r w:rsidRPr="00D233FE">
                        <w:rPr>
                          <w:rFonts w:asciiTheme="majorHAnsi" w:hAnsiTheme="majorHAnsi" w:cstheme="majorHAnsi"/>
                          <w:color w:val="FFFFFF"/>
                          <w:w w:val="95"/>
                          <w:sz w:val="56"/>
                          <w:szCs w:val="56"/>
                        </w:rPr>
                        <w:t>)</w:t>
                      </w:r>
                      <w:r w:rsidR="007C3FD9">
                        <w:rPr>
                          <w:rFonts w:asciiTheme="majorHAnsi" w:hAnsiTheme="majorHAnsi" w:cstheme="majorHAnsi"/>
                          <w:color w:val="FFFFFF"/>
                          <w:w w:val="95"/>
                          <w:sz w:val="56"/>
                          <w:szCs w:val="56"/>
                        </w:rPr>
                        <w:t xml:space="preserve"> </w:t>
                      </w:r>
                      <w:r w:rsidRPr="00D233FE">
                        <w:rPr>
                          <w:rFonts w:asciiTheme="majorHAnsi" w:hAnsiTheme="majorHAnsi" w:cstheme="majorHAnsi"/>
                          <w:color w:val="FFFFFF"/>
                          <w:w w:val="95"/>
                          <w:sz w:val="56"/>
                          <w:szCs w:val="56"/>
                        </w:rPr>
                        <w:t>Ecosystem</w:t>
                      </w:r>
                      <w:r w:rsidR="007C3FD9">
                        <w:rPr>
                          <w:rFonts w:asciiTheme="majorHAnsi" w:hAnsiTheme="majorHAnsi" w:cstheme="majorHAnsi"/>
                          <w:color w:val="FFFFFF"/>
                          <w:w w:val="95"/>
                          <w:sz w:val="56"/>
                          <w:szCs w:val="56"/>
                        </w:rPr>
                        <w:t xml:space="preserve"> </w:t>
                      </w:r>
                      <w:r w:rsidRPr="00D233FE">
                        <w:rPr>
                          <w:rFonts w:asciiTheme="majorHAnsi" w:hAnsiTheme="majorHAnsi" w:cstheme="majorHAnsi"/>
                          <w:color w:val="FFFFFF"/>
                          <w:w w:val="95"/>
                          <w:sz w:val="56"/>
                          <w:szCs w:val="56"/>
                        </w:rPr>
                        <w:t>Governance</w:t>
                      </w:r>
                      <w:r w:rsidR="00DF6184">
                        <w:rPr>
                          <w:rFonts w:asciiTheme="majorHAnsi" w:hAnsiTheme="majorHAnsi" w:cstheme="majorHAnsi"/>
                          <w:color w:val="FFFFFF"/>
                          <w:w w:val="95"/>
                          <w:sz w:val="56"/>
                          <w:szCs w:val="56"/>
                        </w:rPr>
                        <w:t xml:space="preserve"> </w:t>
                      </w:r>
                      <w:r w:rsidRPr="00D233FE">
                        <w:rPr>
                          <w:rFonts w:asciiTheme="majorHAnsi" w:hAnsiTheme="majorHAnsi" w:cstheme="majorHAnsi"/>
                          <w:color w:val="FFFFFF"/>
                          <w:w w:val="95"/>
                          <w:sz w:val="56"/>
                          <w:szCs w:val="56"/>
                        </w:rPr>
                        <w:t>Framework</w:t>
                      </w:r>
                    </w:p>
                    <w:p w14:paraId="77520C32" w14:textId="16DE95F8" w:rsidR="00814B36" w:rsidRPr="00D233FE" w:rsidRDefault="00814B36" w:rsidP="00B31845">
                      <w:pPr>
                        <w:spacing w:after="0" w:line="194" w:lineRule="auto"/>
                        <w:ind w:left="432" w:right="432"/>
                        <w:rPr>
                          <w:rFonts w:asciiTheme="majorHAnsi" w:hAnsiTheme="majorHAnsi" w:cstheme="majorHAnsi"/>
                          <w:sz w:val="56"/>
                          <w:szCs w:val="56"/>
                        </w:rPr>
                      </w:pPr>
                      <w:proofErr w:type="spellStart"/>
                      <w:r w:rsidRPr="00D233FE">
                        <w:rPr>
                          <w:rFonts w:asciiTheme="majorHAnsi" w:hAnsiTheme="majorHAnsi" w:cstheme="majorHAnsi"/>
                          <w:color w:val="FFFFFF"/>
                          <w:w w:val="95"/>
                          <w:sz w:val="56"/>
                          <w:szCs w:val="56"/>
                        </w:rPr>
                        <w:t>vLEI</w:t>
                      </w:r>
                      <w:proofErr w:type="spellEnd"/>
                      <w:r w:rsidRPr="00D233FE">
                        <w:rPr>
                          <w:rFonts w:asciiTheme="majorHAnsi" w:hAnsiTheme="majorHAnsi" w:cstheme="majorHAnsi"/>
                          <w:color w:val="FFFFFF"/>
                          <w:w w:val="95"/>
                          <w:sz w:val="56"/>
                          <w:szCs w:val="56"/>
                        </w:rPr>
                        <w:t xml:space="preserve"> Ecosystem Information Trust Policies</w:t>
                      </w:r>
                    </w:p>
                  </w:txbxContent>
                </v:textbox>
                <w10:wrap anchorx="page" anchory="page"/>
                <w10:anchorlock/>
              </v:shape>
            </w:pict>
          </mc:Fallback>
        </mc:AlternateContent>
      </w:r>
      <w:r>
        <w:rPr>
          <w:noProof/>
        </w:rPr>
        <w:drawing>
          <wp:anchor distT="0" distB="0" distL="114300" distR="114300" simplePos="0" relativeHeight="251661312" behindDoc="0" locked="0" layoutInCell="1" allowOverlap="1" wp14:anchorId="551C7294" wp14:editId="5ECA4981">
            <wp:simplePos x="0" y="0"/>
            <wp:positionH relativeFrom="column">
              <wp:posOffset>4892374</wp:posOffset>
            </wp:positionH>
            <wp:positionV relativeFrom="paragraph">
              <wp:posOffset>-603505</wp:posOffset>
            </wp:positionV>
            <wp:extent cx="1645506" cy="558077"/>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p>
    <w:p w14:paraId="47E7DB5D" w14:textId="63DC619A" w:rsidR="009420DC" w:rsidRPr="00F0336B" w:rsidRDefault="00814B36" w:rsidP="00F0336B">
      <w:pPr>
        <w:spacing w:after="0"/>
        <w:rPr>
          <w:rFonts w:ascii="Times New Roman" w:eastAsia="Times New Roman" w:hAnsi="Times New Roman" w:cs="Times New Roman"/>
        </w:rPr>
      </w:pPr>
      <w:r>
        <w:rPr>
          <w:noProof/>
        </w:rPr>
        <w:drawing>
          <wp:anchor distT="0" distB="0" distL="114300" distR="114300" simplePos="0" relativeHeight="251667456" behindDoc="0" locked="0" layoutInCell="1" allowOverlap="1" wp14:anchorId="4C781E78" wp14:editId="79AE5072">
            <wp:simplePos x="0" y="0"/>
            <wp:positionH relativeFrom="page">
              <wp:posOffset>1134110</wp:posOffset>
            </wp:positionH>
            <wp:positionV relativeFrom="paragraph">
              <wp:posOffset>1816680</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2">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noProof/>
          <w:sz w:val="20"/>
        </w:rPr>
        <w:drawing>
          <wp:anchor distT="0" distB="0" distL="114300" distR="114300" simplePos="0" relativeHeight="251665408" behindDoc="0" locked="0" layoutInCell="1" allowOverlap="1" wp14:anchorId="037EA142" wp14:editId="66F71DF7">
            <wp:simplePos x="0" y="0"/>
            <wp:positionH relativeFrom="page">
              <wp:posOffset>20023</wp:posOffset>
            </wp:positionH>
            <wp:positionV relativeFrom="paragraph">
              <wp:posOffset>1203571</wp:posOffset>
            </wp:positionV>
            <wp:extent cx="7758500" cy="6774569"/>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74" b="1499"/>
                    <a:stretch/>
                  </pic:blipFill>
                  <pic:spPr bwMode="auto">
                    <a:xfrm>
                      <a:off x="0" y="0"/>
                      <a:ext cx="7761245" cy="67769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rPr>
        <w:br w:type="page"/>
      </w:r>
      <w:r>
        <w:rPr>
          <w:rFonts w:ascii="Times New Roman"/>
          <w:noProof/>
          <w:sz w:val="20"/>
        </w:rPr>
        <mc:AlternateContent>
          <mc:Choice Requires="wps">
            <w:drawing>
              <wp:anchor distT="0" distB="0" distL="114300" distR="114300" simplePos="0" relativeHeight="251659264" behindDoc="0" locked="1" layoutInCell="1" allowOverlap="1" wp14:anchorId="79535FBA" wp14:editId="74317D2C">
                <wp:simplePos x="0" y="0"/>
                <wp:positionH relativeFrom="page">
                  <wp:posOffset>12700</wp:posOffset>
                </wp:positionH>
                <wp:positionV relativeFrom="page">
                  <wp:posOffset>3810</wp:posOffset>
                </wp:positionV>
                <wp:extent cx="7759700" cy="236283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59700" cy="2362835"/>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4895102A" id="docshape2" o:spid="_x0000_s1026" style="position:absolute;margin-left:1pt;margin-top:.3pt;width:611pt;height:18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" fillcolor="#9c9d9d" stroked="f">
                <v:path arrowok="t"/>
                <w10:wrap anchorx="page" anchory="page"/>
                <w10:anchorlock/>
              </v:rect>
            </w:pict>
          </mc:Fallback>
        </mc:AlternateContent>
      </w:r>
    </w:p>
    <w:tbl>
      <w:tblPr>
        <w:tblStyle w:val="TableGrid"/>
        <w:tblW w:w="0" w:type="auto"/>
        <w:tblLook w:val="04A0" w:firstRow="1" w:lastRow="0" w:firstColumn="1" w:lastColumn="0" w:noHBand="0" w:noVBand="1"/>
      </w:tblPr>
      <w:tblGrid>
        <w:gridCol w:w="2875"/>
        <w:gridCol w:w="6475"/>
      </w:tblGrid>
      <w:tr w:rsidR="00423A56" w14:paraId="29D1BEA1" w14:textId="77777777" w:rsidTr="00D41F75">
        <w:tc>
          <w:tcPr>
            <w:tcW w:w="2875" w:type="dxa"/>
          </w:tcPr>
          <w:p w14:paraId="13B24644" w14:textId="01BEC0CD" w:rsidR="00423A56" w:rsidRPr="00967B8F" w:rsidRDefault="004046C3" w:rsidP="00423A56">
            <w:pPr>
              <w:rPr>
                <w:rFonts w:ascii="Calibri" w:hAnsi="Calibri" w:cs="Calibri"/>
              </w:rPr>
            </w:pPr>
            <w:r w:rsidRPr="00967B8F">
              <w:rPr>
                <w:rFonts w:ascii="Calibri" w:hAnsi="Calibri" w:cs="Calibri"/>
              </w:rPr>
              <w:lastRenderedPageBreak/>
              <w:t xml:space="preserve">Document </w:t>
            </w:r>
            <w:r w:rsidR="00D41F75" w:rsidRPr="00967B8F">
              <w:rPr>
                <w:rFonts w:ascii="Calibri" w:hAnsi="Calibri" w:cs="Calibri"/>
              </w:rPr>
              <w:t>Name:</w:t>
            </w:r>
          </w:p>
        </w:tc>
        <w:tc>
          <w:tcPr>
            <w:tcW w:w="6475" w:type="dxa"/>
          </w:tcPr>
          <w:p w14:paraId="393E65BC" w14:textId="29DE4485" w:rsidR="00423A56" w:rsidRPr="00967B8F" w:rsidRDefault="00397CE9" w:rsidP="00423A56">
            <w:pPr>
              <w:rPr>
                <w:rFonts w:ascii="Calibri" w:hAnsi="Calibri" w:cs="Calibri"/>
              </w:rPr>
            </w:pPr>
            <w:r w:rsidRPr="00967B8F">
              <w:rPr>
                <w:rFonts w:ascii="Calibri" w:hAnsi="Calibri" w:cs="Calibri"/>
              </w:rPr>
              <w:t>vLEI Ecosystem</w:t>
            </w:r>
            <w:r w:rsidR="00176612" w:rsidRPr="00967B8F">
              <w:rPr>
                <w:rFonts w:ascii="Calibri" w:hAnsi="Calibri" w:cs="Calibri"/>
              </w:rPr>
              <w:t xml:space="preserve"> </w:t>
            </w:r>
            <w:r w:rsidR="005D61D2" w:rsidRPr="00967B8F">
              <w:rPr>
                <w:rFonts w:ascii="Calibri" w:hAnsi="Calibri" w:cs="Calibri"/>
              </w:rPr>
              <w:t>Information Trust</w:t>
            </w:r>
            <w:r w:rsidR="00176612" w:rsidRPr="00967B8F">
              <w:rPr>
                <w:rFonts w:ascii="Calibri" w:hAnsi="Calibri" w:cs="Calibri"/>
              </w:rPr>
              <w:t xml:space="preserve"> Policies</w:t>
            </w:r>
          </w:p>
        </w:tc>
      </w:tr>
      <w:tr w:rsidR="00423A56" w14:paraId="5E017BA2" w14:textId="77777777" w:rsidTr="00D41F75">
        <w:tc>
          <w:tcPr>
            <w:tcW w:w="2875" w:type="dxa"/>
          </w:tcPr>
          <w:p w14:paraId="6E8AFE74" w14:textId="69A27755" w:rsidR="00423A56" w:rsidRPr="00967B8F" w:rsidRDefault="002D6438" w:rsidP="00423A56">
            <w:pPr>
              <w:rPr>
                <w:rFonts w:ascii="Calibri" w:hAnsi="Calibri" w:cs="Calibri"/>
              </w:rPr>
            </w:pPr>
            <w:r w:rsidRPr="00967B8F">
              <w:rPr>
                <w:rFonts w:ascii="Calibri" w:hAnsi="Calibri" w:cs="Calibri"/>
              </w:rPr>
              <w:t xml:space="preserve">Document </w:t>
            </w:r>
            <w:r w:rsidR="00D41F75" w:rsidRPr="00967B8F">
              <w:rPr>
                <w:rFonts w:ascii="Calibri" w:hAnsi="Calibri" w:cs="Calibri"/>
              </w:rPr>
              <w:t>DID:</w:t>
            </w:r>
          </w:p>
        </w:tc>
        <w:tc>
          <w:tcPr>
            <w:tcW w:w="6475" w:type="dxa"/>
          </w:tcPr>
          <w:p w14:paraId="65508B6B" w14:textId="77777777" w:rsidR="00423A56" w:rsidRPr="00967B8F" w:rsidRDefault="00423A56" w:rsidP="00423A56">
            <w:pPr>
              <w:rPr>
                <w:rFonts w:ascii="Calibri" w:hAnsi="Calibri" w:cs="Calibri"/>
              </w:rPr>
            </w:pPr>
          </w:p>
        </w:tc>
      </w:tr>
      <w:tr w:rsidR="00423A56" w14:paraId="46B0BA63" w14:textId="77777777" w:rsidTr="00D41F75">
        <w:tc>
          <w:tcPr>
            <w:tcW w:w="2875" w:type="dxa"/>
          </w:tcPr>
          <w:p w14:paraId="79F0E80A" w14:textId="4C79A917" w:rsidR="00423A56" w:rsidRPr="00967B8F" w:rsidRDefault="00D41F75" w:rsidP="00423A56">
            <w:pPr>
              <w:rPr>
                <w:rFonts w:ascii="Calibri" w:hAnsi="Calibri" w:cs="Calibri"/>
              </w:rPr>
            </w:pPr>
            <w:r w:rsidRPr="00967B8F">
              <w:rPr>
                <w:rFonts w:ascii="Calibri" w:hAnsi="Calibri" w:cs="Calibri"/>
              </w:rPr>
              <w:t>Version Number:</w:t>
            </w:r>
          </w:p>
        </w:tc>
        <w:tc>
          <w:tcPr>
            <w:tcW w:w="6475" w:type="dxa"/>
          </w:tcPr>
          <w:p w14:paraId="2A02C0F2" w14:textId="79299428" w:rsidR="00423A56" w:rsidRPr="00967B8F" w:rsidRDefault="00A239E4" w:rsidP="00423A56">
            <w:pPr>
              <w:rPr>
                <w:rFonts w:ascii="Calibri" w:hAnsi="Calibri" w:cs="Calibri"/>
              </w:rPr>
            </w:pPr>
            <w:r>
              <w:rPr>
                <w:rFonts w:ascii="Calibri" w:hAnsi="Calibri" w:cs="Calibri"/>
              </w:rPr>
              <w:t>v</w:t>
            </w:r>
            <w:r w:rsidR="00DB65E0" w:rsidRPr="00967B8F">
              <w:rPr>
                <w:rFonts w:ascii="Calibri" w:hAnsi="Calibri" w:cs="Calibri"/>
              </w:rPr>
              <w:t>0.</w:t>
            </w:r>
            <w:r w:rsidR="005B1612">
              <w:rPr>
                <w:rFonts w:ascii="Calibri" w:hAnsi="Calibri" w:cs="Calibri"/>
              </w:rPr>
              <w:t>9 Draft for Publication</w:t>
            </w:r>
          </w:p>
        </w:tc>
      </w:tr>
      <w:tr w:rsidR="00423A56" w14:paraId="223F78AB" w14:textId="77777777" w:rsidTr="00D41F75">
        <w:tc>
          <w:tcPr>
            <w:tcW w:w="2875" w:type="dxa"/>
          </w:tcPr>
          <w:p w14:paraId="04EB43D5" w14:textId="7DBB828A" w:rsidR="00423A56" w:rsidRPr="00967B8F" w:rsidRDefault="002D6438" w:rsidP="00423A56">
            <w:pPr>
              <w:rPr>
                <w:rFonts w:ascii="Calibri" w:hAnsi="Calibri" w:cs="Calibri"/>
              </w:rPr>
            </w:pPr>
            <w:r w:rsidRPr="00967B8F">
              <w:rPr>
                <w:rFonts w:ascii="Calibri" w:hAnsi="Calibri" w:cs="Calibri"/>
              </w:rPr>
              <w:t xml:space="preserve">Version </w:t>
            </w:r>
            <w:r w:rsidR="00D41F75" w:rsidRPr="00967B8F">
              <w:rPr>
                <w:rFonts w:ascii="Calibri" w:hAnsi="Calibri" w:cs="Calibri"/>
              </w:rPr>
              <w:t>Date:</w:t>
            </w:r>
          </w:p>
        </w:tc>
        <w:tc>
          <w:tcPr>
            <w:tcW w:w="6475" w:type="dxa"/>
          </w:tcPr>
          <w:p w14:paraId="5095EA04" w14:textId="15104FDC" w:rsidR="00423A56" w:rsidRPr="00967B8F" w:rsidRDefault="004F7547" w:rsidP="00423A56">
            <w:pPr>
              <w:rPr>
                <w:rFonts w:ascii="Calibri" w:hAnsi="Calibri" w:cs="Calibri"/>
              </w:rPr>
            </w:pPr>
            <w:r>
              <w:rPr>
                <w:rFonts w:ascii="Calibri" w:hAnsi="Calibri" w:cs="Calibri"/>
              </w:rPr>
              <w:t>2022-02-07</w:t>
            </w:r>
          </w:p>
        </w:tc>
      </w:tr>
      <w:tr w:rsidR="00423A56" w14:paraId="5A483757" w14:textId="77777777" w:rsidTr="00D41F75">
        <w:tc>
          <w:tcPr>
            <w:tcW w:w="2875" w:type="dxa"/>
          </w:tcPr>
          <w:p w14:paraId="7804EA18" w14:textId="09DA7837" w:rsidR="00423A56" w:rsidRPr="00967B8F" w:rsidRDefault="00D41F75" w:rsidP="00423A56">
            <w:pPr>
              <w:rPr>
                <w:rFonts w:ascii="Calibri" w:hAnsi="Calibri" w:cs="Calibri"/>
              </w:rPr>
            </w:pPr>
            <w:r w:rsidRPr="00967B8F">
              <w:rPr>
                <w:rFonts w:ascii="Calibri" w:hAnsi="Calibri" w:cs="Calibri"/>
              </w:rPr>
              <w:t>Governance Authority:</w:t>
            </w:r>
          </w:p>
        </w:tc>
        <w:tc>
          <w:tcPr>
            <w:tcW w:w="6475" w:type="dxa"/>
          </w:tcPr>
          <w:p w14:paraId="6F95A0D6" w14:textId="56809784" w:rsidR="00423A56" w:rsidRPr="00967B8F" w:rsidRDefault="00397CE9" w:rsidP="00423A56">
            <w:pPr>
              <w:rPr>
                <w:rFonts w:ascii="Calibri" w:hAnsi="Calibri" w:cs="Calibri"/>
              </w:rPr>
            </w:pPr>
            <w:r w:rsidRPr="00967B8F">
              <w:rPr>
                <w:rFonts w:ascii="Calibri" w:hAnsi="Calibri" w:cs="Calibri"/>
              </w:rPr>
              <w:t>Global Legal Entity Identifier Foundation</w:t>
            </w:r>
            <w:r w:rsidR="004F2503" w:rsidRPr="00967B8F">
              <w:rPr>
                <w:rFonts w:ascii="Calibri" w:hAnsi="Calibri" w:cs="Calibri"/>
              </w:rPr>
              <w:t xml:space="preserve"> (GLEIF)</w:t>
            </w:r>
          </w:p>
        </w:tc>
      </w:tr>
      <w:tr w:rsidR="002D6438" w14:paraId="4B44A28E" w14:textId="77777777" w:rsidTr="00D41F75">
        <w:tc>
          <w:tcPr>
            <w:tcW w:w="2875" w:type="dxa"/>
          </w:tcPr>
          <w:p w14:paraId="123DC39F" w14:textId="26279D60" w:rsidR="002D6438" w:rsidRPr="00967B8F" w:rsidRDefault="002D6438" w:rsidP="00423A56">
            <w:pPr>
              <w:rPr>
                <w:rFonts w:ascii="Calibri" w:hAnsi="Calibri" w:cs="Calibri"/>
              </w:rPr>
            </w:pPr>
            <w:r w:rsidRPr="00967B8F">
              <w:rPr>
                <w:rFonts w:ascii="Calibri" w:hAnsi="Calibri" w:cs="Calibri"/>
              </w:rPr>
              <w:t>Governance Authority DID:</w:t>
            </w:r>
          </w:p>
        </w:tc>
        <w:tc>
          <w:tcPr>
            <w:tcW w:w="6475" w:type="dxa"/>
          </w:tcPr>
          <w:p w14:paraId="66865A57" w14:textId="77777777" w:rsidR="002D6438" w:rsidRPr="00967B8F" w:rsidRDefault="002D6438" w:rsidP="00423A56">
            <w:pPr>
              <w:rPr>
                <w:rFonts w:ascii="Calibri" w:hAnsi="Calibri"/>
              </w:rPr>
            </w:pPr>
          </w:p>
        </w:tc>
      </w:tr>
      <w:tr w:rsidR="00423A56" w14:paraId="5ECE3DD1" w14:textId="77777777" w:rsidTr="00D41F75">
        <w:tc>
          <w:tcPr>
            <w:tcW w:w="2875" w:type="dxa"/>
          </w:tcPr>
          <w:p w14:paraId="1F7FD95A" w14:textId="04936F69" w:rsidR="00423A56" w:rsidRPr="00967B8F" w:rsidRDefault="00D41F75" w:rsidP="00423A56">
            <w:pPr>
              <w:rPr>
                <w:rFonts w:ascii="Calibri" w:hAnsi="Calibri" w:cs="Calibri"/>
              </w:rPr>
            </w:pPr>
            <w:r w:rsidRPr="00967B8F">
              <w:rPr>
                <w:rFonts w:ascii="Calibri" w:hAnsi="Calibri" w:cs="Calibri"/>
              </w:rPr>
              <w:t>Copyright:</w:t>
            </w:r>
          </w:p>
        </w:tc>
        <w:tc>
          <w:tcPr>
            <w:tcW w:w="6475" w:type="dxa"/>
          </w:tcPr>
          <w:p w14:paraId="06C215E2" w14:textId="77777777" w:rsidR="00423A56" w:rsidRPr="00967B8F" w:rsidRDefault="00423A56" w:rsidP="00423A56">
            <w:pPr>
              <w:rPr>
                <w:rFonts w:ascii="Calibri" w:hAnsi="Calibri"/>
              </w:rPr>
            </w:pPr>
          </w:p>
        </w:tc>
      </w:tr>
    </w:tbl>
    <w:p w14:paraId="4D0E98F4" w14:textId="77777777" w:rsidR="00363F43" w:rsidRDefault="00363F43" w:rsidP="001E6AC6">
      <w:pPr>
        <w:pStyle w:val="Heading1"/>
        <w:rPr>
          <w:rFonts w:ascii="Calibri" w:hAnsi="Calibri" w:cs="Calibri"/>
          <w:b/>
          <w:bCs/>
          <w:color w:val="000000" w:themeColor="text1"/>
          <w:sz w:val="32"/>
        </w:rPr>
        <w:sectPr w:rsidR="00363F43" w:rsidSect="00F022C3">
          <w:footerReference w:type="default" r:id="rId14"/>
          <w:pgSz w:w="12240" w:h="15840"/>
          <w:pgMar w:top="1440" w:right="1440" w:bottom="1440" w:left="1440" w:header="720" w:footer="144" w:gutter="0"/>
          <w:cols w:space="720"/>
          <w:docGrid w:linePitch="360"/>
        </w:sectPr>
      </w:pPr>
    </w:p>
    <w:p w14:paraId="4D0AA499" w14:textId="7F5077BD" w:rsidR="009420DC" w:rsidRPr="00967B8F" w:rsidRDefault="009420DC" w:rsidP="001E6AC6">
      <w:pPr>
        <w:pStyle w:val="Heading1"/>
        <w:rPr>
          <w:rFonts w:ascii="Calibri" w:hAnsi="Calibri" w:cs="Calibri"/>
          <w:b/>
          <w:bCs/>
          <w:color w:val="000000" w:themeColor="text1"/>
          <w:sz w:val="32"/>
        </w:rPr>
      </w:pPr>
      <w:r w:rsidRPr="00967B8F">
        <w:rPr>
          <w:rFonts w:ascii="Calibri" w:hAnsi="Calibri" w:cs="Calibri"/>
          <w:b/>
          <w:bCs/>
          <w:color w:val="000000" w:themeColor="text1"/>
          <w:sz w:val="32"/>
        </w:rPr>
        <w:t>Introduct</w:t>
      </w:r>
      <w:bookmarkStart w:id="0" w:name="_GoBack"/>
      <w:bookmarkEnd w:id="0"/>
      <w:r w:rsidRPr="00967B8F">
        <w:rPr>
          <w:rFonts w:ascii="Calibri" w:hAnsi="Calibri" w:cs="Calibri"/>
          <w:b/>
          <w:bCs/>
          <w:color w:val="000000" w:themeColor="text1"/>
          <w:sz w:val="32"/>
        </w:rPr>
        <w:t>ion</w:t>
      </w:r>
    </w:p>
    <w:p w14:paraId="7AAE6B67" w14:textId="71A2C51C" w:rsidR="009420DC" w:rsidRPr="00AF1907" w:rsidRDefault="00397CE9" w:rsidP="6005DB8F">
      <w:pPr>
        <w:rPr>
          <w:rFonts w:ascii="Calibri" w:hAnsi="Calibri"/>
        </w:rPr>
      </w:pPr>
      <w:r w:rsidRPr="00AF1907">
        <w:rPr>
          <w:rFonts w:ascii="Calibri" w:hAnsi="Calibri"/>
        </w:rPr>
        <w:t xml:space="preserve">This is a Controlled Document of the GLEIF vLEI </w:t>
      </w:r>
      <w:r w:rsidR="005D61D2" w:rsidRPr="00AF1907">
        <w:rPr>
          <w:rFonts w:ascii="Calibri" w:hAnsi="Calibri"/>
        </w:rPr>
        <w:t xml:space="preserve">Ecosystem </w:t>
      </w:r>
      <w:r w:rsidRPr="00AF1907">
        <w:rPr>
          <w:rFonts w:ascii="Calibri" w:hAnsi="Calibri"/>
        </w:rPr>
        <w:t>Governance Framework</w:t>
      </w:r>
      <w:r w:rsidR="00A17542" w:rsidRPr="00AF1907">
        <w:rPr>
          <w:rFonts w:ascii="Calibri" w:hAnsi="Calibri"/>
        </w:rPr>
        <w:t xml:space="preserve"> (vLEI Ecosystem Governance Framework)</w:t>
      </w:r>
      <w:r w:rsidR="004D559B" w:rsidRPr="00AF1907">
        <w:rPr>
          <w:rFonts w:ascii="Calibri" w:hAnsi="Calibri"/>
        </w:rPr>
        <w:t xml:space="preserve">. </w:t>
      </w:r>
      <w:r w:rsidRPr="00AF1907">
        <w:rPr>
          <w:rFonts w:ascii="Calibri" w:hAnsi="Calibri"/>
        </w:rPr>
        <w:t xml:space="preserve"> </w:t>
      </w:r>
      <w:r w:rsidR="004F2503" w:rsidRPr="00AF1907">
        <w:rPr>
          <w:rFonts w:ascii="Calibri" w:hAnsi="Calibri"/>
        </w:rPr>
        <w:t>The document</w:t>
      </w:r>
      <w:r w:rsidR="00176612" w:rsidRPr="00AF1907">
        <w:rPr>
          <w:rFonts w:ascii="Calibri" w:hAnsi="Calibri"/>
        </w:rPr>
        <w:t xml:space="preserve"> defines the </w:t>
      </w:r>
      <w:r w:rsidR="004D559B" w:rsidRPr="00AF1907">
        <w:rPr>
          <w:rFonts w:ascii="Calibri" w:hAnsi="Calibri"/>
        </w:rPr>
        <w:t>information security, privacy, availability</w:t>
      </w:r>
      <w:r w:rsidR="00B21DDA" w:rsidRPr="00AF1907">
        <w:rPr>
          <w:rFonts w:ascii="Calibri" w:hAnsi="Calibri"/>
        </w:rPr>
        <w:t xml:space="preserve"> and </w:t>
      </w:r>
      <w:r w:rsidR="004D559B" w:rsidRPr="00AF1907">
        <w:rPr>
          <w:rFonts w:ascii="Calibri" w:hAnsi="Calibri"/>
        </w:rPr>
        <w:t xml:space="preserve">confidentiality </w:t>
      </w:r>
      <w:r w:rsidR="00176612" w:rsidRPr="00AF1907">
        <w:rPr>
          <w:rFonts w:ascii="Calibri" w:hAnsi="Calibri"/>
        </w:rPr>
        <w:t xml:space="preserve">policies that apply </w:t>
      </w:r>
      <w:r w:rsidRPr="00AF1907">
        <w:rPr>
          <w:rFonts w:ascii="Calibri" w:hAnsi="Calibri"/>
        </w:rPr>
        <w:t xml:space="preserve">to all vLEI Ecosystem Members </w:t>
      </w:r>
      <w:r w:rsidR="0018008F" w:rsidRPr="00AF1907">
        <w:rPr>
          <w:rFonts w:ascii="Calibri" w:hAnsi="Calibri"/>
        </w:rPr>
        <w:t xml:space="preserve">regardless of their particular role or the particular type of </w:t>
      </w:r>
      <w:r w:rsidRPr="00AF1907">
        <w:rPr>
          <w:rFonts w:ascii="Calibri" w:hAnsi="Calibri"/>
        </w:rPr>
        <w:t>vLEI</w:t>
      </w:r>
      <w:r w:rsidR="510773B0" w:rsidRPr="00AF1907">
        <w:rPr>
          <w:rFonts w:ascii="Calibri" w:hAnsi="Calibri"/>
        </w:rPr>
        <w:t xml:space="preserve"> C</w:t>
      </w:r>
      <w:r w:rsidR="0018008F" w:rsidRPr="00AF1907">
        <w:rPr>
          <w:rFonts w:ascii="Calibri" w:hAnsi="Calibri"/>
        </w:rPr>
        <w:t>redential being exchanged</w:t>
      </w:r>
      <w:r w:rsidR="00133D3C" w:rsidRPr="00AF1907">
        <w:rPr>
          <w:rFonts w:ascii="Calibri" w:hAnsi="Calibri"/>
        </w:rPr>
        <w:t xml:space="preserve">. Policies that apply to the issuance, holding, or verification of a specific type of </w:t>
      </w:r>
      <w:r w:rsidRPr="00AF1907">
        <w:rPr>
          <w:rFonts w:ascii="Calibri" w:hAnsi="Calibri"/>
        </w:rPr>
        <w:t>vLEI</w:t>
      </w:r>
      <w:r w:rsidR="2DD5D079" w:rsidRPr="00AF1907">
        <w:rPr>
          <w:rFonts w:ascii="Calibri" w:hAnsi="Calibri"/>
        </w:rPr>
        <w:t xml:space="preserve"> Credential</w:t>
      </w:r>
      <w:r w:rsidRPr="00AF1907">
        <w:rPr>
          <w:rFonts w:ascii="Calibri" w:hAnsi="Calibri"/>
        </w:rPr>
        <w:t>s</w:t>
      </w:r>
      <w:r w:rsidR="00133D3C" w:rsidRPr="00AF1907">
        <w:rPr>
          <w:rFonts w:ascii="Calibri" w:hAnsi="Calibri"/>
        </w:rPr>
        <w:t xml:space="preserve"> are defined in the </w:t>
      </w:r>
      <w:r w:rsidRPr="00AF1907">
        <w:rPr>
          <w:rFonts w:ascii="Calibri" w:hAnsi="Calibri"/>
        </w:rPr>
        <w:t>vLEI</w:t>
      </w:r>
      <w:r w:rsidR="00133D3C" w:rsidRPr="00AF1907">
        <w:rPr>
          <w:rFonts w:ascii="Calibri" w:hAnsi="Calibri"/>
        </w:rPr>
        <w:t xml:space="preserve"> Credential Governance Framework for that credential type.</w:t>
      </w:r>
    </w:p>
    <w:p w14:paraId="5950F9D7" w14:textId="128D939C" w:rsidR="00B31845" w:rsidRPr="00967B8F" w:rsidRDefault="00F10E28" w:rsidP="00B31845">
      <w:pPr>
        <w:pStyle w:val="Heading1"/>
        <w:rPr>
          <w:rFonts w:ascii="Calibri" w:hAnsi="Calibri" w:cs="Calibri"/>
          <w:b/>
          <w:bCs/>
          <w:color w:val="000000" w:themeColor="text1"/>
          <w:sz w:val="32"/>
        </w:rPr>
      </w:pPr>
      <w:r w:rsidRPr="00967B8F">
        <w:rPr>
          <w:rFonts w:ascii="Calibri" w:hAnsi="Calibri" w:cs="Calibri"/>
          <w:b/>
          <w:bCs/>
          <w:color w:val="000000" w:themeColor="text1"/>
          <w:sz w:val="32"/>
        </w:rPr>
        <w:t>Terminology</w:t>
      </w:r>
    </w:p>
    <w:p w14:paraId="5C648DBA" w14:textId="478022AF" w:rsidR="00B31845" w:rsidRPr="00AF1907" w:rsidRDefault="00B31845" w:rsidP="00B31845">
      <w:pPr>
        <w:rPr>
          <w:rFonts w:ascii="Calibri" w:hAnsi="Calibri" w:cs="Calibri"/>
        </w:rPr>
      </w:pPr>
      <w:r w:rsidRPr="00AF1907">
        <w:rPr>
          <w:rFonts w:ascii="Calibri" w:hAnsi="Calibri" w:cs="Calibri"/>
        </w:rPr>
        <w:t>All terms in First Letter Capitals are defined in the vLEI Glossary.</w:t>
      </w:r>
    </w:p>
    <w:p w14:paraId="2C3B2995" w14:textId="4D3AF431" w:rsidR="00133D3C" w:rsidRPr="00967B8F" w:rsidRDefault="00411B63" w:rsidP="00133D3C">
      <w:pPr>
        <w:pStyle w:val="Heading1"/>
        <w:rPr>
          <w:rFonts w:ascii="Calibri" w:hAnsi="Calibri" w:cs="Calibri"/>
          <w:b/>
          <w:bCs/>
          <w:color w:val="000000" w:themeColor="text1"/>
          <w:sz w:val="32"/>
        </w:rPr>
      </w:pPr>
      <w:r w:rsidRPr="00967B8F">
        <w:rPr>
          <w:rFonts w:ascii="Calibri" w:hAnsi="Calibri" w:cs="Calibri"/>
          <w:b/>
          <w:bCs/>
          <w:color w:val="000000" w:themeColor="text1"/>
          <w:sz w:val="32"/>
        </w:rPr>
        <w:t>Regulatory Compliance</w:t>
      </w:r>
    </w:p>
    <w:p w14:paraId="679372E3" w14:textId="3A560342" w:rsidR="0001230D" w:rsidRPr="00AF1907" w:rsidRDefault="00397CE9" w:rsidP="00B31845">
      <w:pPr>
        <w:pStyle w:val="ListNumber"/>
        <w:numPr>
          <w:ilvl w:val="0"/>
          <w:numId w:val="0"/>
        </w:numPr>
        <w:ind w:left="11" w:hanging="11"/>
        <w:rPr>
          <w:rFonts w:ascii="Calibri" w:hAnsi="Calibri"/>
        </w:rPr>
      </w:pPr>
      <w:r w:rsidRPr="00AF1907">
        <w:rPr>
          <w:rFonts w:ascii="Calibri" w:hAnsi="Calibri"/>
        </w:rPr>
        <w:t>vLEI Ecosystem Member</w:t>
      </w:r>
      <w:r w:rsidR="00411B63" w:rsidRPr="00AF1907">
        <w:rPr>
          <w:rFonts w:ascii="Calibri" w:hAnsi="Calibri"/>
        </w:rPr>
        <w:t>s MUST comply with</w:t>
      </w:r>
      <w:r w:rsidR="00FE6E8C" w:rsidRPr="00AF1907">
        <w:rPr>
          <w:rFonts w:ascii="Calibri" w:hAnsi="Calibri"/>
        </w:rPr>
        <w:t xml:space="preserve"> </w:t>
      </w:r>
      <w:r w:rsidR="473DA3CA" w:rsidRPr="00AF1907">
        <w:rPr>
          <w:rFonts w:ascii="Calibri" w:hAnsi="Calibri"/>
        </w:rPr>
        <w:t xml:space="preserve">any governmental regulations for </w:t>
      </w:r>
      <w:r w:rsidR="28442789" w:rsidRPr="00AF1907">
        <w:rPr>
          <w:rFonts w:ascii="Calibri" w:hAnsi="Calibri"/>
        </w:rPr>
        <w:t>information</w:t>
      </w:r>
      <w:r w:rsidR="0001230D" w:rsidRPr="00AF1907">
        <w:rPr>
          <w:rFonts w:ascii="Calibri" w:hAnsi="Calibri"/>
        </w:rPr>
        <w:t xml:space="preserve"> </w:t>
      </w:r>
      <w:r w:rsidR="00411B63" w:rsidRPr="00AF1907">
        <w:rPr>
          <w:rFonts w:ascii="Calibri" w:hAnsi="Calibri"/>
        </w:rPr>
        <w:t xml:space="preserve">security to which their activities </w:t>
      </w:r>
      <w:r w:rsidRPr="00AF1907">
        <w:rPr>
          <w:rFonts w:ascii="Calibri" w:hAnsi="Calibri"/>
        </w:rPr>
        <w:t>within</w:t>
      </w:r>
      <w:r w:rsidR="22D25EBD" w:rsidRPr="00AF1907">
        <w:rPr>
          <w:rFonts w:ascii="Calibri" w:hAnsi="Calibri"/>
        </w:rPr>
        <w:t xml:space="preserve"> </w:t>
      </w:r>
      <w:r w:rsidR="00411B63" w:rsidRPr="00AF1907">
        <w:rPr>
          <w:rFonts w:ascii="Calibri" w:hAnsi="Calibri"/>
        </w:rPr>
        <w:t xml:space="preserve">the </w:t>
      </w:r>
      <w:r w:rsidRPr="00AF1907">
        <w:rPr>
          <w:rFonts w:ascii="Calibri" w:hAnsi="Calibri"/>
        </w:rPr>
        <w:t>vLEI Ecosystem</w:t>
      </w:r>
      <w:r w:rsidR="00411B63" w:rsidRPr="00AF1907">
        <w:rPr>
          <w:rFonts w:ascii="Calibri" w:hAnsi="Calibri"/>
        </w:rPr>
        <w:t xml:space="preserve"> </w:t>
      </w:r>
      <w:r w:rsidR="689B44DF" w:rsidRPr="00AF1907">
        <w:rPr>
          <w:rFonts w:ascii="Calibri" w:hAnsi="Calibri"/>
        </w:rPr>
        <w:t xml:space="preserve">will be </w:t>
      </w:r>
      <w:r w:rsidR="00411B63" w:rsidRPr="00AF1907">
        <w:rPr>
          <w:rFonts w:ascii="Calibri" w:hAnsi="Calibri"/>
        </w:rPr>
        <w:t>subject</w:t>
      </w:r>
      <w:r w:rsidR="00D6763D" w:rsidRPr="00AF1907">
        <w:rPr>
          <w:rFonts w:ascii="Calibri" w:hAnsi="Calibri"/>
        </w:rPr>
        <w:t>.</w:t>
      </w:r>
      <w:r w:rsidR="0001230D" w:rsidRPr="00AF1907">
        <w:rPr>
          <w:rFonts w:ascii="Calibri" w:hAnsi="Calibri"/>
        </w:rPr>
        <w:t xml:space="preserve">  This includes International or trans-national governance authorities (e.g., ISO/IEC 27001 – Information Security Management, EU General Data Protection Regulation (GDPR)</w:t>
      </w:r>
      <w:r w:rsidR="00D30B31" w:rsidRPr="00AF1907">
        <w:rPr>
          <w:rFonts w:ascii="Calibri" w:hAnsi="Calibri"/>
        </w:rPr>
        <w:t>.</w:t>
      </w:r>
    </w:p>
    <w:p w14:paraId="0C09FB81" w14:textId="760244D3" w:rsidR="005D61D2" w:rsidRDefault="005D61D2" w:rsidP="005D61D2">
      <w:pPr>
        <w:pStyle w:val="ListNumber"/>
        <w:numPr>
          <w:ilvl w:val="0"/>
          <w:numId w:val="0"/>
        </w:numPr>
        <w:ind w:left="720" w:hanging="360"/>
      </w:pPr>
    </w:p>
    <w:p w14:paraId="390DA9C1" w14:textId="0B379E90" w:rsidR="00B31845" w:rsidRPr="00967B8F" w:rsidRDefault="006B2BBF" w:rsidP="005930A9">
      <w:pPr>
        <w:pStyle w:val="ListNumber"/>
        <w:numPr>
          <w:ilvl w:val="0"/>
          <w:numId w:val="1"/>
        </w:numPr>
        <w:rPr>
          <w:rFonts w:ascii="Calibri" w:hAnsi="Calibri" w:cs="Calibri"/>
          <w:b/>
          <w:bCs/>
          <w:color w:val="000000" w:themeColor="text1"/>
          <w:sz w:val="32"/>
          <w:szCs w:val="32"/>
        </w:rPr>
      </w:pPr>
      <w:r w:rsidRPr="00967B8F">
        <w:rPr>
          <w:rFonts w:ascii="Calibri" w:hAnsi="Calibri" w:cs="Calibri"/>
          <w:b/>
          <w:bCs/>
          <w:color w:val="000000" w:themeColor="text1"/>
          <w:sz w:val="32"/>
          <w:szCs w:val="32"/>
        </w:rPr>
        <w:t xml:space="preserve">vLEI Ecosystem </w:t>
      </w:r>
      <w:r w:rsidR="005D61D2" w:rsidRPr="00967B8F">
        <w:rPr>
          <w:rFonts w:ascii="Calibri" w:hAnsi="Calibri" w:cs="Calibri"/>
          <w:b/>
          <w:bCs/>
          <w:color w:val="000000" w:themeColor="text1"/>
          <w:sz w:val="32"/>
          <w:szCs w:val="32"/>
        </w:rPr>
        <w:t>Member Privacy Policies</w:t>
      </w:r>
    </w:p>
    <w:p w14:paraId="6FCAAB50" w14:textId="77777777" w:rsidR="00B31845" w:rsidRPr="00954013" w:rsidRDefault="00B31845" w:rsidP="00B31845">
      <w:pPr>
        <w:pStyle w:val="ListNumber"/>
        <w:numPr>
          <w:ilvl w:val="0"/>
          <w:numId w:val="0"/>
        </w:numPr>
        <w:ind w:left="432"/>
        <w:rPr>
          <w:rFonts w:ascii="Calibri" w:hAnsi="Calibri" w:cs="Calibri"/>
          <w:b/>
          <w:bCs/>
          <w:color w:val="000000" w:themeColor="text1"/>
          <w:sz w:val="13"/>
          <w:szCs w:val="13"/>
        </w:rPr>
      </w:pPr>
    </w:p>
    <w:p w14:paraId="7645F675" w14:textId="20AEBD87" w:rsidR="00B84DAF" w:rsidRPr="00AF1907" w:rsidRDefault="00B84DAF" w:rsidP="005930A9">
      <w:pPr>
        <w:pStyle w:val="ListNumber"/>
        <w:numPr>
          <w:ilvl w:val="0"/>
          <w:numId w:val="4"/>
        </w:numPr>
        <w:rPr>
          <w:rFonts w:ascii="Calibri" w:hAnsi="Calibri"/>
        </w:rPr>
      </w:pPr>
      <w:r w:rsidRPr="00AF1907">
        <w:rPr>
          <w:rFonts w:ascii="Calibri" w:hAnsi="Calibri"/>
        </w:rPr>
        <w:t>Legal Entities that receive</w:t>
      </w:r>
      <w:r w:rsidR="0007038C" w:rsidRPr="00AF1907">
        <w:rPr>
          <w:rFonts w:ascii="Calibri" w:hAnsi="Calibri"/>
        </w:rPr>
        <w:t xml:space="preserve"> </w:t>
      </w:r>
      <w:r w:rsidRPr="00AF1907">
        <w:rPr>
          <w:rFonts w:ascii="Calibri" w:hAnsi="Calibri"/>
        </w:rPr>
        <w:t>vLE</w:t>
      </w:r>
      <w:r w:rsidR="0007038C" w:rsidRPr="00AF1907">
        <w:rPr>
          <w:rFonts w:ascii="Calibri" w:hAnsi="Calibri"/>
        </w:rPr>
        <w:t xml:space="preserve">I Legal Entity Credentials </w:t>
      </w:r>
      <w:r w:rsidRPr="00AF1907">
        <w:rPr>
          <w:rFonts w:ascii="Calibri" w:hAnsi="Calibri"/>
        </w:rPr>
        <w:t xml:space="preserve">SHOULD ensure that their privacy policies adequately protect the persons to whom the Legal Entity </w:t>
      </w:r>
      <w:r w:rsidR="00690238" w:rsidRPr="00AF1907">
        <w:rPr>
          <w:rFonts w:ascii="Calibri" w:hAnsi="Calibri"/>
        </w:rPr>
        <w:t xml:space="preserve">requests Legal Entity Official Organizational Role vLEI Credentials and </w:t>
      </w:r>
      <w:r w:rsidR="00E36B82" w:rsidRPr="00AF1907">
        <w:rPr>
          <w:rFonts w:ascii="Calibri" w:hAnsi="Calibri"/>
        </w:rPr>
        <w:t xml:space="preserve">Legal Entity </w:t>
      </w:r>
      <w:r w:rsidR="0007038C" w:rsidRPr="00AF1907">
        <w:rPr>
          <w:rFonts w:ascii="Calibri" w:hAnsi="Calibri"/>
        </w:rPr>
        <w:t xml:space="preserve">Engagement Context </w:t>
      </w:r>
      <w:r w:rsidRPr="00AF1907">
        <w:rPr>
          <w:rFonts w:ascii="Calibri" w:hAnsi="Calibri"/>
        </w:rPr>
        <w:t xml:space="preserve">Role </w:t>
      </w:r>
      <w:r w:rsidR="00C12CF6" w:rsidRPr="00AF1907">
        <w:rPr>
          <w:rFonts w:ascii="Calibri" w:hAnsi="Calibri"/>
        </w:rPr>
        <w:t xml:space="preserve">vLEI </w:t>
      </w:r>
      <w:r w:rsidRPr="00AF1907">
        <w:rPr>
          <w:rFonts w:ascii="Calibri" w:hAnsi="Calibri"/>
        </w:rPr>
        <w:t>Credentials.</w:t>
      </w:r>
    </w:p>
    <w:p w14:paraId="361DAC31" w14:textId="2B63A626" w:rsidR="0007038C" w:rsidRPr="00AF1907" w:rsidRDefault="0007038C" w:rsidP="0007038C">
      <w:pPr>
        <w:pStyle w:val="ListNumber"/>
        <w:numPr>
          <w:ilvl w:val="0"/>
          <w:numId w:val="0"/>
        </w:numPr>
        <w:ind w:left="720" w:hanging="360"/>
        <w:rPr>
          <w:rFonts w:ascii="Calibri" w:hAnsi="Calibri"/>
          <w:sz w:val="12"/>
          <w:szCs w:val="12"/>
        </w:rPr>
      </w:pPr>
    </w:p>
    <w:p w14:paraId="64846890" w14:textId="04C8C60D" w:rsidR="0007038C" w:rsidRPr="00AF1907" w:rsidRDefault="0007038C" w:rsidP="005930A9">
      <w:pPr>
        <w:pStyle w:val="ListNumber"/>
        <w:numPr>
          <w:ilvl w:val="0"/>
          <w:numId w:val="4"/>
        </w:numPr>
        <w:rPr>
          <w:rFonts w:ascii="Calibri" w:hAnsi="Calibri"/>
        </w:rPr>
      </w:pPr>
      <w:r w:rsidRPr="00AF1907">
        <w:rPr>
          <w:rFonts w:ascii="Calibri" w:hAnsi="Calibri"/>
        </w:rPr>
        <w:t>The vLEI Ecosystem Credential Governance Frameworks MUST specify the information to be protected by the applicable privacy policy in the jurisdiction of the Legal Entity.</w:t>
      </w:r>
    </w:p>
    <w:p w14:paraId="28E9CB2F" w14:textId="50E4835D" w:rsidR="0007038C" w:rsidRDefault="0007038C" w:rsidP="00304C83">
      <w:pPr>
        <w:pStyle w:val="ListNumber"/>
        <w:numPr>
          <w:ilvl w:val="0"/>
          <w:numId w:val="0"/>
        </w:numPr>
        <w:ind w:left="786"/>
      </w:pPr>
    </w:p>
    <w:p w14:paraId="699062A5" w14:textId="77777777" w:rsidR="003E53CB" w:rsidRDefault="003E53CB" w:rsidP="00304C83">
      <w:pPr>
        <w:pStyle w:val="ListNumber"/>
        <w:numPr>
          <w:ilvl w:val="0"/>
          <w:numId w:val="0"/>
        </w:numPr>
        <w:ind w:left="786"/>
      </w:pPr>
    </w:p>
    <w:p w14:paraId="2987F2BE" w14:textId="5F782D80" w:rsidR="005D61D2" w:rsidRDefault="005D61D2" w:rsidP="005D61D2">
      <w:pPr>
        <w:pStyle w:val="ListNumber"/>
        <w:numPr>
          <w:ilvl w:val="0"/>
          <w:numId w:val="0"/>
        </w:numPr>
        <w:ind w:left="720" w:hanging="360"/>
      </w:pPr>
    </w:p>
    <w:p w14:paraId="7BABB3CE" w14:textId="5ED7E536" w:rsidR="005D61D2" w:rsidRPr="00967B8F" w:rsidRDefault="006B2BBF" w:rsidP="005930A9">
      <w:pPr>
        <w:pStyle w:val="ListNumber"/>
        <w:numPr>
          <w:ilvl w:val="0"/>
          <w:numId w:val="1"/>
        </w:numPr>
        <w:rPr>
          <w:rFonts w:ascii="Calibri" w:hAnsi="Calibri" w:cs="Calibri"/>
          <w:b/>
          <w:bCs/>
          <w:color w:val="000000" w:themeColor="text1"/>
          <w:sz w:val="32"/>
          <w:szCs w:val="32"/>
        </w:rPr>
      </w:pPr>
      <w:r w:rsidRPr="00967B8F">
        <w:rPr>
          <w:rFonts w:ascii="Calibri" w:hAnsi="Calibri" w:cs="Calibri"/>
          <w:b/>
          <w:bCs/>
          <w:color w:val="000000" w:themeColor="text1"/>
          <w:sz w:val="32"/>
          <w:szCs w:val="32"/>
        </w:rPr>
        <w:lastRenderedPageBreak/>
        <w:t xml:space="preserve">vLEI Ecosystem </w:t>
      </w:r>
      <w:r w:rsidR="005D61D2" w:rsidRPr="00967B8F">
        <w:rPr>
          <w:rFonts w:ascii="Calibri" w:hAnsi="Calibri" w:cs="Calibri"/>
          <w:b/>
          <w:bCs/>
          <w:color w:val="000000" w:themeColor="text1"/>
          <w:sz w:val="32"/>
          <w:szCs w:val="32"/>
        </w:rPr>
        <w:t xml:space="preserve">Member Data Protection Policies </w:t>
      </w:r>
    </w:p>
    <w:p w14:paraId="2DBB55BF" w14:textId="77777777" w:rsidR="005D61D2" w:rsidRPr="003E53CB" w:rsidRDefault="005D61D2" w:rsidP="005D61D2">
      <w:pPr>
        <w:pStyle w:val="ListNumber"/>
        <w:numPr>
          <w:ilvl w:val="0"/>
          <w:numId w:val="0"/>
        </w:numPr>
        <w:ind w:left="720" w:hanging="360"/>
        <w:rPr>
          <w:sz w:val="16"/>
          <w:szCs w:val="16"/>
        </w:rPr>
      </w:pPr>
    </w:p>
    <w:p w14:paraId="654E738D" w14:textId="4EE9CD46" w:rsidR="005D61D2" w:rsidRPr="00AF1907" w:rsidRDefault="006B2BBF" w:rsidP="005930A9">
      <w:pPr>
        <w:pStyle w:val="ListNumber"/>
        <w:numPr>
          <w:ilvl w:val="0"/>
          <w:numId w:val="9"/>
        </w:numPr>
        <w:rPr>
          <w:rFonts w:ascii="Calibri" w:hAnsi="Calibri" w:cs="Calibri"/>
        </w:rPr>
      </w:pPr>
      <w:r w:rsidRPr="00AF1907">
        <w:rPr>
          <w:rFonts w:ascii="Calibri" w:hAnsi="Calibri" w:cs="Calibri"/>
        </w:rPr>
        <w:t>vLEI Ecosy</w:t>
      </w:r>
      <w:r w:rsidR="00B21DDA" w:rsidRPr="00AF1907">
        <w:rPr>
          <w:rFonts w:ascii="Calibri" w:hAnsi="Calibri" w:cs="Calibri"/>
        </w:rPr>
        <w:t>s</w:t>
      </w:r>
      <w:r w:rsidRPr="00AF1907">
        <w:rPr>
          <w:rFonts w:ascii="Calibri" w:hAnsi="Calibri" w:cs="Calibri"/>
        </w:rPr>
        <w:t xml:space="preserve">tem Members </w:t>
      </w:r>
      <w:r w:rsidR="00615FFC" w:rsidRPr="00AF1907">
        <w:rPr>
          <w:rFonts w:ascii="Calibri" w:hAnsi="Calibri" w:cs="Calibri"/>
        </w:rPr>
        <w:t>MUST</w:t>
      </w:r>
      <w:r w:rsidR="005D61D2" w:rsidRPr="00AF1907">
        <w:rPr>
          <w:rFonts w:ascii="Calibri" w:hAnsi="Calibri" w:cs="Calibri"/>
        </w:rPr>
        <w:t xml:space="preserve"> confirm that they respect and comply with data protection legislation as applicable and in force. </w:t>
      </w:r>
    </w:p>
    <w:p w14:paraId="153AC4F7" w14:textId="77777777" w:rsidR="005D61D2" w:rsidRPr="00AF1907" w:rsidRDefault="005D61D2" w:rsidP="005D61D2">
      <w:pPr>
        <w:pStyle w:val="ListNumber"/>
        <w:numPr>
          <w:ilvl w:val="0"/>
          <w:numId w:val="0"/>
        </w:numPr>
        <w:ind w:left="284" w:firstLine="76"/>
        <w:rPr>
          <w:rFonts w:ascii="Calibri" w:hAnsi="Calibri" w:cs="Calibri"/>
          <w:sz w:val="12"/>
          <w:szCs w:val="12"/>
        </w:rPr>
      </w:pPr>
    </w:p>
    <w:p w14:paraId="0DB3E5A8" w14:textId="680BC705" w:rsidR="005D61D2" w:rsidRPr="00AF1907" w:rsidRDefault="005D61D2" w:rsidP="005930A9">
      <w:pPr>
        <w:pStyle w:val="ListNumber"/>
        <w:numPr>
          <w:ilvl w:val="0"/>
          <w:numId w:val="9"/>
        </w:numPr>
        <w:rPr>
          <w:rFonts w:ascii="Calibri" w:hAnsi="Calibri" w:cs="Calibri"/>
        </w:rPr>
      </w:pPr>
      <w:r w:rsidRPr="00AF1907">
        <w:rPr>
          <w:rFonts w:ascii="Calibri" w:hAnsi="Calibri" w:cs="Calibri"/>
        </w:rPr>
        <w:t xml:space="preserve">Where no such legislation is in force, and as a material minimum standard, </w:t>
      </w:r>
      <w:r w:rsidR="006B2BBF" w:rsidRPr="00AF1907">
        <w:rPr>
          <w:rFonts w:ascii="Calibri" w:hAnsi="Calibri" w:cs="Calibri"/>
        </w:rPr>
        <w:t>vLEI Ecosy</w:t>
      </w:r>
      <w:r w:rsidR="00B84DAF" w:rsidRPr="00AF1907">
        <w:rPr>
          <w:rFonts w:ascii="Calibri" w:hAnsi="Calibri" w:cs="Calibri"/>
        </w:rPr>
        <w:t>s</w:t>
      </w:r>
      <w:r w:rsidR="006B2BBF" w:rsidRPr="00AF1907">
        <w:rPr>
          <w:rFonts w:ascii="Calibri" w:hAnsi="Calibri" w:cs="Calibri"/>
        </w:rPr>
        <w:t xml:space="preserve">tem Members </w:t>
      </w:r>
      <w:r w:rsidR="00D233FE" w:rsidRPr="00AF1907">
        <w:rPr>
          <w:rFonts w:ascii="Calibri" w:hAnsi="Calibri" w:cs="Calibri"/>
        </w:rPr>
        <w:t xml:space="preserve">MUST </w:t>
      </w:r>
      <w:r w:rsidRPr="00AF1907">
        <w:rPr>
          <w:rFonts w:ascii="Calibri" w:hAnsi="Calibri" w:cs="Calibri"/>
        </w:rPr>
        <w:t>comply with the provisions of the Swiss Federal Data Protection Act</w:t>
      </w:r>
      <w:r w:rsidR="001D192B" w:rsidRPr="00AF1907">
        <w:rPr>
          <w:rFonts w:ascii="Calibri" w:hAnsi="Calibri" w:cs="Calibri"/>
        </w:rPr>
        <w:t xml:space="preserve"> specified in the Appendix to this policy document.</w:t>
      </w:r>
      <w:r w:rsidR="0001230D" w:rsidRPr="00AF1907">
        <w:rPr>
          <w:rFonts w:ascii="Calibri" w:hAnsi="Calibri" w:cs="Calibri"/>
        </w:rPr>
        <w:t xml:space="preserve"> </w:t>
      </w:r>
    </w:p>
    <w:p w14:paraId="2A00F65E" w14:textId="77777777" w:rsidR="004A34CE" w:rsidRPr="00AF1907" w:rsidRDefault="004A34CE" w:rsidP="00D233FE">
      <w:pPr>
        <w:pStyle w:val="ListNumber"/>
        <w:numPr>
          <w:ilvl w:val="0"/>
          <w:numId w:val="0"/>
        </w:numPr>
        <w:rPr>
          <w:rFonts w:ascii="Calibri" w:hAnsi="Calibri" w:cs="Calibri"/>
          <w:sz w:val="12"/>
          <w:szCs w:val="12"/>
        </w:rPr>
      </w:pPr>
    </w:p>
    <w:p w14:paraId="27D06228" w14:textId="0F22A532" w:rsidR="00B21DDA" w:rsidRPr="00AF1907" w:rsidRDefault="00B84DAF" w:rsidP="005930A9">
      <w:pPr>
        <w:pStyle w:val="ListNumber"/>
        <w:numPr>
          <w:ilvl w:val="0"/>
          <w:numId w:val="9"/>
        </w:numPr>
        <w:rPr>
          <w:rFonts w:ascii="Calibri" w:hAnsi="Calibri" w:cs="Calibri"/>
        </w:rPr>
      </w:pPr>
      <w:r w:rsidRPr="00AF1907">
        <w:rPr>
          <w:rFonts w:ascii="Calibri" w:hAnsi="Calibri" w:cs="Calibri"/>
        </w:rPr>
        <w:t>vLEI Ecosy</w:t>
      </w:r>
      <w:r w:rsidR="00B21DDA" w:rsidRPr="00AF1907">
        <w:rPr>
          <w:rFonts w:ascii="Calibri" w:hAnsi="Calibri" w:cs="Calibri"/>
        </w:rPr>
        <w:t>s</w:t>
      </w:r>
      <w:r w:rsidRPr="00AF1907">
        <w:rPr>
          <w:rFonts w:ascii="Calibri" w:hAnsi="Calibri" w:cs="Calibri"/>
        </w:rPr>
        <w:t xml:space="preserve">tem Members </w:t>
      </w:r>
      <w:r w:rsidR="00B21DDA" w:rsidRPr="00AF1907">
        <w:rPr>
          <w:rFonts w:ascii="Calibri" w:hAnsi="Calibri" w:cs="Calibri"/>
        </w:rPr>
        <w:t xml:space="preserve">MAY </w:t>
      </w:r>
      <w:r w:rsidR="005D61D2" w:rsidRPr="00AF1907">
        <w:rPr>
          <w:rFonts w:ascii="Calibri" w:hAnsi="Calibri" w:cs="Calibri"/>
        </w:rPr>
        <w:t>use Personal Data for the purpose of performing their obligations and rights under this Agreement</w:t>
      </w:r>
      <w:r w:rsidR="00BB3C30" w:rsidRPr="00AF1907">
        <w:rPr>
          <w:rFonts w:ascii="Calibri" w:hAnsi="Calibri" w:cs="Calibri"/>
        </w:rPr>
        <w:t xml:space="preserve">. </w:t>
      </w:r>
      <w:r w:rsidR="00B21DDA" w:rsidRPr="00AF1907">
        <w:rPr>
          <w:rFonts w:ascii="Calibri" w:hAnsi="Calibri" w:cs="Calibri"/>
        </w:rPr>
        <w:t xml:space="preserve">vLEI Ecosystem Members MUST </w:t>
      </w:r>
      <w:r w:rsidR="00991210" w:rsidRPr="00AF1907">
        <w:rPr>
          <w:rFonts w:ascii="Calibri" w:hAnsi="Calibri" w:cs="Calibri"/>
        </w:rPr>
        <w:t>comply with:</w:t>
      </w:r>
    </w:p>
    <w:p w14:paraId="6CC41266" w14:textId="014CE091" w:rsidR="00170F03" w:rsidRPr="00AF1907" w:rsidRDefault="005D61D2" w:rsidP="005930A9">
      <w:pPr>
        <w:pStyle w:val="ListNumber"/>
        <w:numPr>
          <w:ilvl w:val="1"/>
          <w:numId w:val="29"/>
        </w:numPr>
        <w:rPr>
          <w:rFonts w:ascii="Calibri" w:hAnsi="Calibri" w:cs="Calibri"/>
        </w:rPr>
      </w:pPr>
      <w:r w:rsidRPr="00AF1907">
        <w:rPr>
          <w:rFonts w:ascii="Calibri" w:hAnsi="Calibri" w:cs="Calibri"/>
        </w:rPr>
        <w:t xml:space="preserve">the material applicability of the provisions of the Swiss Federal Data Protection Act or </w:t>
      </w:r>
    </w:p>
    <w:p w14:paraId="3999CA09" w14:textId="6F441D19" w:rsidR="005D61D2" w:rsidRPr="00AF1907" w:rsidRDefault="005D61D2" w:rsidP="005930A9">
      <w:pPr>
        <w:pStyle w:val="ListNumber"/>
        <w:numPr>
          <w:ilvl w:val="1"/>
          <w:numId w:val="29"/>
        </w:numPr>
        <w:rPr>
          <w:rFonts w:ascii="Calibri" w:hAnsi="Calibri" w:cs="Calibri"/>
        </w:rPr>
      </w:pPr>
      <w:r w:rsidRPr="00AF1907">
        <w:rPr>
          <w:rFonts w:ascii="Calibri" w:hAnsi="Calibri" w:cs="Calibri"/>
        </w:rPr>
        <w:t xml:space="preserve">about local data protection legislation applicable to the </w:t>
      </w:r>
      <w:r w:rsidR="00B21DDA" w:rsidRPr="00AF1907">
        <w:rPr>
          <w:rFonts w:ascii="Calibri" w:hAnsi="Calibri" w:cs="Calibri"/>
        </w:rPr>
        <w:t xml:space="preserve">vLEI Ecosystem Member </w:t>
      </w:r>
      <w:r w:rsidRPr="00AF1907">
        <w:rPr>
          <w:rFonts w:ascii="Calibri" w:hAnsi="Calibri" w:cs="Calibri"/>
        </w:rPr>
        <w:t xml:space="preserve">if such legislation is equivalent or more rigorous. </w:t>
      </w:r>
    </w:p>
    <w:p w14:paraId="05004AFB" w14:textId="32E9C717" w:rsidR="004A34CE" w:rsidRPr="00AF1907" w:rsidRDefault="004A34CE" w:rsidP="00304C83">
      <w:pPr>
        <w:pStyle w:val="ListNumber"/>
        <w:numPr>
          <w:ilvl w:val="0"/>
          <w:numId w:val="0"/>
        </w:numPr>
        <w:ind w:left="720" w:hanging="360"/>
        <w:rPr>
          <w:rFonts w:ascii="Calibri" w:hAnsi="Calibri" w:cs="Calibri"/>
          <w:sz w:val="12"/>
          <w:szCs w:val="12"/>
        </w:rPr>
      </w:pPr>
    </w:p>
    <w:p w14:paraId="5BE88260" w14:textId="36A3D75F" w:rsidR="005D61D2" w:rsidRPr="00AF1907" w:rsidRDefault="00022BA2" w:rsidP="005930A9">
      <w:pPr>
        <w:pStyle w:val="ListNumber"/>
        <w:numPr>
          <w:ilvl w:val="0"/>
          <w:numId w:val="9"/>
        </w:numPr>
        <w:rPr>
          <w:rFonts w:ascii="Calibri" w:hAnsi="Calibri" w:cs="Calibri"/>
        </w:rPr>
      </w:pPr>
      <w:r w:rsidRPr="00AF1907">
        <w:rPr>
          <w:rFonts w:ascii="Calibri" w:hAnsi="Calibri" w:cs="Calibri"/>
        </w:rPr>
        <w:t xml:space="preserve">Qualified </w:t>
      </w:r>
      <w:r w:rsidR="00B84DAF" w:rsidRPr="00AF1907">
        <w:rPr>
          <w:rFonts w:ascii="Calibri" w:hAnsi="Calibri" w:cs="Calibri"/>
        </w:rPr>
        <w:t xml:space="preserve">vLEI </w:t>
      </w:r>
      <w:r w:rsidRPr="00AF1907">
        <w:rPr>
          <w:rFonts w:ascii="Calibri" w:hAnsi="Calibri" w:cs="Calibri"/>
        </w:rPr>
        <w:t>Issuers</w:t>
      </w:r>
      <w:r w:rsidR="00B84DAF" w:rsidRPr="00AF1907">
        <w:rPr>
          <w:rFonts w:ascii="Calibri" w:hAnsi="Calibri" w:cs="Calibri"/>
        </w:rPr>
        <w:t xml:space="preserve"> </w:t>
      </w:r>
      <w:r w:rsidR="00B21DDA" w:rsidRPr="00AF1907">
        <w:rPr>
          <w:rFonts w:ascii="Calibri" w:hAnsi="Calibri" w:cs="Calibri"/>
        </w:rPr>
        <w:t xml:space="preserve">MUST </w:t>
      </w:r>
      <w:r w:rsidR="008C37A0" w:rsidRPr="00AF1907">
        <w:rPr>
          <w:rFonts w:ascii="Calibri" w:hAnsi="Calibri" w:cs="Calibri"/>
        </w:rPr>
        <w:t xml:space="preserve">annually review and document </w:t>
      </w:r>
      <w:r w:rsidR="005D61D2" w:rsidRPr="00AF1907">
        <w:rPr>
          <w:rFonts w:ascii="Calibri" w:hAnsi="Calibri" w:cs="Calibri"/>
        </w:rPr>
        <w:t>that the provisions</w:t>
      </w:r>
      <w:r w:rsidR="00B21DDA" w:rsidRPr="00AF1907">
        <w:rPr>
          <w:rFonts w:ascii="Calibri" w:hAnsi="Calibri" w:cs="Calibri"/>
        </w:rPr>
        <w:t xml:space="preserve"> </w:t>
      </w:r>
      <w:r w:rsidR="005D61D2" w:rsidRPr="00AF1907">
        <w:rPr>
          <w:rFonts w:ascii="Calibri" w:hAnsi="Calibri" w:cs="Calibri"/>
        </w:rPr>
        <w:t xml:space="preserve">are implemented and enforced. </w:t>
      </w:r>
      <w:r w:rsidRPr="00AF1907">
        <w:rPr>
          <w:rFonts w:ascii="Calibri" w:hAnsi="Calibri" w:cs="Calibri"/>
        </w:rPr>
        <w:t xml:space="preserve"> Other vLEI Ecosystem Members SHOULD undertake to regularly review and ensure that the provisions of this Section 5 are implemented and enforced.</w:t>
      </w:r>
    </w:p>
    <w:p w14:paraId="3876561C" w14:textId="72DD582C" w:rsidR="004A34CE" w:rsidRPr="00AF1907" w:rsidRDefault="004A34CE" w:rsidP="00304C83">
      <w:pPr>
        <w:pStyle w:val="ListNumber"/>
        <w:numPr>
          <w:ilvl w:val="0"/>
          <w:numId w:val="0"/>
        </w:numPr>
        <w:rPr>
          <w:rFonts w:ascii="Calibri" w:hAnsi="Calibri" w:cs="Calibri"/>
          <w:sz w:val="12"/>
          <w:szCs w:val="12"/>
        </w:rPr>
      </w:pPr>
    </w:p>
    <w:p w14:paraId="6217A407" w14:textId="172A1039" w:rsidR="002C0A15" w:rsidRDefault="008C37A0" w:rsidP="002C0A15">
      <w:pPr>
        <w:pStyle w:val="ListNumber"/>
        <w:numPr>
          <w:ilvl w:val="0"/>
          <w:numId w:val="9"/>
        </w:numPr>
        <w:rPr>
          <w:rFonts w:ascii="Calibri" w:hAnsi="Calibri" w:cs="Calibri"/>
        </w:rPr>
      </w:pPr>
      <w:r w:rsidRPr="00AF1907">
        <w:rPr>
          <w:rFonts w:ascii="Calibri" w:hAnsi="Calibri" w:cs="Calibri"/>
        </w:rPr>
        <w:t xml:space="preserve">When a privacy breach is suspected, the involved </w:t>
      </w:r>
      <w:r w:rsidR="00B84DAF" w:rsidRPr="00AF1907">
        <w:rPr>
          <w:rFonts w:ascii="Calibri" w:hAnsi="Calibri" w:cs="Calibri"/>
        </w:rPr>
        <w:t xml:space="preserve">vLEI </w:t>
      </w:r>
      <w:r w:rsidR="00177BEB" w:rsidRPr="00AF1907">
        <w:rPr>
          <w:rFonts w:ascii="Calibri" w:hAnsi="Calibri" w:cs="Calibri"/>
        </w:rPr>
        <w:t>Ecosystem</w:t>
      </w:r>
      <w:r w:rsidR="00B84DAF" w:rsidRPr="00AF1907">
        <w:rPr>
          <w:rFonts w:ascii="Calibri" w:hAnsi="Calibri" w:cs="Calibri"/>
        </w:rPr>
        <w:t xml:space="preserve"> Members </w:t>
      </w:r>
      <w:r w:rsidR="00D233FE" w:rsidRPr="00AF1907">
        <w:rPr>
          <w:rFonts w:ascii="Calibri" w:hAnsi="Calibri" w:cs="Calibri"/>
        </w:rPr>
        <w:t xml:space="preserve">MUST </w:t>
      </w:r>
      <w:r w:rsidR="005D61D2" w:rsidRPr="00AF1907">
        <w:rPr>
          <w:rFonts w:ascii="Calibri" w:hAnsi="Calibri" w:cs="Calibri"/>
        </w:rPr>
        <w:t xml:space="preserve">inform each other about actual or potential disclosure(s) of Personal Data and promptly take appropriate measures to address the situation and to limit the risk of such disclosure(s) from reoccurrence. </w:t>
      </w:r>
      <w:r w:rsidR="004A34CE" w:rsidRPr="00AF1907">
        <w:rPr>
          <w:rFonts w:ascii="Calibri" w:hAnsi="Calibri" w:cs="Calibri"/>
        </w:rPr>
        <w:t xml:space="preserve">For Qualified vLEI Issuers, </w:t>
      </w:r>
      <w:r w:rsidR="00D233FE" w:rsidRPr="00AF1907">
        <w:rPr>
          <w:rFonts w:ascii="Calibri" w:hAnsi="Calibri" w:cs="Calibri"/>
        </w:rPr>
        <w:t xml:space="preserve">privacy breaches </w:t>
      </w:r>
      <w:r w:rsidR="004A34CE" w:rsidRPr="00AF1907">
        <w:rPr>
          <w:rFonts w:ascii="Calibri" w:hAnsi="Calibri" w:cs="Calibri"/>
        </w:rPr>
        <w:t xml:space="preserve">MUST be documented in an Incident Report.  </w:t>
      </w:r>
    </w:p>
    <w:p w14:paraId="06496719" w14:textId="77777777" w:rsidR="002C0A15" w:rsidRPr="002C0A15" w:rsidRDefault="002C0A15" w:rsidP="002C0A15">
      <w:pPr>
        <w:pStyle w:val="ListNumber"/>
        <w:numPr>
          <w:ilvl w:val="0"/>
          <w:numId w:val="0"/>
        </w:numPr>
        <w:rPr>
          <w:rFonts w:ascii="Calibri" w:hAnsi="Calibri" w:cs="Calibri"/>
        </w:rPr>
      </w:pPr>
    </w:p>
    <w:p w14:paraId="2F6F763C" w14:textId="49E3CF92" w:rsidR="002C0A15" w:rsidRPr="00AF1907" w:rsidRDefault="002C0A15" w:rsidP="005930A9">
      <w:pPr>
        <w:pStyle w:val="ListNumber"/>
        <w:numPr>
          <w:ilvl w:val="0"/>
          <w:numId w:val="9"/>
        </w:numPr>
        <w:rPr>
          <w:rFonts w:ascii="Calibri" w:hAnsi="Calibri" w:cs="Calibri"/>
        </w:rPr>
      </w:pPr>
      <w:r w:rsidRPr="002C0A15">
        <w:rPr>
          <w:rFonts w:ascii="Calibri" w:hAnsi="Calibri" w:cs="Calibri"/>
        </w:rPr>
        <w:t xml:space="preserve">Qualified vLEI Issuers MUST document privacy breaches in an Incident </w:t>
      </w:r>
      <w:r w:rsidR="00177BEB" w:rsidRPr="002C0A15">
        <w:rPr>
          <w:rFonts w:ascii="Calibri" w:hAnsi="Calibri" w:cs="Calibri"/>
        </w:rPr>
        <w:t>Report.</w:t>
      </w:r>
      <w:r w:rsidRPr="002C0A15">
        <w:rPr>
          <w:rFonts w:ascii="Calibri" w:hAnsi="Calibri" w:cs="Calibri"/>
        </w:rPr>
        <w:t xml:space="preserve">  </w:t>
      </w:r>
    </w:p>
    <w:p w14:paraId="20767679" w14:textId="77777777" w:rsidR="005D61D2" w:rsidRDefault="005D61D2" w:rsidP="003E53CB">
      <w:pPr>
        <w:pStyle w:val="ListNumber"/>
        <w:numPr>
          <w:ilvl w:val="0"/>
          <w:numId w:val="0"/>
        </w:numPr>
        <w:ind w:left="792" w:hanging="360"/>
      </w:pPr>
    </w:p>
    <w:p w14:paraId="00D18A11" w14:textId="21AEC0E5" w:rsidR="002361DF" w:rsidRPr="00967B8F" w:rsidRDefault="006B2BBF" w:rsidP="00411B63">
      <w:pPr>
        <w:pStyle w:val="Heading1"/>
        <w:rPr>
          <w:rFonts w:ascii="Calibri" w:hAnsi="Calibri" w:cs="Calibri"/>
          <w:b/>
          <w:bCs/>
          <w:color w:val="000000" w:themeColor="text1"/>
          <w:sz w:val="32"/>
        </w:rPr>
      </w:pPr>
      <w:r w:rsidRPr="00967B8F">
        <w:rPr>
          <w:rFonts w:ascii="Calibri" w:hAnsi="Calibri" w:cs="Calibri"/>
          <w:b/>
          <w:bCs/>
          <w:color w:val="000000" w:themeColor="text1"/>
          <w:sz w:val="32"/>
        </w:rPr>
        <w:t xml:space="preserve">vLEI Ecosystem </w:t>
      </w:r>
      <w:r w:rsidR="00411B63" w:rsidRPr="00967B8F">
        <w:rPr>
          <w:rFonts w:ascii="Calibri" w:hAnsi="Calibri" w:cs="Calibri"/>
          <w:b/>
          <w:bCs/>
          <w:color w:val="000000" w:themeColor="text1"/>
          <w:sz w:val="32"/>
        </w:rPr>
        <w:t>Member Security Policies</w:t>
      </w:r>
    </w:p>
    <w:p w14:paraId="06486F87" w14:textId="19A1A393" w:rsidR="00EB5345" w:rsidRPr="00AF1907" w:rsidRDefault="00397CE9" w:rsidP="005930A9">
      <w:pPr>
        <w:pStyle w:val="ListNumber"/>
        <w:numPr>
          <w:ilvl w:val="0"/>
          <w:numId w:val="5"/>
        </w:numPr>
        <w:rPr>
          <w:rFonts w:ascii="Calibri" w:hAnsi="Calibri"/>
        </w:rPr>
      </w:pPr>
      <w:r w:rsidRPr="00AF1907">
        <w:rPr>
          <w:rFonts w:ascii="Calibri" w:hAnsi="Calibri" w:cs="Calibri"/>
        </w:rPr>
        <w:t>vLEI Ecosystem Member</w:t>
      </w:r>
      <w:r w:rsidR="001D2B5F" w:rsidRPr="00AF1907">
        <w:rPr>
          <w:rFonts w:ascii="Calibri" w:hAnsi="Calibri" w:cs="Calibri"/>
        </w:rPr>
        <w:t>s</w:t>
      </w:r>
      <w:r w:rsidR="00133D3C" w:rsidRPr="00AF1907">
        <w:rPr>
          <w:rFonts w:ascii="Calibri" w:hAnsi="Calibri" w:cs="Calibri"/>
        </w:rPr>
        <w:t xml:space="preserve"> </w:t>
      </w:r>
      <w:r w:rsidR="5A33A90C" w:rsidRPr="00AF1907">
        <w:rPr>
          <w:rFonts w:ascii="Calibri" w:hAnsi="Calibri" w:cs="Calibri"/>
        </w:rPr>
        <w:t xml:space="preserve">MUST </w:t>
      </w:r>
      <w:r w:rsidR="00411B63" w:rsidRPr="00AF1907">
        <w:rPr>
          <w:rFonts w:ascii="Calibri" w:hAnsi="Calibri" w:cs="Calibri"/>
        </w:rPr>
        <w:t>publish,</w:t>
      </w:r>
      <w:r w:rsidR="00352B06" w:rsidRPr="00AF1907">
        <w:rPr>
          <w:rFonts w:ascii="Calibri" w:hAnsi="Calibri" w:cs="Calibri"/>
        </w:rPr>
        <w:t xml:space="preserve"> review annually, </w:t>
      </w:r>
      <w:r w:rsidR="00133D3C" w:rsidRPr="00AF1907">
        <w:rPr>
          <w:rFonts w:ascii="Calibri" w:hAnsi="Calibri" w:cs="Calibri"/>
        </w:rPr>
        <w:t>maintain</w:t>
      </w:r>
      <w:r w:rsidR="00411B63" w:rsidRPr="00AF1907">
        <w:rPr>
          <w:rFonts w:ascii="Calibri" w:hAnsi="Calibri" w:cs="Calibri"/>
        </w:rPr>
        <w:t>,</w:t>
      </w:r>
      <w:r w:rsidR="00133D3C" w:rsidRPr="00AF1907">
        <w:rPr>
          <w:rFonts w:ascii="Calibri" w:hAnsi="Calibri" w:cs="Calibri"/>
        </w:rPr>
        <w:t xml:space="preserve"> and </w:t>
      </w:r>
      <w:r w:rsidR="00411B63" w:rsidRPr="00AF1907">
        <w:rPr>
          <w:rFonts w:ascii="Calibri" w:hAnsi="Calibri" w:cs="Calibri"/>
        </w:rPr>
        <w:t>comply with</w:t>
      </w:r>
      <w:r w:rsidR="00133D3C" w:rsidRPr="00AF1907">
        <w:rPr>
          <w:rFonts w:ascii="Calibri" w:hAnsi="Calibri" w:cs="Calibri"/>
        </w:rPr>
        <w:t xml:space="preserve"> IT security policies and practices </w:t>
      </w:r>
      <w:r w:rsidR="7808B1E2" w:rsidRPr="00AF1907">
        <w:rPr>
          <w:rFonts w:ascii="Calibri" w:hAnsi="Calibri" w:cs="Calibri"/>
        </w:rPr>
        <w:t xml:space="preserve">sufficient </w:t>
      </w:r>
      <w:r w:rsidR="0636FAA8" w:rsidRPr="00AF1907">
        <w:rPr>
          <w:rFonts w:ascii="Calibri" w:hAnsi="Calibri" w:cs="Calibri"/>
        </w:rPr>
        <w:t xml:space="preserve">to protect </w:t>
      </w:r>
      <w:r w:rsidR="00133D3C" w:rsidRPr="00AF1907">
        <w:rPr>
          <w:rFonts w:ascii="Calibri" w:hAnsi="Calibri" w:cs="Calibri"/>
        </w:rPr>
        <w:t>all services</w:t>
      </w:r>
      <w:r w:rsidR="002E25B4" w:rsidRPr="00AF1907">
        <w:rPr>
          <w:rFonts w:ascii="Calibri" w:hAnsi="Calibri" w:cs="Calibri"/>
        </w:rPr>
        <w:t xml:space="preserve"> that a</w:t>
      </w:r>
      <w:r w:rsidR="00133D3C" w:rsidRPr="00AF1907">
        <w:rPr>
          <w:rFonts w:ascii="Calibri" w:hAnsi="Calibri" w:cs="Calibri"/>
        </w:rPr>
        <w:t xml:space="preserve"> </w:t>
      </w:r>
      <w:r w:rsidRPr="00AF1907">
        <w:rPr>
          <w:rFonts w:ascii="Calibri" w:hAnsi="Calibri" w:cs="Calibri"/>
        </w:rPr>
        <w:t>vLEI Ecosystem Member</w:t>
      </w:r>
      <w:r w:rsidR="00411B63" w:rsidRPr="00AF1907">
        <w:rPr>
          <w:rFonts w:ascii="Calibri" w:hAnsi="Calibri" w:cs="Calibri"/>
        </w:rPr>
        <w:t xml:space="preserve"> provides</w:t>
      </w:r>
      <w:r w:rsidR="00133D3C" w:rsidRPr="00AF1907">
        <w:rPr>
          <w:rFonts w:ascii="Calibri" w:hAnsi="Calibri" w:cs="Calibri"/>
        </w:rPr>
        <w:t xml:space="preserve"> in </w:t>
      </w:r>
      <w:r w:rsidR="00022BA2" w:rsidRPr="00AF1907">
        <w:rPr>
          <w:rFonts w:ascii="Calibri" w:hAnsi="Calibri" w:cs="Calibri"/>
        </w:rPr>
        <w:t>conformance with this Ecosystem Governance Framework</w:t>
      </w:r>
      <w:r w:rsidR="00D35FA4" w:rsidRPr="00AF1907">
        <w:rPr>
          <w:rFonts w:ascii="Calibri" w:hAnsi="Calibri" w:cs="Calibri"/>
        </w:rPr>
        <w:t xml:space="preserve"> and meets the minimum elements of the following recommendations: </w:t>
      </w:r>
      <w:hyperlink r:id="rId15" w:anchor="gref" w:history="1">
        <w:r w:rsidR="003E53CB" w:rsidRPr="00AF1907">
          <w:rPr>
            <w:rStyle w:val="Hyperlink"/>
            <w:rFonts w:ascii="Calibri" w:hAnsi="Calibri"/>
          </w:rPr>
          <w:t>https://resources.infosecinstitute.com/topic/key-elements-information-security-policy/#gref</w:t>
        </w:r>
      </w:hyperlink>
    </w:p>
    <w:p w14:paraId="06202404" w14:textId="77777777" w:rsidR="005D61D2" w:rsidRPr="00AF1907" w:rsidRDefault="005D61D2" w:rsidP="005D61D2">
      <w:pPr>
        <w:pStyle w:val="ListNumber"/>
        <w:numPr>
          <w:ilvl w:val="0"/>
          <w:numId w:val="0"/>
        </w:numPr>
        <w:ind w:left="720" w:hanging="360"/>
        <w:rPr>
          <w:rFonts w:ascii="Calibri" w:hAnsi="Calibri"/>
          <w:sz w:val="12"/>
          <w:szCs w:val="12"/>
        </w:rPr>
      </w:pPr>
    </w:p>
    <w:p w14:paraId="5BB79E5D" w14:textId="155D701B" w:rsidR="00BF06C8" w:rsidRPr="00AF1907" w:rsidRDefault="00133D3C" w:rsidP="005930A9">
      <w:pPr>
        <w:pStyle w:val="ListNumber"/>
        <w:numPr>
          <w:ilvl w:val="0"/>
          <w:numId w:val="5"/>
        </w:numPr>
        <w:rPr>
          <w:rFonts w:ascii="Calibri" w:hAnsi="Calibri" w:cs="Calibri"/>
        </w:rPr>
      </w:pPr>
      <w:r w:rsidRPr="00AF1907">
        <w:rPr>
          <w:rFonts w:ascii="Calibri" w:hAnsi="Calibri" w:cs="Calibri"/>
        </w:rPr>
        <w:t xml:space="preserve">These policies </w:t>
      </w:r>
      <w:r w:rsidR="38425707" w:rsidRPr="00AF1907">
        <w:rPr>
          <w:rFonts w:ascii="Calibri" w:hAnsi="Calibri" w:cs="Calibri"/>
        </w:rPr>
        <w:t>MUST</w:t>
      </w:r>
      <w:r w:rsidRPr="00AF1907">
        <w:rPr>
          <w:rFonts w:ascii="Calibri" w:hAnsi="Calibri" w:cs="Calibri"/>
        </w:rPr>
        <w:t xml:space="preserve"> be mandatory for all employees of the </w:t>
      </w:r>
      <w:r w:rsidR="00397CE9" w:rsidRPr="00AF1907">
        <w:rPr>
          <w:rFonts w:ascii="Calibri" w:hAnsi="Calibri" w:cs="Calibri"/>
        </w:rPr>
        <w:t>vLEI Ecosystem Member</w:t>
      </w:r>
      <w:r w:rsidRPr="00AF1907">
        <w:rPr>
          <w:rFonts w:ascii="Calibri" w:hAnsi="Calibri" w:cs="Calibri"/>
        </w:rPr>
        <w:t xml:space="preserve"> involved with</w:t>
      </w:r>
      <w:r w:rsidR="00D60837" w:rsidRPr="00AF1907">
        <w:rPr>
          <w:rFonts w:ascii="Calibri" w:hAnsi="Calibri" w:cs="Calibri"/>
        </w:rPr>
        <w:t xml:space="preserve"> </w:t>
      </w:r>
      <w:r w:rsidR="00397CE9" w:rsidRPr="00AF1907">
        <w:rPr>
          <w:rFonts w:ascii="Calibri" w:hAnsi="Calibri" w:cs="Calibri"/>
        </w:rPr>
        <w:t>vLEI</w:t>
      </w:r>
      <w:r w:rsidR="00D60837" w:rsidRPr="00AF1907">
        <w:rPr>
          <w:rFonts w:ascii="Calibri" w:hAnsi="Calibri" w:cs="Calibri"/>
        </w:rPr>
        <w:t xml:space="preserve"> Data</w:t>
      </w:r>
      <w:r w:rsidRPr="00AF1907">
        <w:rPr>
          <w:rFonts w:ascii="Calibri" w:hAnsi="Calibri" w:cs="Calibri"/>
        </w:rPr>
        <w:t xml:space="preserve">. The </w:t>
      </w:r>
      <w:r w:rsidR="00397CE9" w:rsidRPr="00AF1907">
        <w:rPr>
          <w:rFonts w:ascii="Calibri" w:hAnsi="Calibri" w:cs="Calibri"/>
        </w:rPr>
        <w:t>vLEI Ecosystem Member</w:t>
      </w:r>
      <w:r w:rsidR="00D60837" w:rsidRPr="00AF1907">
        <w:rPr>
          <w:rFonts w:ascii="Calibri" w:hAnsi="Calibri" w:cs="Calibri"/>
        </w:rPr>
        <w:t xml:space="preserve"> </w:t>
      </w:r>
      <w:r w:rsidR="00D233FE" w:rsidRPr="00AF1907">
        <w:rPr>
          <w:rFonts w:ascii="Calibri" w:hAnsi="Calibri" w:cs="Calibri"/>
        </w:rPr>
        <w:t>MUST</w:t>
      </w:r>
      <w:r w:rsidR="118754C9" w:rsidRPr="00AF1907">
        <w:rPr>
          <w:rFonts w:ascii="Calibri" w:hAnsi="Calibri" w:cs="Calibri"/>
        </w:rPr>
        <w:t xml:space="preserve"> </w:t>
      </w:r>
      <w:r w:rsidRPr="00AF1907">
        <w:rPr>
          <w:rFonts w:ascii="Calibri" w:hAnsi="Calibri" w:cs="Calibri"/>
        </w:rPr>
        <w:t xml:space="preserve">designate its </w:t>
      </w:r>
      <w:r w:rsidR="006B2BBF" w:rsidRPr="00AF1907">
        <w:rPr>
          <w:rFonts w:ascii="Calibri" w:hAnsi="Calibri" w:cs="Calibri"/>
        </w:rPr>
        <w:t xml:space="preserve">Information Security Manager </w:t>
      </w:r>
      <w:r w:rsidRPr="00AF1907">
        <w:rPr>
          <w:rFonts w:ascii="Calibri" w:hAnsi="Calibri" w:cs="Calibri"/>
        </w:rPr>
        <w:t>or another officer to provide executive oversight for such policies, including formal governance and revision management, employee education, and compliance enforcement.</w:t>
      </w:r>
    </w:p>
    <w:p w14:paraId="50A13F2A" w14:textId="77777777" w:rsidR="005D61D2" w:rsidRDefault="005D61D2" w:rsidP="005D61D2">
      <w:pPr>
        <w:pStyle w:val="ListNumber"/>
        <w:numPr>
          <w:ilvl w:val="0"/>
          <w:numId w:val="0"/>
        </w:numPr>
        <w:ind w:left="720" w:hanging="360"/>
      </w:pPr>
    </w:p>
    <w:p w14:paraId="28CD0463" w14:textId="77777777" w:rsidR="005D61D2" w:rsidRDefault="005D61D2" w:rsidP="005D61D2">
      <w:pPr>
        <w:pStyle w:val="ListNumber"/>
        <w:numPr>
          <w:ilvl w:val="0"/>
          <w:numId w:val="0"/>
        </w:numPr>
      </w:pPr>
    </w:p>
    <w:p w14:paraId="15DD69DF" w14:textId="33E5B69D" w:rsidR="00A63C3B" w:rsidRPr="00AF1907" w:rsidRDefault="00397CE9" w:rsidP="005930A9">
      <w:pPr>
        <w:pStyle w:val="ListNumber"/>
        <w:numPr>
          <w:ilvl w:val="0"/>
          <w:numId w:val="5"/>
        </w:numPr>
        <w:rPr>
          <w:rFonts w:ascii="Calibri" w:hAnsi="Calibri" w:cs="Calibri"/>
        </w:rPr>
      </w:pPr>
      <w:r w:rsidRPr="00AF1907">
        <w:rPr>
          <w:rFonts w:ascii="Calibri" w:hAnsi="Calibri" w:cs="Calibri"/>
        </w:rPr>
        <w:lastRenderedPageBreak/>
        <w:t>vLEI Ecosystem Member</w:t>
      </w:r>
      <w:r w:rsidR="00133D3C" w:rsidRPr="00AF1907">
        <w:rPr>
          <w:rFonts w:ascii="Calibri" w:hAnsi="Calibri" w:cs="Calibri"/>
        </w:rPr>
        <w:t xml:space="preserve"> </w:t>
      </w:r>
      <w:r w:rsidR="00352B06" w:rsidRPr="00AF1907">
        <w:rPr>
          <w:rFonts w:ascii="Calibri" w:hAnsi="Calibri" w:cs="Calibri"/>
        </w:rPr>
        <w:t xml:space="preserve">employment verification policies and procedures </w:t>
      </w:r>
      <w:r w:rsidR="38425707" w:rsidRPr="00AF1907">
        <w:rPr>
          <w:rFonts w:ascii="Calibri" w:hAnsi="Calibri" w:cs="Calibri"/>
        </w:rPr>
        <w:t>MUST</w:t>
      </w:r>
      <w:r w:rsidR="00133D3C" w:rsidRPr="00AF1907">
        <w:rPr>
          <w:rFonts w:ascii="Calibri" w:hAnsi="Calibri" w:cs="Calibri"/>
        </w:rPr>
        <w:t xml:space="preserve"> include, but may not be limited to, criminal background check</w:t>
      </w:r>
      <w:r w:rsidR="001C2872" w:rsidRPr="00AF1907">
        <w:rPr>
          <w:rFonts w:ascii="Calibri" w:hAnsi="Calibri" w:cs="Calibri"/>
        </w:rPr>
        <w:t xml:space="preserve"> and </w:t>
      </w:r>
      <w:r w:rsidR="00133D3C" w:rsidRPr="00AF1907">
        <w:rPr>
          <w:rFonts w:ascii="Calibri" w:hAnsi="Calibri" w:cs="Calibri"/>
        </w:rPr>
        <w:t>proof of identity validation</w:t>
      </w:r>
      <w:r w:rsidR="00C70DE8" w:rsidRPr="00AF1907">
        <w:rPr>
          <w:rFonts w:ascii="Calibri" w:hAnsi="Calibri" w:cs="Calibri"/>
        </w:rPr>
        <w:t xml:space="preserve">. </w:t>
      </w:r>
    </w:p>
    <w:p w14:paraId="6C18A172" w14:textId="77777777" w:rsidR="005D61D2" w:rsidRPr="00AF1907" w:rsidRDefault="005D61D2" w:rsidP="005D61D2">
      <w:pPr>
        <w:pStyle w:val="ListNumber"/>
        <w:numPr>
          <w:ilvl w:val="0"/>
          <w:numId w:val="0"/>
        </w:numPr>
        <w:ind w:left="360"/>
        <w:rPr>
          <w:rFonts w:ascii="Calibri" w:hAnsi="Calibri" w:cs="Calibri"/>
          <w:sz w:val="12"/>
          <w:szCs w:val="12"/>
        </w:rPr>
      </w:pPr>
    </w:p>
    <w:p w14:paraId="273E4FE5" w14:textId="3CA27D85" w:rsidR="00A10AF6" w:rsidRPr="00AF1907" w:rsidRDefault="001C2872" w:rsidP="005930A9">
      <w:pPr>
        <w:pStyle w:val="ListNumber"/>
        <w:numPr>
          <w:ilvl w:val="0"/>
          <w:numId w:val="5"/>
        </w:numPr>
        <w:rPr>
          <w:rFonts w:ascii="Calibri" w:hAnsi="Calibri" w:cs="Calibri"/>
        </w:rPr>
      </w:pPr>
      <w:r w:rsidRPr="00AF1907">
        <w:rPr>
          <w:rFonts w:ascii="Calibri" w:hAnsi="Calibri" w:cs="Calibri"/>
        </w:rPr>
        <w:t>Qualified vLEI Issuers MUST recertify annuall</w:t>
      </w:r>
      <w:r w:rsidR="005A74AA" w:rsidRPr="00AF1907">
        <w:rPr>
          <w:rFonts w:ascii="Calibri" w:hAnsi="Calibri" w:cs="Calibri"/>
        </w:rPr>
        <w:t>y that they maintain a law abiding and ethical status in the business community as evidenced in the Annual</w:t>
      </w:r>
      <w:r w:rsidR="00402CF6" w:rsidRPr="00AF1907">
        <w:rPr>
          <w:rFonts w:ascii="Calibri" w:hAnsi="Calibri" w:cs="Calibri"/>
        </w:rPr>
        <w:t xml:space="preserve"> </w:t>
      </w:r>
      <w:r w:rsidR="00C35644" w:rsidRPr="00AF1907">
        <w:rPr>
          <w:rFonts w:ascii="Calibri" w:hAnsi="Calibri" w:cs="Calibri"/>
        </w:rPr>
        <w:t xml:space="preserve">vLEI Issuer </w:t>
      </w:r>
      <w:r w:rsidR="005A74AA" w:rsidRPr="00AF1907">
        <w:rPr>
          <w:rFonts w:ascii="Calibri" w:hAnsi="Calibri" w:cs="Calibri"/>
        </w:rPr>
        <w:t>Qualificatio</w:t>
      </w:r>
      <w:r w:rsidR="00402CF6" w:rsidRPr="00AF1907">
        <w:rPr>
          <w:rFonts w:ascii="Calibri" w:hAnsi="Calibri" w:cs="Calibri"/>
        </w:rPr>
        <w:t>n.</w:t>
      </w:r>
      <w:r w:rsidR="005A74AA" w:rsidRPr="00AF1907">
        <w:rPr>
          <w:rFonts w:ascii="Calibri" w:hAnsi="Calibri" w:cs="Calibri"/>
        </w:rPr>
        <w:t xml:space="preserve"> </w:t>
      </w:r>
    </w:p>
    <w:p w14:paraId="2C8DAE37" w14:textId="77777777" w:rsidR="005D61D2" w:rsidRPr="00AF1907" w:rsidRDefault="005D61D2" w:rsidP="005D61D2">
      <w:pPr>
        <w:pStyle w:val="ListNumber"/>
        <w:numPr>
          <w:ilvl w:val="0"/>
          <w:numId w:val="0"/>
        </w:numPr>
        <w:ind w:left="284"/>
        <w:rPr>
          <w:rFonts w:ascii="Calibri" w:hAnsi="Calibri" w:cs="Calibri"/>
          <w:sz w:val="12"/>
          <w:szCs w:val="12"/>
        </w:rPr>
      </w:pPr>
    </w:p>
    <w:p w14:paraId="49F42360" w14:textId="365018A7" w:rsidR="00630DD0" w:rsidRPr="00AF1907" w:rsidRDefault="00133D3C" w:rsidP="005930A9">
      <w:pPr>
        <w:pStyle w:val="ListNumber"/>
        <w:numPr>
          <w:ilvl w:val="0"/>
          <w:numId w:val="5"/>
        </w:numPr>
        <w:rPr>
          <w:rFonts w:ascii="Calibri" w:hAnsi="Calibri" w:cs="Calibri"/>
        </w:rPr>
      </w:pPr>
      <w:r w:rsidRPr="00AF1907">
        <w:rPr>
          <w:rFonts w:ascii="Calibri" w:hAnsi="Calibri" w:cs="Calibri"/>
        </w:rPr>
        <w:t>If a</w:t>
      </w:r>
      <w:r w:rsidR="00CD721E" w:rsidRPr="00AF1907">
        <w:rPr>
          <w:rFonts w:ascii="Calibri" w:hAnsi="Calibri" w:cs="Calibri"/>
        </w:rPr>
        <w:t xml:space="preserve"> Qualified</w:t>
      </w:r>
      <w:r w:rsidRPr="00AF1907">
        <w:rPr>
          <w:rFonts w:ascii="Calibri" w:hAnsi="Calibri" w:cs="Calibri"/>
        </w:rPr>
        <w:t xml:space="preserve"> </w:t>
      </w:r>
      <w:r w:rsidR="00397CE9" w:rsidRPr="00AF1907">
        <w:rPr>
          <w:rFonts w:ascii="Calibri" w:hAnsi="Calibri" w:cs="Calibri"/>
        </w:rPr>
        <w:t xml:space="preserve">vLEI </w:t>
      </w:r>
      <w:r w:rsidR="00CD721E" w:rsidRPr="00AF1907">
        <w:rPr>
          <w:rFonts w:ascii="Calibri" w:hAnsi="Calibri" w:cs="Calibri"/>
        </w:rPr>
        <w:t>Issuer</w:t>
      </w:r>
      <w:r w:rsidRPr="00AF1907">
        <w:rPr>
          <w:rFonts w:ascii="Calibri" w:hAnsi="Calibri" w:cs="Calibri"/>
        </w:rPr>
        <w:t xml:space="preserve"> performs </w:t>
      </w:r>
      <w:r w:rsidR="00D60837" w:rsidRPr="00AF1907">
        <w:rPr>
          <w:rFonts w:ascii="Calibri" w:hAnsi="Calibri" w:cs="Calibri"/>
        </w:rPr>
        <w:t>handling of</w:t>
      </w:r>
      <w:r w:rsidRPr="00AF1907">
        <w:rPr>
          <w:rFonts w:ascii="Calibri" w:hAnsi="Calibri" w:cs="Calibri"/>
        </w:rPr>
        <w:t xml:space="preserve"> </w:t>
      </w:r>
      <w:r w:rsidR="00397CE9" w:rsidRPr="00AF1907">
        <w:rPr>
          <w:rFonts w:ascii="Calibri" w:hAnsi="Calibri" w:cs="Calibri"/>
        </w:rPr>
        <w:t>vLEI Data</w:t>
      </w:r>
      <w:r w:rsidRPr="00AF1907">
        <w:rPr>
          <w:rFonts w:ascii="Calibri" w:hAnsi="Calibri" w:cs="Calibri"/>
        </w:rPr>
        <w:t xml:space="preserve"> in its own data center, </w:t>
      </w:r>
      <w:r w:rsidR="00CD721E" w:rsidRPr="00AF1907">
        <w:rPr>
          <w:rFonts w:ascii="Calibri" w:hAnsi="Calibri" w:cs="Calibri"/>
        </w:rPr>
        <w:t xml:space="preserve">the Qualified vLEI Issuer’s </w:t>
      </w:r>
      <w:r w:rsidRPr="00AF1907">
        <w:rPr>
          <w:rFonts w:ascii="Calibri" w:hAnsi="Calibri" w:cs="Calibri"/>
        </w:rPr>
        <w:t xml:space="preserve">security policies </w:t>
      </w:r>
      <w:r w:rsidR="38425707" w:rsidRPr="00AF1907">
        <w:rPr>
          <w:rFonts w:ascii="Calibri" w:hAnsi="Calibri" w:cs="Calibri"/>
        </w:rPr>
        <w:t>MUST</w:t>
      </w:r>
      <w:r w:rsidRPr="00AF1907">
        <w:rPr>
          <w:rFonts w:ascii="Calibri" w:hAnsi="Calibri" w:cs="Calibri"/>
        </w:rPr>
        <w:t xml:space="preserve"> also adequately address physical security and entry control according to industry best practices. </w:t>
      </w:r>
    </w:p>
    <w:p w14:paraId="144A83DD" w14:textId="77777777" w:rsidR="005D61D2" w:rsidRPr="00AF1907" w:rsidRDefault="005D61D2" w:rsidP="005D61D2">
      <w:pPr>
        <w:pStyle w:val="ListNumber"/>
        <w:numPr>
          <w:ilvl w:val="0"/>
          <w:numId w:val="0"/>
        </w:numPr>
        <w:ind w:left="720"/>
        <w:rPr>
          <w:rFonts w:ascii="Calibri" w:hAnsi="Calibri" w:cs="Calibri"/>
          <w:sz w:val="12"/>
          <w:szCs w:val="12"/>
        </w:rPr>
      </w:pPr>
    </w:p>
    <w:p w14:paraId="621A3198" w14:textId="744C8590" w:rsidR="00630DD0" w:rsidRPr="00AF1907" w:rsidRDefault="00133D3C" w:rsidP="005930A9">
      <w:pPr>
        <w:pStyle w:val="ListNumber"/>
        <w:numPr>
          <w:ilvl w:val="0"/>
          <w:numId w:val="5"/>
        </w:numPr>
        <w:rPr>
          <w:rFonts w:ascii="Calibri" w:hAnsi="Calibri" w:cs="Calibri"/>
        </w:rPr>
      </w:pPr>
      <w:r w:rsidRPr="00AF1907">
        <w:rPr>
          <w:rFonts w:ascii="Calibri" w:hAnsi="Calibri" w:cs="Calibri"/>
        </w:rPr>
        <w:t xml:space="preserve">If a </w:t>
      </w:r>
      <w:r w:rsidR="00CD721E" w:rsidRPr="00AF1907">
        <w:rPr>
          <w:rFonts w:ascii="Calibri" w:hAnsi="Calibri" w:cs="Calibri"/>
        </w:rPr>
        <w:t xml:space="preserve">Qualified vLEI Issuer </w:t>
      </w:r>
      <w:r w:rsidR="00C70380" w:rsidRPr="00AF1907">
        <w:rPr>
          <w:rFonts w:ascii="Calibri" w:hAnsi="Calibri" w:cs="Calibri"/>
        </w:rPr>
        <w:t>uses third-party providers in functions that involve the</w:t>
      </w:r>
      <w:r w:rsidRPr="00AF1907">
        <w:rPr>
          <w:rFonts w:ascii="Calibri" w:hAnsi="Calibri" w:cs="Calibri"/>
        </w:rPr>
        <w:t xml:space="preserve"> </w:t>
      </w:r>
      <w:r w:rsidR="00D577D6" w:rsidRPr="00AF1907">
        <w:rPr>
          <w:rFonts w:ascii="Calibri" w:hAnsi="Calibri" w:cs="Calibri"/>
        </w:rPr>
        <w:t xml:space="preserve">handling of </w:t>
      </w:r>
      <w:r w:rsidR="00397CE9" w:rsidRPr="00AF1907">
        <w:rPr>
          <w:rFonts w:ascii="Calibri" w:hAnsi="Calibri" w:cs="Calibri"/>
        </w:rPr>
        <w:t>vLEI Data</w:t>
      </w:r>
      <w:r w:rsidR="00C70380" w:rsidRPr="00AF1907">
        <w:rPr>
          <w:rFonts w:ascii="Calibri" w:hAnsi="Calibri" w:cs="Calibri"/>
        </w:rPr>
        <w:t>,</w:t>
      </w:r>
      <w:r w:rsidRPr="00AF1907">
        <w:rPr>
          <w:rFonts w:ascii="Calibri" w:hAnsi="Calibri" w:cs="Calibri"/>
        </w:rPr>
        <w:t xml:space="preserve"> the </w:t>
      </w:r>
      <w:r w:rsidR="00CD721E" w:rsidRPr="00AF1907">
        <w:rPr>
          <w:rFonts w:ascii="Calibri" w:hAnsi="Calibri" w:cs="Calibri"/>
        </w:rPr>
        <w:t xml:space="preserve">Qualified vLEI Issuer </w:t>
      </w:r>
      <w:r w:rsidR="38425707" w:rsidRPr="00AF1907">
        <w:rPr>
          <w:rFonts w:ascii="Calibri" w:hAnsi="Calibri" w:cs="Calibri"/>
        </w:rPr>
        <w:t>MUST</w:t>
      </w:r>
      <w:r w:rsidRPr="00AF1907">
        <w:rPr>
          <w:rFonts w:ascii="Calibri" w:hAnsi="Calibri" w:cs="Calibri"/>
        </w:rPr>
        <w:t xml:space="preserve"> ensure that the security, privacy, and data protection policies of the </w:t>
      </w:r>
      <w:r w:rsidR="00C70380" w:rsidRPr="00AF1907">
        <w:rPr>
          <w:rFonts w:ascii="Calibri" w:hAnsi="Calibri" w:cs="Calibri"/>
        </w:rPr>
        <w:t>third-party providers</w:t>
      </w:r>
      <w:r w:rsidRPr="00AF1907">
        <w:rPr>
          <w:rFonts w:ascii="Calibri" w:hAnsi="Calibri" w:cs="Calibri"/>
        </w:rPr>
        <w:t xml:space="preserve"> meet the requirements in this document.</w:t>
      </w:r>
    </w:p>
    <w:p w14:paraId="0AA55E9A" w14:textId="77777777" w:rsidR="00A54AA8" w:rsidRPr="00AF1907" w:rsidRDefault="00A54AA8" w:rsidP="005D61D2">
      <w:pPr>
        <w:pStyle w:val="ListNumber"/>
        <w:numPr>
          <w:ilvl w:val="0"/>
          <w:numId w:val="0"/>
        </w:numPr>
        <w:ind w:left="720"/>
        <w:rPr>
          <w:rFonts w:ascii="Calibri" w:hAnsi="Calibri" w:cs="Calibri"/>
          <w:sz w:val="12"/>
          <w:szCs w:val="12"/>
        </w:rPr>
      </w:pPr>
    </w:p>
    <w:p w14:paraId="313B12E8" w14:textId="32FE2BC2" w:rsidR="00172D72" w:rsidRPr="00AF1907" w:rsidRDefault="00CD721E" w:rsidP="005930A9">
      <w:pPr>
        <w:pStyle w:val="ListNumber"/>
        <w:numPr>
          <w:ilvl w:val="0"/>
          <w:numId w:val="5"/>
        </w:numPr>
        <w:rPr>
          <w:rFonts w:ascii="Calibri" w:hAnsi="Calibri" w:cs="Calibri"/>
        </w:rPr>
      </w:pPr>
      <w:r w:rsidRPr="00AF1907">
        <w:rPr>
          <w:rFonts w:ascii="Calibri" w:hAnsi="Calibri" w:cs="Calibri"/>
        </w:rPr>
        <w:t xml:space="preserve">Qualified vLEI Issuers </w:t>
      </w:r>
      <w:r w:rsidR="38425707" w:rsidRPr="00AF1907">
        <w:rPr>
          <w:rFonts w:ascii="Calibri" w:hAnsi="Calibri" w:cs="Calibri"/>
        </w:rPr>
        <w:t>MUST</w:t>
      </w:r>
      <w:r w:rsidR="00133D3C" w:rsidRPr="00AF1907">
        <w:rPr>
          <w:rFonts w:ascii="Calibri" w:hAnsi="Calibri" w:cs="Calibri"/>
        </w:rPr>
        <w:t xml:space="preserve"> make available evidence of stated compliance with these policies and any relevant accreditations held by the </w:t>
      </w:r>
      <w:r w:rsidRPr="00AF1907">
        <w:rPr>
          <w:rFonts w:ascii="Calibri" w:hAnsi="Calibri" w:cs="Calibri"/>
        </w:rPr>
        <w:t xml:space="preserve">Qualified vLEI Issuer </w:t>
      </w:r>
      <w:r w:rsidR="00C70380" w:rsidRPr="00AF1907">
        <w:rPr>
          <w:rFonts w:ascii="Calibri" w:hAnsi="Calibri" w:cs="Calibri"/>
        </w:rPr>
        <w:t xml:space="preserve">during Annual </w:t>
      </w:r>
      <w:r w:rsidR="00C35644" w:rsidRPr="00AF1907">
        <w:rPr>
          <w:rFonts w:ascii="Calibri" w:hAnsi="Calibri" w:cs="Calibri"/>
        </w:rPr>
        <w:t xml:space="preserve">vLEI Issuer </w:t>
      </w:r>
      <w:r w:rsidR="00C70380" w:rsidRPr="00AF1907">
        <w:rPr>
          <w:rFonts w:ascii="Calibri" w:hAnsi="Calibri" w:cs="Calibri"/>
        </w:rPr>
        <w:t>Qualification</w:t>
      </w:r>
      <w:r w:rsidR="00133D3C" w:rsidRPr="00AF1907">
        <w:rPr>
          <w:rFonts w:ascii="Calibri" w:hAnsi="Calibri" w:cs="Calibri"/>
        </w:rPr>
        <w:t xml:space="preserve">, including certificates, attestations, or reports resulting from accredited third-party audits, such as ISO 27001, </w:t>
      </w:r>
      <w:r w:rsidR="002E25B4" w:rsidRPr="00AF1907">
        <w:rPr>
          <w:rFonts w:ascii="Calibri" w:hAnsi="Calibri" w:cs="Calibri"/>
        </w:rPr>
        <w:t>Statement on Standards for Attestation Engagements</w:t>
      </w:r>
      <w:r w:rsidR="00AE5DD3" w:rsidRPr="00AF1907">
        <w:rPr>
          <w:rFonts w:ascii="Calibri" w:hAnsi="Calibri" w:cs="Calibri"/>
        </w:rPr>
        <w:t xml:space="preserve"> </w:t>
      </w:r>
      <w:r w:rsidR="002E25B4" w:rsidRPr="00AF1907">
        <w:rPr>
          <w:rFonts w:ascii="Calibri" w:hAnsi="Calibri" w:cs="Calibri"/>
        </w:rPr>
        <w:t>Service Organization Controls 2 (</w:t>
      </w:r>
      <w:r w:rsidR="00133D3C" w:rsidRPr="00AF1907">
        <w:rPr>
          <w:rFonts w:ascii="Calibri" w:hAnsi="Calibri" w:cs="Calibri"/>
        </w:rPr>
        <w:t>SSAE SOC 2</w:t>
      </w:r>
      <w:r w:rsidR="002E25B4" w:rsidRPr="00AF1907">
        <w:rPr>
          <w:rFonts w:ascii="Calibri" w:hAnsi="Calibri" w:cs="Calibri"/>
        </w:rPr>
        <w:t>)</w:t>
      </w:r>
      <w:r w:rsidR="00133D3C" w:rsidRPr="00AF1907">
        <w:rPr>
          <w:rFonts w:ascii="Calibri" w:hAnsi="Calibri" w:cs="Calibri"/>
        </w:rPr>
        <w:t>, or other industry standards.</w:t>
      </w:r>
    </w:p>
    <w:p w14:paraId="3A6BE6EC" w14:textId="50AAD41A" w:rsidR="00D233FE" w:rsidRPr="00967B8F" w:rsidRDefault="00411B63" w:rsidP="005930A9">
      <w:pPr>
        <w:pStyle w:val="Heading1"/>
        <w:rPr>
          <w:rFonts w:ascii="Calibri" w:hAnsi="Calibri" w:cs="Calibri"/>
          <w:b/>
          <w:bCs/>
          <w:color w:val="000000" w:themeColor="text1"/>
          <w:sz w:val="32"/>
        </w:rPr>
      </w:pPr>
      <w:r w:rsidRPr="00967B8F">
        <w:rPr>
          <w:rFonts w:ascii="Calibri" w:hAnsi="Calibri" w:cs="Calibri"/>
          <w:b/>
          <w:bCs/>
          <w:color w:val="000000" w:themeColor="text1"/>
          <w:sz w:val="32"/>
        </w:rPr>
        <w:t>Security Inciden</w:t>
      </w:r>
      <w:r w:rsidR="000C5D21" w:rsidRPr="00967B8F">
        <w:rPr>
          <w:rFonts w:ascii="Calibri" w:hAnsi="Calibri" w:cs="Calibri"/>
          <w:b/>
          <w:bCs/>
          <w:color w:val="000000" w:themeColor="text1"/>
          <w:sz w:val="32"/>
        </w:rPr>
        <w:t>ts</w:t>
      </w:r>
      <w:r w:rsidRPr="00967B8F">
        <w:rPr>
          <w:rFonts w:ascii="Calibri" w:hAnsi="Calibri" w:cs="Calibri"/>
          <w:b/>
          <w:bCs/>
          <w:color w:val="000000" w:themeColor="text1"/>
          <w:sz w:val="32"/>
        </w:rPr>
        <w:t xml:space="preserve"> Policies</w:t>
      </w:r>
    </w:p>
    <w:p w14:paraId="683B31D0" w14:textId="21331E63" w:rsidR="009011C6" w:rsidRPr="00AF1907" w:rsidRDefault="00BB06C8" w:rsidP="005930A9">
      <w:pPr>
        <w:pStyle w:val="ListNumber"/>
        <w:numPr>
          <w:ilvl w:val="0"/>
          <w:numId w:val="6"/>
        </w:numPr>
        <w:rPr>
          <w:rFonts w:ascii="Calibri" w:hAnsi="Calibri" w:cs="Calibri"/>
        </w:rPr>
      </w:pPr>
      <w:r w:rsidRPr="00AF1907">
        <w:rPr>
          <w:rFonts w:ascii="Calibri" w:hAnsi="Calibri" w:cs="Calibri"/>
        </w:rPr>
        <w:t>Qualified vLEI Issuers</w:t>
      </w:r>
      <w:r w:rsidR="00133D3C" w:rsidRPr="00AF1907">
        <w:rPr>
          <w:rFonts w:ascii="Calibri" w:hAnsi="Calibri" w:cs="Calibri"/>
        </w:rPr>
        <w:t xml:space="preserve"> </w:t>
      </w:r>
      <w:r w:rsidR="38425707" w:rsidRPr="00AF1907">
        <w:rPr>
          <w:rFonts w:ascii="Calibri" w:hAnsi="Calibri" w:cs="Calibri"/>
        </w:rPr>
        <w:t>MUST</w:t>
      </w:r>
      <w:r w:rsidR="00133D3C" w:rsidRPr="00AF1907">
        <w:rPr>
          <w:rFonts w:ascii="Calibri" w:hAnsi="Calibri" w:cs="Calibri"/>
        </w:rPr>
        <w:t xml:space="preserve"> maintain and follow documented incident response </w:t>
      </w:r>
      <w:r w:rsidR="000C5D21" w:rsidRPr="00AF1907">
        <w:rPr>
          <w:rFonts w:ascii="Calibri" w:hAnsi="Calibri" w:cs="Calibri"/>
        </w:rPr>
        <w:t>procedures</w:t>
      </w:r>
      <w:r w:rsidR="00D34930" w:rsidRPr="00AF1907">
        <w:rPr>
          <w:rFonts w:ascii="Calibri" w:hAnsi="Calibri" w:cs="Calibri"/>
        </w:rPr>
        <w:t xml:space="preserve"> and </w:t>
      </w:r>
      <w:r w:rsidR="00133D3C" w:rsidRPr="00AF1907">
        <w:rPr>
          <w:rFonts w:ascii="Calibri" w:hAnsi="Calibri" w:cs="Calibri"/>
        </w:rPr>
        <w:t>guidelines for computer security incident handling and will comply with data breach notification terms of the</w:t>
      </w:r>
      <w:r w:rsidRPr="00AF1907">
        <w:rPr>
          <w:rFonts w:ascii="Calibri" w:hAnsi="Calibri" w:cs="Calibri"/>
        </w:rPr>
        <w:t xml:space="preserve"> vLEI Issuer Qualification Agreement.</w:t>
      </w:r>
      <w:r w:rsidR="00D34930" w:rsidRPr="00AF1907">
        <w:rPr>
          <w:rFonts w:ascii="Calibri" w:hAnsi="Calibri" w:cs="Calibri"/>
        </w:rPr>
        <w:t xml:space="preserve">   ITIL (Information Technology Infrastructure Library) Incident Management </w:t>
      </w:r>
      <w:r w:rsidR="000C30C8" w:rsidRPr="00AF1907">
        <w:rPr>
          <w:rFonts w:ascii="Calibri" w:hAnsi="Calibri" w:cs="Calibri"/>
        </w:rPr>
        <w:t>is followed by GLEIF and is certified as part of GLEIF’s ISO 20000 certification.</w:t>
      </w:r>
    </w:p>
    <w:p w14:paraId="306ABEAC" w14:textId="77777777" w:rsidR="00A54AA8" w:rsidRPr="00AF1907" w:rsidRDefault="00A54AA8" w:rsidP="00A54AA8">
      <w:pPr>
        <w:pStyle w:val="ListNumber"/>
        <w:numPr>
          <w:ilvl w:val="0"/>
          <w:numId w:val="0"/>
        </w:numPr>
        <w:ind w:left="720" w:hanging="360"/>
        <w:rPr>
          <w:rFonts w:ascii="Calibri" w:hAnsi="Calibri" w:cs="Calibri"/>
          <w:sz w:val="12"/>
          <w:szCs w:val="12"/>
        </w:rPr>
      </w:pPr>
    </w:p>
    <w:p w14:paraId="0CF8C990" w14:textId="7C0115A8" w:rsidR="006404FA" w:rsidRPr="00AF1907" w:rsidRDefault="00BB06C8" w:rsidP="005930A9">
      <w:pPr>
        <w:pStyle w:val="ListNumber"/>
        <w:numPr>
          <w:ilvl w:val="0"/>
          <w:numId w:val="6"/>
        </w:numPr>
        <w:rPr>
          <w:rFonts w:ascii="Calibri" w:hAnsi="Calibri" w:cs="Calibri"/>
        </w:rPr>
      </w:pPr>
      <w:r w:rsidRPr="00AF1907">
        <w:rPr>
          <w:rFonts w:ascii="Calibri" w:hAnsi="Calibri" w:cs="Calibri"/>
        </w:rPr>
        <w:t xml:space="preserve">Qualified vLEI Issuers </w:t>
      </w:r>
      <w:r w:rsidR="38425707" w:rsidRPr="00AF1907">
        <w:rPr>
          <w:rFonts w:ascii="Calibri" w:hAnsi="Calibri" w:cs="Calibri"/>
        </w:rPr>
        <w:t>MUST</w:t>
      </w:r>
      <w:r w:rsidR="00133D3C" w:rsidRPr="00AF1907">
        <w:rPr>
          <w:rFonts w:ascii="Calibri" w:hAnsi="Calibri" w:cs="Calibri"/>
        </w:rPr>
        <w:t xml:space="preserve"> </w:t>
      </w:r>
      <w:r w:rsidR="006404FA" w:rsidRPr="00AF1907">
        <w:rPr>
          <w:rFonts w:ascii="Calibri" w:hAnsi="Calibri" w:cs="Calibri"/>
        </w:rPr>
        <w:t xml:space="preserve">define and execute an appropriate response plan to </w:t>
      </w:r>
      <w:r w:rsidR="00133D3C" w:rsidRPr="00AF1907">
        <w:rPr>
          <w:rFonts w:ascii="Calibri" w:hAnsi="Calibri" w:cs="Calibri"/>
        </w:rPr>
        <w:t xml:space="preserve">investigate </w:t>
      </w:r>
      <w:r w:rsidR="006404FA" w:rsidRPr="00AF1907">
        <w:rPr>
          <w:rFonts w:ascii="Calibri" w:hAnsi="Calibri" w:cs="Calibri"/>
        </w:rPr>
        <w:t xml:space="preserve">suspected </w:t>
      </w:r>
      <w:r w:rsidR="00133D3C" w:rsidRPr="00AF1907">
        <w:rPr>
          <w:rFonts w:ascii="Calibri" w:hAnsi="Calibri" w:cs="Calibri"/>
        </w:rPr>
        <w:t xml:space="preserve">unauthorized access </w:t>
      </w:r>
      <w:r w:rsidR="00D577D6" w:rsidRPr="00AF1907">
        <w:rPr>
          <w:rFonts w:ascii="Calibri" w:hAnsi="Calibri" w:cs="Calibri"/>
        </w:rPr>
        <w:t xml:space="preserve">to </w:t>
      </w:r>
      <w:r w:rsidR="00397CE9" w:rsidRPr="00AF1907">
        <w:rPr>
          <w:rFonts w:ascii="Calibri" w:hAnsi="Calibri" w:cs="Calibri"/>
        </w:rPr>
        <w:t>vLEI Data</w:t>
      </w:r>
      <w:r w:rsidR="006404FA" w:rsidRPr="00AF1907">
        <w:rPr>
          <w:rFonts w:ascii="Calibri" w:hAnsi="Calibri" w:cs="Calibri"/>
        </w:rPr>
        <w:t>.</w:t>
      </w:r>
      <w:r w:rsidR="00133D3C" w:rsidRPr="00AF1907">
        <w:rPr>
          <w:rFonts w:ascii="Calibri" w:hAnsi="Calibri" w:cs="Calibri"/>
        </w:rPr>
        <w:t xml:space="preserve"> </w:t>
      </w:r>
      <w:r w:rsidR="006404FA" w:rsidRPr="00AF1907">
        <w:rPr>
          <w:rFonts w:ascii="Calibri" w:hAnsi="Calibri" w:cs="Calibri"/>
        </w:rPr>
        <w:t xml:space="preserve">GLEIF and the </w:t>
      </w:r>
      <w:r w:rsidRPr="00AF1907">
        <w:rPr>
          <w:rFonts w:ascii="Calibri" w:hAnsi="Calibri" w:cs="Calibri"/>
        </w:rPr>
        <w:t xml:space="preserve">Qualified vLEI Issuers </w:t>
      </w:r>
      <w:r w:rsidR="00942C31" w:rsidRPr="00AF1907">
        <w:rPr>
          <w:rFonts w:ascii="Calibri" w:hAnsi="Calibri" w:cs="Calibri"/>
        </w:rPr>
        <w:t>will handle through the Incident Management process.</w:t>
      </w:r>
    </w:p>
    <w:p w14:paraId="52E60CB1" w14:textId="4497C47C" w:rsidR="004C7C2B" w:rsidRDefault="006404FA">
      <w:pPr>
        <w:pStyle w:val="ListNumber"/>
        <w:numPr>
          <w:ilvl w:val="0"/>
          <w:numId w:val="0"/>
        </w:numPr>
        <w:ind w:left="284"/>
      </w:pPr>
      <w:r>
        <w:t xml:space="preserve"> </w:t>
      </w:r>
    </w:p>
    <w:p w14:paraId="3BFE5E08" w14:textId="15E5B1D3" w:rsidR="003E53CB" w:rsidRPr="00967B8F" w:rsidRDefault="004C7C2B" w:rsidP="005930A9">
      <w:pPr>
        <w:pStyle w:val="ListNumber"/>
        <w:numPr>
          <w:ilvl w:val="0"/>
          <w:numId w:val="1"/>
        </w:numPr>
        <w:rPr>
          <w:rFonts w:ascii="Calibri" w:hAnsi="Calibri" w:cs="Calibri"/>
          <w:b/>
          <w:bCs/>
          <w:color w:val="000000" w:themeColor="text1"/>
          <w:sz w:val="32"/>
          <w:szCs w:val="32"/>
        </w:rPr>
      </w:pPr>
      <w:r w:rsidRPr="00967B8F">
        <w:rPr>
          <w:rFonts w:ascii="Calibri" w:hAnsi="Calibri" w:cs="Calibri"/>
          <w:b/>
          <w:bCs/>
          <w:color w:val="000000" w:themeColor="text1"/>
          <w:sz w:val="32"/>
          <w:szCs w:val="32"/>
        </w:rPr>
        <w:t>Availability Policies</w:t>
      </w:r>
    </w:p>
    <w:p w14:paraId="27E3A38D" w14:textId="77777777" w:rsidR="003E53CB" w:rsidRPr="003E53CB" w:rsidRDefault="003E53CB" w:rsidP="003E53CB">
      <w:pPr>
        <w:pStyle w:val="ListNumber"/>
        <w:numPr>
          <w:ilvl w:val="0"/>
          <w:numId w:val="0"/>
        </w:numPr>
        <w:ind w:left="432"/>
        <w:rPr>
          <w:rFonts w:ascii="Calibri" w:hAnsi="Calibri" w:cs="Calibri"/>
          <w:b/>
          <w:bCs/>
          <w:color w:val="000000" w:themeColor="text1"/>
          <w:sz w:val="10"/>
          <w:szCs w:val="10"/>
        </w:rPr>
      </w:pPr>
    </w:p>
    <w:p w14:paraId="578928BE" w14:textId="2DB74E66" w:rsidR="004C7C2B" w:rsidRPr="00AF1907" w:rsidRDefault="004C7C2B" w:rsidP="005930A9">
      <w:pPr>
        <w:pStyle w:val="ListNumber"/>
        <w:numPr>
          <w:ilvl w:val="0"/>
          <w:numId w:val="8"/>
        </w:numPr>
        <w:rPr>
          <w:rFonts w:ascii="Calibri" w:hAnsi="Calibri" w:cs="Calibri"/>
        </w:rPr>
      </w:pPr>
      <w:r w:rsidRPr="00AF1907">
        <w:rPr>
          <w:rFonts w:ascii="Calibri" w:hAnsi="Calibri" w:cs="Calibri"/>
        </w:rPr>
        <w:t>GLEIF and Qualified vLEI Issuers</w:t>
      </w:r>
      <w:r w:rsidR="007072D2" w:rsidRPr="00AF1907">
        <w:rPr>
          <w:rFonts w:ascii="Calibri" w:hAnsi="Calibri" w:cs="Calibri"/>
        </w:rPr>
        <w:t xml:space="preserve"> MUST maintain defined availability </w:t>
      </w:r>
      <w:r w:rsidRPr="00AF1907">
        <w:rPr>
          <w:rFonts w:ascii="Calibri" w:hAnsi="Calibri" w:cs="Calibri"/>
        </w:rPr>
        <w:t>target</w:t>
      </w:r>
      <w:r w:rsidR="007072D2" w:rsidRPr="00AF1907">
        <w:rPr>
          <w:rFonts w:ascii="Calibri" w:hAnsi="Calibri" w:cs="Calibri"/>
        </w:rPr>
        <w:t>s as</w:t>
      </w:r>
      <w:r w:rsidRPr="00AF1907">
        <w:rPr>
          <w:rFonts w:ascii="Calibri" w:hAnsi="Calibri" w:cs="Calibri"/>
        </w:rPr>
        <w:t xml:space="preserve"> part of the vLEI Ecosystem Governance Framework.</w:t>
      </w:r>
    </w:p>
    <w:p w14:paraId="529395D9" w14:textId="3E264362" w:rsidR="004C7C2B" w:rsidRPr="00AF1907" w:rsidRDefault="004C7C2B" w:rsidP="004C7C2B">
      <w:pPr>
        <w:pStyle w:val="ListNumber"/>
        <w:numPr>
          <w:ilvl w:val="0"/>
          <w:numId w:val="0"/>
        </w:numPr>
        <w:ind w:left="720" w:hanging="360"/>
        <w:rPr>
          <w:rFonts w:ascii="Calibri" w:hAnsi="Calibri" w:cs="Calibri"/>
          <w:sz w:val="12"/>
          <w:szCs w:val="12"/>
        </w:rPr>
      </w:pPr>
    </w:p>
    <w:p w14:paraId="5CF3E8E8" w14:textId="142A7958" w:rsidR="004C7C2B" w:rsidRDefault="004C7C2B" w:rsidP="005930A9">
      <w:pPr>
        <w:pStyle w:val="ListNumber"/>
        <w:numPr>
          <w:ilvl w:val="0"/>
          <w:numId w:val="8"/>
        </w:numPr>
        <w:rPr>
          <w:rFonts w:ascii="Calibri" w:hAnsi="Calibri" w:cs="Calibri"/>
        </w:rPr>
      </w:pPr>
      <w:r w:rsidRPr="00AF1907">
        <w:rPr>
          <w:rFonts w:ascii="Calibri" w:hAnsi="Calibri" w:cs="Calibri"/>
        </w:rPr>
        <w:t xml:space="preserve">GLEIF and Qualified vLEI Issuers </w:t>
      </w:r>
      <w:r w:rsidR="00C35644" w:rsidRPr="00AF1907">
        <w:rPr>
          <w:rFonts w:ascii="Calibri" w:hAnsi="Calibri" w:cs="Calibri"/>
        </w:rPr>
        <w:t>MUST</w:t>
      </w:r>
      <w:r w:rsidRPr="00AF1907">
        <w:rPr>
          <w:rFonts w:ascii="Calibri" w:hAnsi="Calibri" w:cs="Calibri"/>
        </w:rPr>
        <w:t xml:space="preserve"> maintain records to evidence the availability of their service</w:t>
      </w:r>
      <w:r w:rsidR="007072D2" w:rsidRPr="00AF1907">
        <w:rPr>
          <w:rFonts w:ascii="Calibri" w:hAnsi="Calibri" w:cs="Calibri"/>
        </w:rPr>
        <w:t>s</w:t>
      </w:r>
      <w:r w:rsidRPr="00AF1907">
        <w:rPr>
          <w:rFonts w:ascii="Calibri" w:hAnsi="Calibri" w:cs="Calibri"/>
        </w:rPr>
        <w:t>.</w:t>
      </w:r>
    </w:p>
    <w:p w14:paraId="3C7DD107" w14:textId="77777777" w:rsidR="00770B2E" w:rsidRPr="00AF1907" w:rsidRDefault="00770B2E" w:rsidP="00770B2E">
      <w:pPr>
        <w:pStyle w:val="ListNumber"/>
        <w:numPr>
          <w:ilvl w:val="0"/>
          <w:numId w:val="0"/>
        </w:numPr>
        <w:ind w:left="792"/>
        <w:rPr>
          <w:rFonts w:ascii="Calibri" w:hAnsi="Calibri" w:cs="Calibri"/>
        </w:rPr>
      </w:pPr>
    </w:p>
    <w:p w14:paraId="2D12A771" w14:textId="08C5582B" w:rsidR="0844DDBB" w:rsidRPr="00967B8F" w:rsidRDefault="0844DDBB" w:rsidP="4FE68351">
      <w:pPr>
        <w:pStyle w:val="Heading1"/>
        <w:rPr>
          <w:rFonts w:ascii="Calibri" w:hAnsi="Calibri" w:cs="Calibri"/>
          <w:b/>
          <w:bCs/>
          <w:color w:val="000000" w:themeColor="text1"/>
          <w:sz w:val="32"/>
        </w:rPr>
      </w:pPr>
      <w:r w:rsidRPr="00967B8F">
        <w:rPr>
          <w:rFonts w:ascii="Calibri" w:hAnsi="Calibri" w:cs="Calibri"/>
          <w:b/>
          <w:bCs/>
          <w:color w:val="000000" w:themeColor="text1"/>
          <w:sz w:val="32"/>
        </w:rPr>
        <w:lastRenderedPageBreak/>
        <w:t>Developer Security Policies</w:t>
      </w:r>
    </w:p>
    <w:p w14:paraId="295DB16E" w14:textId="0B9255E8" w:rsidR="000B2B90" w:rsidRPr="00580FD1" w:rsidRDefault="000B2B90" w:rsidP="005930A9">
      <w:pPr>
        <w:pStyle w:val="ListNumber"/>
        <w:numPr>
          <w:ilvl w:val="0"/>
          <w:numId w:val="7"/>
        </w:numPr>
        <w:rPr>
          <w:rFonts w:ascii="Calibri" w:eastAsiaTheme="minorEastAsia" w:hAnsi="Calibri" w:cs="Calibri"/>
        </w:rPr>
      </w:pPr>
      <w:r w:rsidRPr="00AF1907">
        <w:rPr>
          <w:rFonts w:ascii="Calibri" w:eastAsiaTheme="minorEastAsia" w:hAnsi="Calibri" w:cs="Calibri"/>
        </w:rPr>
        <w:t xml:space="preserve">GLEIF </w:t>
      </w:r>
      <w:r w:rsidR="00864233" w:rsidRPr="00AF1907">
        <w:rPr>
          <w:rFonts w:ascii="Calibri" w:eastAsiaTheme="minorEastAsia" w:hAnsi="Calibri" w:cs="Calibri"/>
        </w:rPr>
        <w:t xml:space="preserve">MUST </w:t>
      </w:r>
      <w:r w:rsidRPr="00AF1907">
        <w:rPr>
          <w:rFonts w:ascii="Calibri" w:eastAsiaTheme="minorEastAsia" w:hAnsi="Calibri" w:cs="Calibri"/>
        </w:rPr>
        <w:t xml:space="preserve">provide technical changes/upgrades to the </w:t>
      </w:r>
      <w:r w:rsidR="00D233FE" w:rsidRPr="00AF1907">
        <w:rPr>
          <w:rFonts w:ascii="Calibri" w:eastAsiaTheme="minorEastAsia" w:hAnsi="Calibri" w:cs="Calibri"/>
        </w:rPr>
        <w:t xml:space="preserve">GLEIF-supplied </w:t>
      </w:r>
      <w:r w:rsidRPr="00AF1907">
        <w:rPr>
          <w:rFonts w:ascii="Calibri" w:eastAsiaTheme="minorEastAsia" w:hAnsi="Calibri" w:cs="Calibri"/>
        </w:rPr>
        <w:t>vLEI software to Qualified vLEI Issuers</w:t>
      </w:r>
      <w:r w:rsidRPr="00580FD1">
        <w:rPr>
          <w:rFonts w:ascii="Calibri" w:eastAsiaTheme="minorEastAsia" w:hAnsi="Calibri" w:cs="Calibri"/>
        </w:rPr>
        <w:t>.</w:t>
      </w:r>
    </w:p>
    <w:p w14:paraId="023320BB" w14:textId="77777777" w:rsidR="000B2B90" w:rsidRPr="009305F4" w:rsidRDefault="000B2B90" w:rsidP="0091255B">
      <w:pPr>
        <w:pStyle w:val="ListNumber"/>
        <w:numPr>
          <w:ilvl w:val="0"/>
          <w:numId w:val="0"/>
        </w:numPr>
        <w:ind w:left="644"/>
        <w:rPr>
          <w:rFonts w:ascii="Calibri" w:eastAsiaTheme="minorEastAsia" w:hAnsi="Calibri" w:cs="Calibri"/>
          <w:sz w:val="12"/>
          <w:szCs w:val="12"/>
        </w:rPr>
      </w:pPr>
    </w:p>
    <w:p w14:paraId="029E19DC" w14:textId="44291493" w:rsidR="000B2B90" w:rsidRPr="00AF1907" w:rsidRDefault="000B2B90" w:rsidP="005930A9">
      <w:pPr>
        <w:pStyle w:val="ListNumber"/>
        <w:numPr>
          <w:ilvl w:val="0"/>
          <w:numId w:val="7"/>
        </w:numPr>
        <w:rPr>
          <w:rFonts w:ascii="Calibri" w:eastAsiaTheme="minorEastAsia" w:hAnsi="Calibri" w:cs="Calibri"/>
        </w:rPr>
      </w:pPr>
      <w:r w:rsidRPr="00AF1907">
        <w:rPr>
          <w:rFonts w:ascii="Calibri" w:eastAsiaTheme="minorEastAsia" w:hAnsi="Calibri" w:cs="Calibri"/>
        </w:rPr>
        <w:t>Qualified vLEI Issuer</w:t>
      </w:r>
      <w:r w:rsidR="00C35644" w:rsidRPr="00AF1907">
        <w:rPr>
          <w:rFonts w:ascii="Calibri" w:eastAsiaTheme="minorEastAsia" w:hAnsi="Calibri" w:cs="Calibri"/>
        </w:rPr>
        <w:t>s</w:t>
      </w:r>
      <w:r w:rsidRPr="00AF1907">
        <w:rPr>
          <w:rFonts w:ascii="Calibri" w:eastAsiaTheme="minorEastAsia" w:hAnsi="Calibri" w:cs="Calibri"/>
        </w:rPr>
        <w:t xml:space="preserve"> MUST successfully install, test and implement the GLEIF</w:t>
      </w:r>
      <w:r w:rsidR="00D34930" w:rsidRPr="00AF1907">
        <w:rPr>
          <w:rFonts w:ascii="Calibri" w:eastAsiaTheme="minorEastAsia" w:hAnsi="Calibri" w:cs="Calibri"/>
        </w:rPr>
        <w:t xml:space="preserve">-supplied </w:t>
      </w:r>
      <w:r w:rsidRPr="00AF1907">
        <w:rPr>
          <w:rFonts w:ascii="Calibri" w:eastAsiaTheme="minorEastAsia" w:hAnsi="Calibri" w:cs="Calibri"/>
        </w:rPr>
        <w:t>vLEI software within stated timeframes.</w:t>
      </w:r>
    </w:p>
    <w:p w14:paraId="284BE508" w14:textId="77777777" w:rsidR="000B2B90" w:rsidRPr="00AF1907" w:rsidRDefault="000B2B90" w:rsidP="0091255B">
      <w:pPr>
        <w:pStyle w:val="ListNumber"/>
        <w:numPr>
          <w:ilvl w:val="0"/>
          <w:numId w:val="0"/>
        </w:numPr>
        <w:rPr>
          <w:rFonts w:ascii="Calibri" w:eastAsiaTheme="minorEastAsia" w:hAnsi="Calibri" w:cs="Calibri"/>
          <w:sz w:val="12"/>
          <w:szCs w:val="12"/>
        </w:rPr>
      </w:pPr>
    </w:p>
    <w:p w14:paraId="73D761C9" w14:textId="28168D21" w:rsidR="5511868E" w:rsidRPr="00AF1907" w:rsidRDefault="5511868E" w:rsidP="005930A9">
      <w:pPr>
        <w:pStyle w:val="ListNumber"/>
        <w:numPr>
          <w:ilvl w:val="0"/>
          <w:numId w:val="7"/>
        </w:numPr>
        <w:rPr>
          <w:rFonts w:ascii="Calibri" w:eastAsiaTheme="minorEastAsia" w:hAnsi="Calibri" w:cs="Calibri"/>
        </w:rPr>
      </w:pPr>
      <w:r w:rsidRPr="00AF1907">
        <w:rPr>
          <w:rFonts w:ascii="Calibri" w:hAnsi="Calibri" w:cs="Calibri"/>
        </w:rPr>
        <w:t xml:space="preserve">Developers </w:t>
      </w:r>
      <w:r w:rsidR="00700BB8" w:rsidRPr="00AF1907">
        <w:rPr>
          <w:rFonts w:ascii="Calibri" w:hAnsi="Calibri" w:cs="Calibri"/>
        </w:rPr>
        <w:t>of Qualified vLEI Issuers</w:t>
      </w:r>
      <w:r w:rsidR="008C5209" w:rsidRPr="00AF1907">
        <w:rPr>
          <w:rFonts w:ascii="Calibri" w:hAnsi="Calibri" w:cs="Calibri"/>
        </w:rPr>
        <w:t xml:space="preserve"> SHOULD </w:t>
      </w:r>
      <w:r w:rsidRPr="00AF1907">
        <w:rPr>
          <w:rFonts w:ascii="Calibri" w:hAnsi="Calibri" w:cs="Calibri"/>
        </w:rPr>
        <w:t xml:space="preserve">follow the security recommendations in </w:t>
      </w:r>
      <w:hyperlink r:id="rId16" w:anchor="security-considerations">
        <w:r w:rsidRPr="00AF1907">
          <w:rPr>
            <w:rStyle w:val="Hyperlink"/>
            <w:rFonts w:ascii="Calibri" w:hAnsi="Calibri" w:cs="Calibri"/>
          </w:rPr>
          <w:t xml:space="preserve">section </w:t>
        </w:r>
        <w:r w:rsidR="08F2C1B3" w:rsidRPr="00AF1907">
          <w:rPr>
            <w:rStyle w:val="Hyperlink"/>
            <w:rFonts w:ascii="Calibri" w:hAnsi="Calibri" w:cs="Calibri"/>
          </w:rPr>
          <w:t>8</w:t>
        </w:r>
        <w:r w:rsidRPr="00AF1907">
          <w:rPr>
            <w:rStyle w:val="Hyperlink"/>
            <w:rFonts w:ascii="Calibri" w:hAnsi="Calibri" w:cs="Calibri"/>
          </w:rPr>
          <w:t xml:space="preserve"> of the W3C Verifiable Credentials Data Model 1.0</w:t>
        </w:r>
      </w:hyperlink>
      <w:r w:rsidR="00C5161E" w:rsidRPr="00AF1907">
        <w:rPr>
          <w:rStyle w:val="Hyperlink"/>
          <w:rFonts w:ascii="Calibri" w:hAnsi="Calibri" w:cs="Calibri"/>
        </w:rPr>
        <w:t xml:space="preserve"> </w:t>
      </w:r>
      <w:r w:rsidRPr="00AF1907">
        <w:rPr>
          <w:rFonts w:ascii="Calibri" w:hAnsi="Calibri" w:cs="Calibri"/>
        </w:rPr>
        <w:t xml:space="preserve"> specification </w:t>
      </w:r>
      <w:r w:rsidR="00F62CEA" w:rsidRPr="00AF1907">
        <w:rPr>
          <w:rFonts w:ascii="Calibri" w:hAnsi="Calibri" w:cs="Calibri"/>
        </w:rPr>
        <w:t xml:space="preserve">and the </w:t>
      </w:r>
      <w:hyperlink r:id="rId17" w:history="1">
        <w:r w:rsidR="00F62CEA" w:rsidRPr="00AF1907">
          <w:rPr>
            <w:rStyle w:val="Hyperlink"/>
            <w:rFonts w:ascii="Calibri" w:hAnsi="Calibri" w:cs="Calibri"/>
          </w:rPr>
          <w:t>Trust over IP Authentic Chained Data Containers (ACDC) specification</w:t>
        </w:r>
      </w:hyperlink>
      <w:r w:rsidR="00F62CEA" w:rsidRPr="00AF1907">
        <w:rPr>
          <w:rFonts w:ascii="Calibri" w:hAnsi="Calibri" w:cs="Calibri"/>
        </w:rPr>
        <w:t xml:space="preserve"> </w:t>
      </w:r>
      <w:r w:rsidRPr="00AF1907">
        <w:rPr>
          <w:rFonts w:ascii="Calibri" w:hAnsi="Calibri" w:cs="Calibri"/>
        </w:rPr>
        <w:t xml:space="preserve">when designing software or services for use with </w:t>
      </w:r>
      <w:r w:rsidR="00397CE9" w:rsidRPr="00AF1907">
        <w:rPr>
          <w:rFonts w:ascii="Calibri" w:hAnsi="Calibri" w:cs="Calibri"/>
        </w:rPr>
        <w:t>vLEI</w:t>
      </w:r>
      <w:r w:rsidRPr="00AF1907">
        <w:rPr>
          <w:rFonts w:ascii="Calibri" w:hAnsi="Calibri" w:cs="Calibri"/>
        </w:rPr>
        <w:t xml:space="preserve"> Credentials and the </w:t>
      </w:r>
      <w:r w:rsidR="00397CE9" w:rsidRPr="00AF1907">
        <w:rPr>
          <w:rFonts w:ascii="Calibri" w:hAnsi="Calibri" w:cs="Calibri"/>
        </w:rPr>
        <w:t>vLEI Ecosystem</w:t>
      </w:r>
      <w:r w:rsidRPr="00AF1907">
        <w:rPr>
          <w:rFonts w:ascii="Calibri" w:hAnsi="Calibri" w:cs="Calibri"/>
        </w:rPr>
        <w:t>.</w:t>
      </w:r>
    </w:p>
    <w:p w14:paraId="19E291CC" w14:textId="71B8C7F4" w:rsidR="4FE68351" w:rsidRDefault="4FE68351" w:rsidP="4FE68351">
      <w:pPr>
        <w:pStyle w:val="ListNumber"/>
        <w:numPr>
          <w:ilvl w:val="0"/>
          <w:numId w:val="0"/>
        </w:numPr>
      </w:pPr>
    </w:p>
    <w:p w14:paraId="036E5656" w14:textId="0F993C2D" w:rsidR="4FE68351" w:rsidRDefault="4FE68351" w:rsidP="4FE68351"/>
    <w:p w14:paraId="04A637E8" w14:textId="142591E6" w:rsidR="001D192B" w:rsidRDefault="001D192B" w:rsidP="4FE68351"/>
    <w:p w14:paraId="005ADC4E" w14:textId="5DCB220B" w:rsidR="001D192B" w:rsidRDefault="001D192B">
      <w:pPr>
        <w:spacing w:after="0"/>
      </w:pPr>
      <w:r>
        <w:br w:type="page"/>
      </w:r>
    </w:p>
    <w:p w14:paraId="54E5F58F" w14:textId="5050290B" w:rsidR="001D192B" w:rsidRPr="00B80F73" w:rsidRDefault="001D192B" w:rsidP="4FE68351">
      <w:pPr>
        <w:rPr>
          <w:rFonts w:ascii="Calibri" w:hAnsi="Calibri" w:cstheme="majorHAnsi"/>
          <w:b/>
          <w:bCs/>
          <w:sz w:val="32"/>
          <w:szCs w:val="32"/>
        </w:rPr>
      </w:pPr>
      <w:r w:rsidRPr="00B80F73">
        <w:rPr>
          <w:rFonts w:ascii="Calibri" w:hAnsi="Calibri" w:cstheme="majorHAnsi"/>
          <w:b/>
          <w:bCs/>
          <w:sz w:val="32"/>
          <w:szCs w:val="32"/>
        </w:rPr>
        <w:lastRenderedPageBreak/>
        <w:t>Appendix</w:t>
      </w:r>
    </w:p>
    <w:p w14:paraId="01D49D80" w14:textId="77777777" w:rsidR="001D192B" w:rsidRPr="001D192B" w:rsidRDefault="001D192B" w:rsidP="001D192B"/>
    <w:p w14:paraId="2B9FB0AC" w14:textId="13CD1263" w:rsidR="009E3719" w:rsidRPr="00B80F73" w:rsidRDefault="009E3719" w:rsidP="009E3719">
      <w:pPr>
        <w:rPr>
          <w:rFonts w:ascii="Calibri" w:hAnsi="Calibri" w:cs="Calibri"/>
          <w:b/>
          <w:bCs/>
          <w:sz w:val="26"/>
          <w:szCs w:val="26"/>
          <w:lang w:val="en-GB"/>
        </w:rPr>
      </w:pPr>
      <w:r w:rsidRPr="00B80F73">
        <w:rPr>
          <w:rFonts w:ascii="Calibri" w:hAnsi="Calibri" w:cs="Calibri"/>
          <w:b/>
          <w:bCs/>
          <w:sz w:val="26"/>
          <w:szCs w:val="26"/>
          <w:lang w:val="en-GB"/>
        </w:rPr>
        <w:t xml:space="preserve">Applicable Provisions of the Swiss Data Protection Act (DPA) including the pertaining Ordinance (DPO) </w:t>
      </w:r>
    </w:p>
    <w:p w14:paraId="26781141" w14:textId="47A06C7D" w:rsidR="009E3719" w:rsidRDefault="009E3719" w:rsidP="009E3719">
      <w:pPr>
        <w:rPr>
          <w:rFonts w:ascii="Calibri" w:hAnsi="Calibri" w:cs="Calibri"/>
          <w:lang w:val="en-GB"/>
        </w:rPr>
      </w:pPr>
      <w:r w:rsidRPr="006D0248">
        <w:rPr>
          <w:rFonts w:ascii="Calibri" w:hAnsi="Calibri" w:cs="Calibri"/>
          <w:lang w:val="en-GB"/>
        </w:rPr>
        <w:t xml:space="preserve">Note: The following is an excerpt of the Swiss Federal Act on Data Protection of 19 June 1992 ("DPA", Status as of 1 January 2014 and of the pertaining Ordinance ("DPO", Status as of 14 June 2010) </w:t>
      </w:r>
    </w:p>
    <w:p w14:paraId="706ECC60" w14:textId="77777777" w:rsidR="00B80F73" w:rsidRPr="00B80F73" w:rsidRDefault="00B80F73" w:rsidP="009E3719">
      <w:pPr>
        <w:rPr>
          <w:rFonts w:ascii="Calibri" w:hAnsi="Calibri" w:cs="Calibri"/>
          <w:lang w:val="en-GB"/>
        </w:rPr>
      </w:pPr>
    </w:p>
    <w:p w14:paraId="4F56C3F3" w14:textId="3D4729B2" w:rsidR="009E3719" w:rsidRPr="00590875" w:rsidRDefault="009E3719" w:rsidP="009E3719">
      <w:pPr>
        <w:rPr>
          <w:b/>
          <w:iCs/>
          <w:sz w:val="28"/>
          <w:szCs w:val="28"/>
          <w:lang w:val="en-GB"/>
        </w:rPr>
      </w:pPr>
      <w:r w:rsidRPr="00B80F73">
        <w:rPr>
          <w:b/>
          <w:iCs/>
          <w:sz w:val="26"/>
          <w:szCs w:val="26"/>
          <w:lang w:val="en-GB"/>
        </w:rPr>
        <w:t>Swiss Federal Act on Data Protection (DPA</w:t>
      </w:r>
      <w:r w:rsidRPr="009E3719">
        <w:rPr>
          <w:b/>
          <w:iCs/>
          <w:sz w:val="28"/>
          <w:szCs w:val="28"/>
          <w:lang w:val="en-GB"/>
        </w:rPr>
        <w:t>)</w:t>
      </w:r>
    </w:p>
    <w:p w14:paraId="4EA818CB" w14:textId="77777777" w:rsidR="009E3719" w:rsidRPr="00571C4E" w:rsidRDefault="009E3719" w:rsidP="009E3719">
      <w:pPr>
        <w:rPr>
          <w:sz w:val="26"/>
          <w:szCs w:val="26"/>
          <w:u w:val="single"/>
          <w:lang w:val="en-GB"/>
        </w:rPr>
      </w:pPr>
      <w:r w:rsidRPr="00571C4E">
        <w:rPr>
          <w:sz w:val="26"/>
          <w:szCs w:val="26"/>
          <w:u w:val="single"/>
          <w:lang w:val="en-GB"/>
        </w:rPr>
        <w:t>Chapter 1: Aim, Scope and Definitions</w:t>
      </w:r>
    </w:p>
    <w:p w14:paraId="509917B5" w14:textId="77777777" w:rsidR="00030DC7" w:rsidRDefault="009E3719" w:rsidP="009E3719">
      <w:pPr>
        <w:rPr>
          <w:lang w:val="en-GB"/>
        </w:rPr>
      </w:pPr>
      <w:r w:rsidRPr="00571C4E">
        <w:rPr>
          <w:b/>
          <w:bCs/>
          <w:lang w:val="en-GB"/>
        </w:rPr>
        <w:t>Art. 1 Aim</w:t>
      </w:r>
      <w:r w:rsidR="00571C4E">
        <w:rPr>
          <w:lang w:val="en-GB"/>
        </w:rPr>
        <w:t xml:space="preserve"> </w:t>
      </w:r>
    </w:p>
    <w:p w14:paraId="2AB22AD2" w14:textId="27C1CB18" w:rsidR="009E3719" w:rsidRPr="009E3719" w:rsidRDefault="009E3719" w:rsidP="009E3719">
      <w:pPr>
        <w:rPr>
          <w:lang w:val="en-GB"/>
        </w:rPr>
      </w:pPr>
      <w:r w:rsidRPr="006D0248">
        <w:rPr>
          <w:rFonts w:ascii="Calibri" w:hAnsi="Calibri" w:cs="Calibri"/>
          <w:lang w:val="en-GB"/>
        </w:rPr>
        <w:t xml:space="preserve">This Act aims to protect the privacy and the fundamental rights of persons when their data is processed. </w:t>
      </w:r>
    </w:p>
    <w:p w14:paraId="10217CE7" w14:textId="77777777" w:rsidR="009E3719" w:rsidRPr="00571C4E" w:rsidRDefault="009E3719" w:rsidP="009E3719">
      <w:pPr>
        <w:rPr>
          <w:b/>
          <w:bCs/>
          <w:lang w:val="en-GB"/>
        </w:rPr>
      </w:pPr>
      <w:r w:rsidRPr="00571C4E">
        <w:rPr>
          <w:b/>
          <w:bCs/>
          <w:lang w:val="en-GB"/>
        </w:rPr>
        <w:t>Art. 2 Scope</w:t>
      </w:r>
    </w:p>
    <w:p w14:paraId="6FC16FC0" w14:textId="484A0602" w:rsidR="009E3719" w:rsidRPr="006D0248" w:rsidRDefault="00457865" w:rsidP="00457865">
      <w:pPr>
        <w:pStyle w:val="ListParagraph"/>
        <w:ind w:left="360"/>
        <w:rPr>
          <w:rFonts w:ascii="Calibri" w:hAnsi="Calibri" w:cs="Calibri"/>
          <w:lang w:val="en-GB"/>
        </w:rPr>
      </w:pPr>
      <w:r w:rsidRPr="006D0248">
        <w:rPr>
          <w:rFonts w:ascii="Calibri" w:hAnsi="Calibri" w:cs="Calibri"/>
          <w:lang w:val="en-GB"/>
        </w:rPr>
        <w:t xml:space="preserve">1. </w:t>
      </w:r>
      <w:r w:rsidR="009E3719" w:rsidRPr="006D0248">
        <w:rPr>
          <w:rFonts w:ascii="Calibri" w:hAnsi="Calibri" w:cs="Calibri"/>
          <w:lang w:val="en-GB"/>
        </w:rPr>
        <w:t>This Act applies to the processing of data pertaining to natural persons and legal persons by:</w:t>
      </w:r>
    </w:p>
    <w:p w14:paraId="6AE8FDAD" w14:textId="41F92A43" w:rsidR="009E3719" w:rsidRPr="006D0248" w:rsidRDefault="009E3719" w:rsidP="005930A9">
      <w:pPr>
        <w:pStyle w:val="ListParagraph"/>
        <w:numPr>
          <w:ilvl w:val="1"/>
          <w:numId w:val="11"/>
        </w:numPr>
        <w:ind w:left="1440"/>
        <w:rPr>
          <w:rFonts w:ascii="Calibri" w:hAnsi="Calibri" w:cs="Calibri"/>
          <w:lang w:val="en-GB"/>
        </w:rPr>
      </w:pPr>
      <w:r w:rsidRPr="006D0248">
        <w:rPr>
          <w:rFonts w:ascii="Calibri" w:hAnsi="Calibri" w:cs="Calibri"/>
          <w:lang w:val="en-GB"/>
        </w:rPr>
        <w:t>private persons; [note: this includes private legal entities]</w:t>
      </w:r>
    </w:p>
    <w:p w14:paraId="0758C977" w14:textId="2F0F70BF" w:rsidR="009E3719" w:rsidRPr="006D0248" w:rsidRDefault="009E3719" w:rsidP="005930A9">
      <w:pPr>
        <w:pStyle w:val="ListParagraph"/>
        <w:numPr>
          <w:ilvl w:val="1"/>
          <w:numId w:val="11"/>
        </w:numPr>
        <w:ind w:left="1440"/>
        <w:rPr>
          <w:rFonts w:ascii="Calibri" w:hAnsi="Calibri" w:cs="Calibri"/>
          <w:lang w:val="en-GB"/>
        </w:rPr>
      </w:pPr>
      <w:r w:rsidRPr="006D0248">
        <w:rPr>
          <w:rFonts w:ascii="Calibri" w:hAnsi="Calibri" w:cs="Calibri"/>
          <w:lang w:val="en-GB"/>
        </w:rPr>
        <w:t>federal bodies.</w:t>
      </w:r>
    </w:p>
    <w:p w14:paraId="74359831" w14:textId="78B5F54A" w:rsidR="009E3719" w:rsidRPr="006D0248" w:rsidRDefault="00457865" w:rsidP="00457865">
      <w:pPr>
        <w:pStyle w:val="ListParagraph"/>
        <w:ind w:left="360"/>
        <w:rPr>
          <w:rFonts w:ascii="Calibri" w:hAnsi="Calibri" w:cs="Calibri"/>
          <w:lang w:val="en-GB"/>
        </w:rPr>
      </w:pPr>
      <w:r w:rsidRPr="006D0248">
        <w:rPr>
          <w:rFonts w:ascii="Calibri" w:hAnsi="Calibri" w:cs="Calibri"/>
          <w:lang w:val="en-GB"/>
        </w:rPr>
        <w:t xml:space="preserve">2. </w:t>
      </w:r>
      <w:r w:rsidR="009E3719" w:rsidRPr="006D0248">
        <w:rPr>
          <w:rFonts w:ascii="Calibri" w:hAnsi="Calibri" w:cs="Calibri"/>
          <w:lang w:val="en-GB"/>
        </w:rPr>
        <w:t>It does not apply to: [note: not relevant in the context of GLEIF-</w:t>
      </w:r>
      <w:r w:rsidR="005142CE" w:rsidRPr="006D0248">
        <w:rPr>
          <w:rFonts w:ascii="Calibri" w:hAnsi="Calibri" w:cs="Calibri"/>
          <w:lang w:val="en-GB"/>
        </w:rPr>
        <w:t xml:space="preserve"> Qualified vLEI Issuer</w:t>
      </w:r>
      <w:r w:rsidR="009E3719" w:rsidRPr="006D0248">
        <w:rPr>
          <w:rFonts w:ascii="Calibri" w:hAnsi="Calibri" w:cs="Calibri"/>
          <w:lang w:val="en-GB"/>
        </w:rPr>
        <w:t xml:space="preserve">] </w:t>
      </w:r>
    </w:p>
    <w:p w14:paraId="471C9852" w14:textId="77777777" w:rsidR="009E3719" w:rsidRPr="00571C4E" w:rsidRDefault="009E3719" w:rsidP="009E3719">
      <w:pPr>
        <w:rPr>
          <w:b/>
          <w:bCs/>
          <w:lang w:val="en-GB"/>
        </w:rPr>
      </w:pPr>
      <w:r w:rsidRPr="00571C4E">
        <w:rPr>
          <w:b/>
          <w:bCs/>
          <w:lang w:val="en-GB"/>
        </w:rPr>
        <w:t>Art. 3 Definitions</w:t>
      </w:r>
    </w:p>
    <w:p w14:paraId="2F0C59D5" w14:textId="77777777" w:rsidR="009E3719" w:rsidRPr="006D0248" w:rsidRDefault="009E3719" w:rsidP="009E3719">
      <w:pPr>
        <w:rPr>
          <w:rFonts w:ascii="Calibri" w:hAnsi="Calibri" w:cs="Calibri"/>
          <w:lang w:val="en-GB"/>
        </w:rPr>
      </w:pPr>
      <w:r w:rsidRPr="006D0248">
        <w:rPr>
          <w:rFonts w:ascii="Calibri" w:hAnsi="Calibri" w:cs="Calibri"/>
          <w:lang w:val="en-GB"/>
        </w:rPr>
        <w:t>The following definitions apply:</w:t>
      </w:r>
    </w:p>
    <w:p w14:paraId="07DF0445" w14:textId="66307A2F" w:rsidR="009E3719" w:rsidRPr="006D0248" w:rsidRDefault="009E3719" w:rsidP="005930A9">
      <w:pPr>
        <w:pStyle w:val="ListParagraph"/>
        <w:numPr>
          <w:ilvl w:val="0"/>
          <w:numId w:val="16"/>
        </w:numPr>
        <w:rPr>
          <w:rFonts w:ascii="Calibri" w:hAnsi="Calibri" w:cs="Calibri"/>
          <w:lang w:val="en-GB"/>
        </w:rPr>
      </w:pPr>
      <w:r w:rsidRPr="006D0248">
        <w:rPr>
          <w:rFonts w:ascii="Calibri" w:hAnsi="Calibri" w:cs="Calibri"/>
          <w:lang w:val="en-GB"/>
        </w:rPr>
        <w:t>personal data (data): all information relating to an identified or identifiable person;</w:t>
      </w:r>
    </w:p>
    <w:p w14:paraId="11B36DE9" w14:textId="38A5A69D" w:rsidR="009E3719" w:rsidRPr="006D0248" w:rsidRDefault="009E3719" w:rsidP="005930A9">
      <w:pPr>
        <w:pStyle w:val="ListParagraph"/>
        <w:numPr>
          <w:ilvl w:val="0"/>
          <w:numId w:val="16"/>
        </w:numPr>
        <w:rPr>
          <w:rFonts w:ascii="Calibri" w:hAnsi="Calibri" w:cs="Calibri"/>
          <w:lang w:val="en-GB"/>
        </w:rPr>
      </w:pPr>
      <w:r w:rsidRPr="006D0248">
        <w:rPr>
          <w:rFonts w:ascii="Calibri" w:hAnsi="Calibri" w:cs="Calibri"/>
          <w:lang w:val="en-GB"/>
        </w:rPr>
        <w:t>data subjects: natural or legal persons whose data is processed;</w:t>
      </w:r>
    </w:p>
    <w:p w14:paraId="2B8C48E1" w14:textId="321AA337" w:rsidR="009E3719" w:rsidRPr="006D0248" w:rsidRDefault="009E3719" w:rsidP="005930A9">
      <w:pPr>
        <w:pStyle w:val="ListParagraph"/>
        <w:numPr>
          <w:ilvl w:val="0"/>
          <w:numId w:val="16"/>
        </w:numPr>
        <w:rPr>
          <w:rFonts w:ascii="Calibri" w:hAnsi="Calibri" w:cs="Calibri"/>
          <w:lang w:val="en-GB"/>
        </w:rPr>
      </w:pPr>
      <w:r w:rsidRPr="006D0248">
        <w:rPr>
          <w:rFonts w:ascii="Calibri" w:hAnsi="Calibri" w:cs="Calibri"/>
          <w:lang w:val="en-GB"/>
        </w:rPr>
        <w:t>sensitive personal data: data on:</w:t>
      </w:r>
    </w:p>
    <w:p w14:paraId="3FD4B349" w14:textId="754D73B7" w:rsidR="009E3719" w:rsidRPr="006D0248" w:rsidRDefault="009E3719" w:rsidP="006821E7">
      <w:pPr>
        <w:pStyle w:val="ListParagraph"/>
        <w:numPr>
          <w:ilvl w:val="2"/>
          <w:numId w:val="16"/>
        </w:numPr>
        <w:ind w:left="1267" w:hanging="187"/>
        <w:rPr>
          <w:rFonts w:ascii="Calibri" w:hAnsi="Calibri" w:cs="Calibri"/>
          <w:lang w:val="en-GB"/>
        </w:rPr>
      </w:pPr>
      <w:r w:rsidRPr="006D0248">
        <w:rPr>
          <w:rFonts w:ascii="Calibri" w:hAnsi="Calibri" w:cs="Calibri"/>
          <w:lang w:val="en-GB"/>
        </w:rPr>
        <w:t>religious, ideological, political or trade union-related views or activities,</w:t>
      </w:r>
    </w:p>
    <w:p w14:paraId="5DEEBF4D" w14:textId="7F8ADCA4" w:rsidR="009E3719" w:rsidRPr="006D0248" w:rsidRDefault="009E3719" w:rsidP="006821E7">
      <w:pPr>
        <w:pStyle w:val="ListParagraph"/>
        <w:numPr>
          <w:ilvl w:val="2"/>
          <w:numId w:val="16"/>
        </w:numPr>
        <w:ind w:left="1267" w:hanging="187"/>
        <w:rPr>
          <w:rFonts w:ascii="Calibri" w:hAnsi="Calibri" w:cs="Calibri"/>
          <w:lang w:val="en-GB"/>
        </w:rPr>
      </w:pPr>
      <w:r w:rsidRPr="006D0248">
        <w:rPr>
          <w:rFonts w:ascii="Calibri" w:hAnsi="Calibri" w:cs="Calibri"/>
          <w:lang w:val="en-GB"/>
        </w:rPr>
        <w:t>health, the intimate sphere or the racial origin,</w:t>
      </w:r>
    </w:p>
    <w:p w14:paraId="2B2DC743" w14:textId="2FA7504F" w:rsidR="009E3719" w:rsidRPr="006D0248" w:rsidRDefault="009E3719" w:rsidP="006821E7">
      <w:pPr>
        <w:pStyle w:val="ListParagraph"/>
        <w:numPr>
          <w:ilvl w:val="2"/>
          <w:numId w:val="16"/>
        </w:numPr>
        <w:ind w:left="1267" w:hanging="187"/>
        <w:rPr>
          <w:rFonts w:ascii="Calibri" w:hAnsi="Calibri" w:cs="Calibri"/>
          <w:lang w:val="en-GB"/>
        </w:rPr>
      </w:pPr>
      <w:r w:rsidRPr="006D0248">
        <w:rPr>
          <w:rFonts w:ascii="Calibri" w:hAnsi="Calibri" w:cs="Calibri"/>
          <w:lang w:val="en-GB"/>
        </w:rPr>
        <w:t>social security measures,</w:t>
      </w:r>
    </w:p>
    <w:p w14:paraId="16422A76" w14:textId="6BF921FB" w:rsidR="009E3719" w:rsidRPr="006D0248" w:rsidRDefault="009E3719" w:rsidP="006821E7">
      <w:pPr>
        <w:pStyle w:val="ListParagraph"/>
        <w:numPr>
          <w:ilvl w:val="2"/>
          <w:numId w:val="16"/>
        </w:numPr>
        <w:ind w:left="1267" w:hanging="187"/>
        <w:rPr>
          <w:rFonts w:ascii="Calibri" w:hAnsi="Calibri" w:cs="Calibri"/>
          <w:lang w:val="en-GB"/>
        </w:rPr>
      </w:pPr>
      <w:r w:rsidRPr="006D0248">
        <w:rPr>
          <w:rFonts w:ascii="Calibri" w:hAnsi="Calibri" w:cs="Calibri"/>
          <w:lang w:val="en-GB"/>
        </w:rPr>
        <w:t>administrative or criminal proceedings and sanctions;</w:t>
      </w:r>
    </w:p>
    <w:p w14:paraId="0363B189" w14:textId="1D050619" w:rsidR="009E3719" w:rsidRPr="006D0248" w:rsidRDefault="009E3719" w:rsidP="005930A9">
      <w:pPr>
        <w:pStyle w:val="ListParagraph"/>
        <w:numPr>
          <w:ilvl w:val="0"/>
          <w:numId w:val="16"/>
        </w:numPr>
        <w:rPr>
          <w:rFonts w:ascii="Calibri" w:hAnsi="Calibri" w:cs="Calibri"/>
          <w:lang w:val="en-GB"/>
        </w:rPr>
      </w:pPr>
      <w:r w:rsidRPr="006D0248">
        <w:rPr>
          <w:rFonts w:ascii="Calibri" w:hAnsi="Calibri" w:cs="Calibri"/>
          <w:lang w:val="en-GB"/>
        </w:rPr>
        <w:t>personality profile: a collection of data that permits an assessment of essential characteristics of the personality of a natural person;</w:t>
      </w:r>
    </w:p>
    <w:p w14:paraId="229E7EE2" w14:textId="34469D64" w:rsidR="009E3719" w:rsidRPr="006D0248" w:rsidRDefault="009E3719" w:rsidP="005930A9">
      <w:pPr>
        <w:pStyle w:val="ListParagraph"/>
        <w:numPr>
          <w:ilvl w:val="0"/>
          <w:numId w:val="16"/>
        </w:numPr>
        <w:rPr>
          <w:rFonts w:ascii="Calibri" w:hAnsi="Calibri" w:cs="Calibri"/>
          <w:lang w:val="en-GB"/>
        </w:rPr>
      </w:pPr>
      <w:r w:rsidRPr="006D0248">
        <w:rPr>
          <w:rFonts w:ascii="Calibri" w:hAnsi="Calibri" w:cs="Calibri"/>
          <w:lang w:val="en-GB"/>
        </w:rPr>
        <w:t>processing: any operation with personal data, irrespective of the means applied and the procedure, and in particular the collection, storage, use, revision, disclosure, archiving or destruction of data;</w:t>
      </w:r>
    </w:p>
    <w:p w14:paraId="35765ABA" w14:textId="15713AD6" w:rsidR="009E3719" w:rsidRPr="006D0248" w:rsidRDefault="009E3719" w:rsidP="005930A9">
      <w:pPr>
        <w:pStyle w:val="ListParagraph"/>
        <w:numPr>
          <w:ilvl w:val="0"/>
          <w:numId w:val="16"/>
        </w:numPr>
        <w:rPr>
          <w:rFonts w:ascii="Calibri" w:hAnsi="Calibri" w:cs="Calibri"/>
          <w:lang w:val="en-GB"/>
        </w:rPr>
      </w:pPr>
      <w:r w:rsidRPr="006D0248">
        <w:rPr>
          <w:rFonts w:ascii="Calibri" w:hAnsi="Calibri" w:cs="Calibri"/>
          <w:lang w:val="en-GB"/>
        </w:rPr>
        <w:t>disclosure: making personal data accessible, for example by permitting access, transmission or publication;</w:t>
      </w:r>
    </w:p>
    <w:p w14:paraId="18835502" w14:textId="39851419" w:rsidR="009E3719" w:rsidRPr="006D0248" w:rsidRDefault="009E3719" w:rsidP="005930A9">
      <w:pPr>
        <w:pStyle w:val="ListParagraph"/>
        <w:numPr>
          <w:ilvl w:val="0"/>
          <w:numId w:val="16"/>
        </w:numPr>
        <w:rPr>
          <w:rFonts w:ascii="Calibri" w:hAnsi="Calibri" w:cs="Calibri"/>
          <w:lang w:val="en-GB"/>
        </w:rPr>
      </w:pPr>
      <w:r w:rsidRPr="006D0248">
        <w:rPr>
          <w:rFonts w:ascii="Calibri" w:hAnsi="Calibri" w:cs="Calibri"/>
          <w:lang w:val="en-GB"/>
        </w:rPr>
        <w:t>data file: any set of personal data that is structured in such a way that the data is accessible by data subject;</w:t>
      </w:r>
    </w:p>
    <w:p w14:paraId="0160F37D" w14:textId="3FD6DFA9" w:rsidR="009E3719" w:rsidRPr="006D0248" w:rsidRDefault="009E3719" w:rsidP="005930A9">
      <w:pPr>
        <w:pStyle w:val="ListParagraph"/>
        <w:numPr>
          <w:ilvl w:val="0"/>
          <w:numId w:val="16"/>
        </w:numPr>
        <w:rPr>
          <w:rFonts w:ascii="Calibri" w:hAnsi="Calibri" w:cs="Calibri"/>
          <w:lang w:val="en-GB"/>
        </w:rPr>
      </w:pPr>
      <w:r w:rsidRPr="006D0248">
        <w:rPr>
          <w:rFonts w:ascii="Calibri" w:hAnsi="Calibri" w:cs="Calibri"/>
          <w:lang w:val="en-GB"/>
        </w:rPr>
        <w:t>federal bodies: [note: not relevant in the context of GLEIF-</w:t>
      </w:r>
      <w:r w:rsidR="005142CE" w:rsidRPr="006D0248">
        <w:rPr>
          <w:rFonts w:ascii="Calibri" w:hAnsi="Calibri" w:cs="Calibri"/>
          <w:lang w:val="en-GB"/>
        </w:rPr>
        <w:t>Qualified vLEI Issuer</w:t>
      </w:r>
      <w:r w:rsidRPr="006D0248">
        <w:rPr>
          <w:rFonts w:ascii="Calibri" w:hAnsi="Calibri" w:cs="Calibri"/>
          <w:lang w:val="en-GB"/>
        </w:rPr>
        <w:t xml:space="preserve">] </w:t>
      </w:r>
    </w:p>
    <w:p w14:paraId="7F69BA01" w14:textId="3457F59F" w:rsidR="009E3719" w:rsidRPr="006D0248" w:rsidRDefault="009E3719" w:rsidP="005930A9">
      <w:pPr>
        <w:pStyle w:val="ListParagraph"/>
        <w:numPr>
          <w:ilvl w:val="0"/>
          <w:numId w:val="16"/>
        </w:numPr>
        <w:rPr>
          <w:rFonts w:ascii="Calibri" w:hAnsi="Calibri" w:cs="Calibri"/>
          <w:lang w:val="en-GB"/>
        </w:rPr>
      </w:pPr>
      <w:r w:rsidRPr="006D0248">
        <w:rPr>
          <w:rFonts w:ascii="Calibri" w:hAnsi="Calibri" w:cs="Calibri"/>
          <w:lang w:val="en-GB"/>
        </w:rPr>
        <w:lastRenderedPageBreak/>
        <w:t>controller of the data file: private persons or federal bodies that decide on the purpose and content of a data file;</w:t>
      </w:r>
    </w:p>
    <w:p w14:paraId="1611B007" w14:textId="338F4619" w:rsidR="009E3719" w:rsidRPr="006D0248" w:rsidRDefault="009E3719" w:rsidP="005930A9">
      <w:pPr>
        <w:pStyle w:val="ListParagraph"/>
        <w:numPr>
          <w:ilvl w:val="0"/>
          <w:numId w:val="16"/>
        </w:numPr>
        <w:rPr>
          <w:rFonts w:ascii="Calibri" w:hAnsi="Calibri" w:cs="Calibri"/>
          <w:lang w:val="en-GB"/>
        </w:rPr>
      </w:pPr>
      <w:r w:rsidRPr="006D0248">
        <w:rPr>
          <w:rFonts w:ascii="Calibri" w:hAnsi="Calibri" w:cs="Calibri"/>
          <w:lang w:val="en-GB"/>
        </w:rPr>
        <w:t>formal enactment: [note: not relevant in the context of GLEIF-</w:t>
      </w:r>
      <w:r w:rsidR="005142CE" w:rsidRPr="006D0248">
        <w:rPr>
          <w:rFonts w:ascii="Calibri" w:hAnsi="Calibri" w:cs="Calibri"/>
          <w:lang w:val="en-GB"/>
        </w:rPr>
        <w:t xml:space="preserve"> Qualified vLEI Issuer</w:t>
      </w:r>
      <w:r w:rsidRPr="006D0248">
        <w:rPr>
          <w:rFonts w:ascii="Calibri" w:hAnsi="Calibri" w:cs="Calibri"/>
          <w:lang w:val="en-GB"/>
        </w:rPr>
        <w:t xml:space="preserve">] </w:t>
      </w:r>
    </w:p>
    <w:p w14:paraId="0C2209FA" w14:textId="77777777" w:rsidR="000F3DA7" w:rsidRPr="009E3719" w:rsidRDefault="000F3DA7" w:rsidP="0080334D">
      <w:pPr>
        <w:ind w:left="720"/>
        <w:rPr>
          <w:iCs/>
          <w:lang w:val="en-GB"/>
        </w:rPr>
      </w:pPr>
    </w:p>
    <w:p w14:paraId="3F9ABEB4" w14:textId="77777777" w:rsidR="009E3719" w:rsidRPr="000F3DA7" w:rsidRDefault="009E3719" w:rsidP="009E3719">
      <w:pPr>
        <w:rPr>
          <w:sz w:val="26"/>
          <w:szCs w:val="26"/>
          <w:u w:val="single"/>
          <w:lang w:val="en-GB"/>
        </w:rPr>
      </w:pPr>
      <w:r w:rsidRPr="000F3DA7">
        <w:rPr>
          <w:sz w:val="26"/>
          <w:szCs w:val="26"/>
          <w:u w:val="single"/>
          <w:lang w:val="en-GB"/>
        </w:rPr>
        <w:t>Chapter 2: General Data Protection Provisions</w:t>
      </w:r>
    </w:p>
    <w:p w14:paraId="2E92E824" w14:textId="77777777" w:rsidR="009E3719" w:rsidRPr="000F3DA7" w:rsidRDefault="009E3719" w:rsidP="009E3719">
      <w:pPr>
        <w:rPr>
          <w:b/>
          <w:bCs/>
          <w:lang w:val="en-GB"/>
        </w:rPr>
      </w:pPr>
      <w:r w:rsidRPr="000F3DA7">
        <w:rPr>
          <w:b/>
          <w:bCs/>
          <w:lang w:val="en-GB"/>
        </w:rPr>
        <w:t>Art. 4 Principles</w:t>
      </w:r>
    </w:p>
    <w:p w14:paraId="54E0845E" w14:textId="53F42DFE" w:rsidR="009E3719" w:rsidRDefault="009E3719" w:rsidP="005930A9">
      <w:pPr>
        <w:pStyle w:val="ListParagraph"/>
        <w:numPr>
          <w:ilvl w:val="0"/>
          <w:numId w:val="10"/>
        </w:numPr>
        <w:rPr>
          <w:rFonts w:ascii="Calibri" w:hAnsi="Calibri" w:cs="Calibri"/>
          <w:lang w:val="en-GB"/>
        </w:rPr>
      </w:pPr>
      <w:r w:rsidRPr="006D0248">
        <w:rPr>
          <w:rFonts w:ascii="Calibri" w:hAnsi="Calibri" w:cs="Calibri"/>
          <w:lang w:val="en-GB"/>
        </w:rPr>
        <w:t>Personal data may only be processed lawfully.</w:t>
      </w:r>
    </w:p>
    <w:p w14:paraId="59955D56" w14:textId="77777777" w:rsidR="00B80F73" w:rsidRPr="00B80F73" w:rsidRDefault="00B80F73" w:rsidP="00B80F73">
      <w:pPr>
        <w:pStyle w:val="ListParagraph"/>
        <w:rPr>
          <w:rFonts w:ascii="Calibri" w:hAnsi="Calibri" w:cs="Calibri"/>
          <w:sz w:val="12"/>
          <w:szCs w:val="12"/>
          <w:lang w:val="en-GB"/>
        </w:rPr>
      </w:pPr>
    </w:p>
    <w:p w14:paraId="4442FB71" w14:textId="10E8DD6C" w:rsidR="009E3719" w:rsidRDefault="009E3719" w:rsidP="005930A9">
      <w:pPr>
        <w:pStyle w:val="ListParagraph"/>
        <w:numPr>
          <w:ilvl w:val="0"/>
          <w:numId w:val="10"/>
        </w:numPr>
        <w:rPr>
          <w:rFonts w:ascii="Calibri" w:hAnsi="Calibri" w:cs="Calibri"/>
          <w:lang w:val="en-GB"/>
        </w:rPr>
      </w:pPr>
      <w:r w:rsidRPr="006D0248">
        <w:rPr>
          <w:rFonts w:ascii="Calibri" w:hAnsi="Calibri" w:cs="Calibri"/>
          <w:lang w:val="en-GB"/>
        </w:rPr>
        <w:t>Its processing must be carried out in good faith and must be proportionate.</w:t>
      </w:r>
    </w:p>
    <w:p w14:paraId="508330CE" w14:textId="77777777" w:rsidR="00B80F73" w:rsidRPr="00B80F73" w:rsidRDefault="00B80F73" w:rsidP="00B80F73">
      <w:pPr>
        <w:pStyle w:val="ListParagraph"/>
        <w:rPr>
          <w:rFonts w:ascii="Calibri" w:hAnsi="Calibri" w:cs="Calibri"/>
          <w:sz w:val="12"/>
          <w:szCs w:val="12"/>
          <w:lang w:val="en-GB"/>
        </w:rPr>
      </w:pPr>
    </w:p>
    <w:p w14:paraId="58B4EA1A" w14:textId="20B06FB2" w:rsidR="009E3719" w:rsidRDefault="009E3719" w:rsidP="005930A9">
      <w:pPr>
        <w:pStyle w:val="ListParagraph"/>
        <w:numPr>
          <w:ilvl w:val="0"/>
          <w:numId w:val="10"/>
        </w:numPr>
        <w:rPr>
          <w:rFonts w:ascii="Calibri" w:hAnsi="Calibri" w:cs="Calibri"/>
          <w:lang w:val="en-GB"/>
        </w:rPr>
      </w:pPr>
      <w:r w:rsidRPr="006D0248">
        <w:rPr>
          <w:rFonts w:ascii="Calibri" w:hAnsi="Calibri" w:cs="Calibri"/>
          <w:lang w:val="en-GB"/>
        </w:rPr>
        <w:t>Personal data may only be processed for the purpose indicated at the time of collection, that is evident from the circumstances, or that is provided for by law.</w:t>
      </w:r>
    </w:p>
    <w:p w14:paraId="2BB9C5E0" w14:textId="77777777" w:rsidR="00B80F73" w:rsidRPr="00B80F73" w:rsidRDefault="00B80F73" w:rsidP="00B80F73">
      <w:pPr>
        <w:pStyle w:val="ListParagraph"/>
        <w:rPr>
          <w:rFonts w:ascii="Calibri" w:hAnsi="Calibri" w:cs="Calibri"/>
          <w:sz w:val="12"/>
          <w:szCs w:val="12"/>
          <w:lang w:val="en-GB"/>
        </w:rPr>
      </w:pPr>
    </w:p>
    <w:p w14:paraId="2F85CF4C" w14:textId="2CBFACD7" w:rsidR="009E3719" w:rsidRDefault="009E3719" w:rsidP="005930A9">
      <w:pPr>
        <w:pStyle w:val="ListParagraph"/>
        <w:numPr>
          <w:ilvl w:val="0"/>
          <w:numId w:val="10"/>
        </w:numPr>
        <w:rPr>
          <w:rFonts w:ascii="Calibri" w:hAnsi="Calibri" w:cs="Calibri"/>
          <w:lang w:val="en-GB"/>
        </w:rPr>
      </w:pPr>
      <w:r w:rsidRPr="006D0248">
        <w:rPr>
          <w:rFonts w:ascii="Calibri" w:hAnsi="Calibri" w:cs="Calibri"/>
          <w:lang w:val="en-GB"/>
        </w:rPr>
        <w:t>The collection of personal data and in particular the purpose of its processing must be evident to the data subject.</w:t>
      </w:r>
    </w:p>
    <w:p w14:paraId="50567AC3" w14:textId="77777777" w:rsidR="00B80F73" w:rsidRPr="00B80F73" w:rsidRDefault="00B80F73" w:rsidP="00B80F73">
      <w:pPr>
        <w:pStyle w:val="ListParagraph"/>
        <w:rPr>
          <w:rFonts w:ascii="Calibri" w:hAnsi="Calibri" w:cs="Calibri"/>
          <w:sz w:val="12"/>
          <w:szCs w:val="12"/>
          <w:lang w:val="en-GB"/>
        </w:rPr>
      </w:pPr>
    </w:p>
    <w:p w14:paraId="3B6E6702" w14:textId="2A0E726B" w:rsidR="009E3719" w:rsidRPr="006D0248" w:rsidRDefault="009E3719" w:rsidP="005930A9">
      <w:pPr>
        <w:pStyle w:val="ListParagraph"/>
        <w:numPr>
          <w:ilvl w:val="0"/>
          <w:numId w:val="10"/>
        </w:numPr>
        <w:rPr>
          <w:rFonts w:ascii="Calibri" w:hAnsi="Calibri" w:cs="Calibri"/>
          <w:lang w:val="en-GB"/>
        </w:rPr>
      </w:pPr>
      <w:r w:rsidRPr="006D0248">
        <w:rPr>
          <w:rFonts w:ascii="Calibri" w:hAnsi="Calibri" w:cs="Calibri"/>
          <w:lang w:val="en-GB"/>
        </w:rPr>
        <w:t>If the consent of the data subject is required for the processing of personal data, such consent is valid only if given voluntarily on the provision of adequate information. Additionally, consent must be given expressly in the case of processing of sensitive personal data or personality profiles.</w:t>
      </w:r>
    </w:p>
    <w:p w14:paraId="15728DBF" w14:textId="77777777" w:rsidR="009E3719" w:rsidRPr="000F3DA7" w:rsidRDefault="009E3719" w:rsidP="009E3719">
      <w:pPr>
        <w:rPr>
          <w:b/>
          <w:bCs/>
          <w:lang w:val="en-GB"/>
        </w:rPr>
      </w:pPr>
      <w:r w:rsidRPr="000F3DA7">
        <w:rPr>
          <w:b/>
          <w:bCs/>
          <w:lang w:val="en-GB"/>
        </w:rPr>
        <w:t>Art. 5 Correctness of the data</w:t>
      </w:r>
    </w:p>
    <w:p w14:paraId="2D4584D4" w14:textId="77777777" w:rsidR="00B80F73" w:rsidRDefault="009E3719" w:rsidP="005930A9">
      <w:pPr>
        <w:pStyle w:val="ListParagraph"/>
        <w:numPr>
          <w:ilvl w:val="0"/>
          <w:numId w:val="12"/>
        </w:numPr>
        <w:rPr>
          <w:rFonts w:ascii="Calibri" w:hAnsi="Calibri" w:cs="Calibri"/>
          <w:lang w:val="en-GB"/>
        </w:rPr>
      </w:pPr>
      <w:r w:rsidRPr="006D0248">
        <w:rPr>
          <w:rFonts w:ascii="Calibri" w:hAnsi="Calibri" w:cs="Calibri"/>
          <w:lang w:val="en-GB"/>
        </w:rPr>
        <w:t xml:space="preserve">Anyone who processes personal data must make certain that it is correct. He must take all reasonable measures to ensure that data that is incorrect or incomplete in view of </w:t>
      </w:r>
    </w:p>
    <w:p w14:paraId="66B49FF1" w14:textId="5F0572A2" w:rsidR="009E3719" w:rsidRDefault="009E3719" w:rsidP="00B80F73">
      <w:pPr>
        <w:pStyle w:val="ListParagraph"/>
        <w:rPr>
          <w:rFonts w:ascii="Calibri" w:hAnsi="Calibri" w:cs="Calibri"/>
          <w:lang w:val="en-GB"/>
        </w:rPr>
      </w:pPr>
      <w:r w:rsidRPr="006D0248">
        <w:rPr>
          <w:rFonts w:ascii="Calibri" w:hAnsi="Calibri" w:cs="Calibri"/>
          <w:lang w:val="en-GB"/>
        </w:rPr>
        <w:t xml:space="preserve">the purpose of its collection is either corrected or destroyed. </w:t>
      </w:r>
    </w:p>
    <w:p w14:paraId="6F0BA4D7" w14:textId="77777777" w:rsidR="00B80F73" w:rsidRPr="00B80F73" w:rsidRDefault="00B80F73" w:rsidP="00B80F73">
      <w:pPr>
        <w:pStyle w:val="ListParagraph"/>
        <w:rPr>
          <w:rFonts w:ascii="Calibri" w:hAnsi="Calibri" w:cs="Calibri"/>
          <w:sz w:val="12"/>
          <w:szCs w:val="12"/>
          <w:lang w:val="en-GB"/>
        </w:rPr>
      </w:pPr>
    </w:p>
    <w:p w14:paraId="3A68CC4C" w14:textId="1FFAE37C" w:rsidR="009E3719" w:rsidRPr="006D0248" w:rsidRDefault="009E3719" w:rsidP="005930A9">
      <w:pPr>
        <w:pStyle w:val="ListParagraph"/>
        <w:numPr>
          <w:ilvl w:val="0"/>
          <w:numId w:val="12"/>
        </w:numPr>
        <w:rPr>
          <w:rFonts w:ascii="Calibri" w:hAnsi="Calibri" w:cs="Calibri"/>
          <w:lang w:val="en-GB"/>
        </w:rPr>
      </w:pPr>
      <w:r w:rsidRPr="006D0248">
        <w:rPr>
          <w:rFonts w:ascii="Calibri" w:hAnsi="Calibri" w:cs="Calibri"/>
          <w:lang w:val="en-GB"/>
        </w:rPr>
        <w:t>Any data subject may request that incorrect data be corrected.</w:t>
      </w:r>
    </w:p>
    <w:p w14:paraId="61726117" w14:textId="77777777" w:rsidR="009E3719" w:rsidRPr="000F3DA7" w:rsidRDefault="009E3719" w:rsidP="000F3DA7">
      <w:pPr>
        <w:rPr>
          <w:b/>
          <w:bCs/>
          <w:lang w:val="en-GB"/>
        </w:rPr>
      </w:pPr>
      <w:r w:rsidRPr="000F3DA7">
        <w:rPr>
          <w:b/>
          <w:bCs/>
          <w:lang w:val="en-GB"/>
        </w:rPr>
        <w:t>Art. 6 Cross-border disclosure</w:t>
      </w:r>
    </w:p>
    <w:p w14:paraId="7C039541" w14:textId="713CDA1A" w:rsidR="009E3719" w:rsidRDefault="009E3719" w:rsidP="005930A9">
      <w:pPr>
        <w:pStyle w:val="ListParagraph"/>
        <w:numPr>
          <w:ilvl w:val="0"/>
          <w:numId w:val="13"/>
        </w:numPr>
        <w:rPr>
          <w:rFonts w:ascii="Calibri" w:hAnsi="Calibri" w:cs="Calibri"/>
          <w:lang w:val="en-GB"/>
        </w:rPr>
      </w:pPr>
      <w:r w:rsidRPr="006D0248">
        <w:rPr>
          <w:rFonts w:ascii="Calibri" w:hAnsi="Calibri" w:cs="Calibri"/>
          <w:lang w:val="en-GB"/>
        </w:rPr>
        <w:t>Personal data may not be disclosed abroad if the privacy of the data subjects would be seriously endangered thereby, in particular due to the absence of legislation that guarantees adequate protection.</w:t>
      </w:r>
    </w:p>
    <w:p w14:paraId="4688013E" w14:textId="77777777" w:rsidR="007D1ACD" w:rsidRPr="007D1ACD" w:rsidRDefault="007D1ACD" w:rsidP="007D1ACD">
      <w:pPr>
        <w:pStyle w:val="ListParagraph"/>
        <w:rPr>
          <w:rFonts w:ascii="Calibri" w:hAnsi="Calibri" w:cs="Calibri"/>
          <w:sz w:val="12"/>
          <w:szCs w:val="12"/>
          <w:lang w:val="en-GB"/>
        </w:rPr>
      </w:pPr>
    </w:p>
    <w:p w14:paraId="3081E004" w14:textId="2DB3585F" w:rsidR="009E3719" w:rsidRPr="006D0248" w:rsidRDefault="009E3719" w:rsidP="005930A9">
      <w:pPr>
        <w:pStyle w:val="ListParagraph"/>
        <w:numPr>
          <w:ilvl w:val="0"/>
          <w:numId w:val="13"/>
        </w:numPr>
        <w:rPr>
          <w:rFonts w:ascii="Calibri" w:hAnsi="Calibri" w:cs="Calibri"/>
          <w:lang w:val="en-GB"/>
        </w:rPr>
      </w:pPr>
      <w:r w:rsidRPr="006D0248">
        <w:rPr>
          <w:rFonts w:ascii="Calibri" w:hAnsi="Calibri" w:cs="Calibri"/>
          <w:lang w:val="en-GB"/>
        </w:rPr>
        <w:t>In the absence of legislation that guarantees adequate protection, personal data may be disclosed abroad only if:</w:t>
      </w:r>
    </w:p>
    <w:p w14:paraId="017BC79C" w14:textId="7DE3082C" w:rsidR="009E3719" w:rsidRPr="006D0248" w:rsidRDefault="009E3719" w:rsidP="005930A9">
      <w:pPr>
        <w:pStyle w:val="ListParagraph"/>
        <w:numPr>
          <w:ilvl w:val="1"/>
          <w:numId w:val="13"/>
        </w:numPr>
        <w:rPr>
          <w:rFonts w:ascii="Calibri" w:hAnsi="Calibri" w:cs="Calibri"/>
          <w:lang w:val="en-GB"/>
        </w:rPr>
      </w:pPr>
      <w:r w:rsidRPr="006D0248">
        <w:rPr>
          <w:rFonts w:ascii="Calibri" w:hAnsi="Calibri" w:cs="Calibri"/>
          <w:lang w:val="en-GB"/>
        </w:rPr>
        <w:t>sufficient safeguards, in particular contractual clauses, ensure an adequate level of protection abroad;</w:t>
      </w:r>
    </w:p>
    <w:p w14:paraId="04A54A19" w14:textId="719E83CF" w:rsidR="009E3719" w:rsidRPr="006D0248" w:rsidRDefault="009E3719" w:rsidP="005930A9">
      <w:pPr>
        <w:pStyle w:val="ListParagraph"/>
        <w:numPr>
          <w:ilvl w:val="1"/>
          <w:numId w:val="13"/>
        </w:numPr>
        <w:rPr>
          <w:rFonts w:ascii="Calibri" w:hAnsi="Calibri" w:cs="Calibri"/>
          <w:lang w:val="en-GB"/>
        </w:rPr>
      </w:pPr>
      <w:r w:rsidRPr="006D0248">
        <w:rPr>
          <w:rFonts w:ascii="Calibri" w:hAnsi="Calibri" w:cs="Calibri"/>
          <w:lang w:val="en-GB"/>
        </w:rPr>
        <w:t>the data subject has consented in the specific case;</w:t>
      </w:r>
    </w:p>
    <w:p w14:paraId="54184AD1" w14:textId="2F907825" w:rsidR="009E3719" w:rsidRPr="006D0248" w:rsidRDefault="009E3719" w:rsidP="005930A9">
      <w:pPr>
        <w:pStyle w:val="ListParagraph"/>
        <w:numPr>
          <w:ilvl w:val="1"/>
          <w:numId w:val="13"/>
        </w:numPr>
        <w:rPr>
          <w:rFonts w:ascii="Calibri" w:hAnsi="Calibri" w:cs="Calibri"/>
          <w:lang w:val="en-GB"/>
        </w:rPr>
      </w:pPr>
      <w:r w:rsidRPr="006D0248">
        <w:rPr>
          <w:rFonts w:ascii="Calibri" w:hAnsi="Calibri" w:cs="Calibri"/>
          <w:lang w:val="en-GB"/>
        </w:rPr>
        <w:t>the processing is directly connected with the conclusion or the performance of a contract and the personal data is that of a contractual party;</w:t>
      </w:r>
    </w:p>
    <w:p w14:paraId="42FB1FEE" w14:textId="7F793742" w:rsidR="009E3719" w:rsidRPr="006D0248" w:rsidRDefault="009E3719" w:rsidP="005930A9">
      <w:pPr>
        <w:pStyle w:val="ListParagraph"/>
        <w:numPr>
          <w:ilvl w:val="1"/>
          <w:numId w:val="13"/>
        </w:numPr>
        <w:rPr>
          <w:rFonts w:ascii="Calibri" w:hAnsi="Calibri" w:cs="Calibri"/>
          <w:lang w:val="en-GB"/>
        </w:rPr>
      </w:pPr>
      <w:r w:rsidRPr="006D0248">
        <w:rPr>
          <w:rFonts w:ascii="Calibri" w:hAnsi="Calibri" w:cs="Calibri"/>
          <w:lang w:val="en-GB"/>
        </w:rPr>
        <w:t>disclosure is essential in the specific case in order either to safeguard an overriding public interest or for the establishment, exercise or enforcement of legal claims before the courts;</w:t>
      </w:r>
    </w:p>
    <w:p w14:paraId="3704CC8C" w14:textId="7D97348D" w:rsidR="009E3719" w:rsidRPr="006D0248" w:rsidRDefault="009E3719" w:rsidP="005930A9">
      <w:pPr>
        <w:pStyle w:val="ListParagraph"/>
        <w:numPr>
          <w:ilvl w:val="1"/>
          <w:numId w:val="13"/>
        </w:numPr>
        <w:rPr>
          <w:rFonts w:ascii="Calibri" w:hAnsi="Calibri" w:cs="Calibri"/>
          <w:lang w:val="en-GB"/>
        </w:rPr>
      </w:pPr>
      <w:r w:rsidRPr="006D0248">
        <w:rPr>
          <w:rFonts w:ascii="Calibri" w:hAnsi="Calibri" w:cs="Calibri"/>
          <w:lang w:val="en-GB"/>
        </w:rPr>
        <w:t>disclosure is required in the specific case in order to protect the life or the physical integrity of the data subject;</w:t>
      </w:r>
    </w:p>
    <w:p w14:paraId="4E27DD97" w14:textId="44C85BEB" w:rsidR="009E3719" w:rsidRPr="006D0248" w:rsidRDefault="009E3719" w:rsidP="005930A9">
      <w:pPr>
        <w:pStyle w:val="ListParagraph"/>
        <w:numPr>
          <w:ilvl w:val="1"/>
          <w:numId w:val="13"/>
        </w:numPr>
        <w:rPr>
          <w:rFonts w:ascii="Calibri" w:hAnsi="Calibri" w:cs="Calibri"/>
          <w:lang w:val="en-GB"/>
        </w:rPr>
      </w:pPr>
      <w:r w:rsidRPr="006D0248">
        <w:rPr>
          <w:rFonts w:ascii="Calibri" w:hAnsi="Calibri" w:cs="Calibri"/>
          <w:lang w:val="en-GB"/>
        </w:rPr>
        <w:lastRenderedPageBreak/>
        <w:t>the data subject has made the data generally accessible and has not expressly prohibited its processing;</w:t>
      </w:r>
    </w:p>
    <w:p w14:paraId="1C97E4D0" w14:textId="6AA493A5" w:rsidR="00053AC0" w:rsidRDefault="009E3719" w:rsidP="005930A9">
      <w:pPr>
        <w:pStyle w:val="ListParagraph"/>
        <w:numPr>
          <w:ilvl w:val="1"/>
          <w:numId w:val="13"/>
        </w:numPr>
        <w:rPr>
          <w:rFonts w:ascii="Calibri" w:hAnsi="Calibri" w:cs="Calibri"/>
          <w:lang w:val="en-GB"/>
        </w:rPr>
      </w:pPr>
      <w:r w:rsidRPr="006D0248">
        <w:rPr>
          <w:rFonts w:ascii="Calibri" w:hAnsi="Calibri" w:cs="Calibri"/>
          <w:lang w:val="en-GB"/>
        </w:rPr>
        <w:t>disclosure is made within the same legal person or company or between legal persons or companies that are under the same management, provided those involved are subject to data protection rules that ensure an adequate level of protection.</w:t>
      </w:r>
    </w:p>
    <w:p w14:paraId="46C0FEE7" w14:textId="77777777" w:rsidR="007D1ACD" w:rsidRPr="007D1ACD" w:rsidRDefault="007D1ACD" w:rsidP="007D1ACD">
      <w:pPr>
        <w:pStyle w:val="ListParagraph"/>
        <w:ind w:left="1440"/>
        <w:rPr>
          <w:rFonts w:ascii="Calibri" w:hAnsi="Calibri" w:cs="Calibri"/>
          <w:sz w:val="12"/>
          <w:szCs w:val="12"/>
          <w:lang w:val="en-GB"/>
        </w:rPr>
      </w:pPr>
    </w:p>
    <w:p w14:paraId="6C4E364C" w14:textId="6878ACD9" w:rsidR="009E3719" w:rsidRPr="006D0248" w:rsidRDefault="009E3719" w:rsidP="005930A9">
      <w:pPr>
        <w:pStyle w:val="ListParagraph"/>
        <w:numPr>
          <w:ilvl w:val="0"/>
          <w:numId w:val="13"/>
        </w:numPr>
        <w:rPr>
          <w:rFonts w:ascii="Calibri" w:hAnsi="Calibri" w:cs="Calibri"/>
          <w:lang w:val="en-GB"/>
        </w:rPr>
      </w:pPr>
      <w:r w:rsidRPr="006D0248">
        <w:rPr>
          <w:rFonts w:ascii="Calibri" w:hAnsi="Calibri" w:cs="Calibri"/>
          <w:lang w:val="en-GB"/>
        </w:rPr>
        <w:t>[note: not relevant in the context of GLEIF-</w:t>
      </w:r>
      <w:r w:rsidR="005142CE" w:rsidRPr="006D0248">
        <w:rPr>
          <w:rFonts w:ascii="Calibri" w:hAnsi="Calibri" w:cs="Calibri"/>
          <w:lang w:val="en-GB"/>
        </w:rPr>
        <w:t xml:space="preserve"> Qualified vLEI Issuer</w:t>
      </w:r>
      <w:r w:rsidRPr="006D0248">
        <w:rPr>
          <w:rFonts w:ascii="Calibri" w:hAnsi="Calibri" w:cs="Calibri"/>
          <w:lang w:val="en-GB"/>
        </w:rPr>
        <w:t>]</w:t>
      </w:r>
    </w:p>
    <w:p w14:paraId="58C1ED94" w14:textId="77777777" w:rsidR="00457865" w:rsidRDefault="009E3719" w:rsidP="00457865">
      <w:pPr>
        <w:rPr>
          <w:b/>
          <w:bCs/>
          <w:lang w:val="en-GB"/>
        </w:rPr>
      </w:pPr>
      <w:r w:rsidRPr="00AF03A5">
        <w:rPr>
          <w:b/>
          <w:bCs/>
          <w:lang w:val="en-GB"/>
        </w:rPr>
        <w:t>Art. 7 Data security</w:t>
      </w:r>
    </w:p>
    <w:p w14:paraId="6D8057E3" w14:textId="74FFB536" w:rsidR="00457865" w:rsidRDefault="009E3719" w:rsidP="005930A9">
      <w:pPr>
        <w:pStyle w:val="ListParagraph"/>
        <w:numPr>
          <w:ilvl w:val="0"/>
          <w:numId w:val="14"/>
        </w:numPr>
        <w:rPr>
          <w:rFonts w:ascii="Calibri" w:hAnsi="Calibri" w:cs="Calibri"/>
          <w:lang w:val="en-GB"/>
        </w:rPr>
      </w:pPr>
      <w:r w:rsidRPr="006D0248">
        <w:rPr>
          <w:rFonts w:ascii="Calibri" w:hAnsi="Calibri" w:cs="Calibri"/>
          <w:lang w:val="en-GB"/>
        </w:rPr>
        <w:t>Personal data must be protected against unauthorised processing through adequate technical and organisational measures.</w:t>
      </w:r>
    </w:p>
    <w:p w14:paraId="10D7DBE5" w14:textId="77777777" w:rsidR="007D1ACD" w:rsidRPr="007D1ACD" w:rsidRDefault="007D1ACD" w:rsidP="007D1ACD">
      <w:pPr>
        <w:pStyle w:val="ListParagraph"/>
        <w:rPr>
          <w:rFonts w:ascii="Calibri" w:hAnsi="Calibri" w:cs="Calibri"/>
          <w:sz w:val="12"/>
          <w:szCs w:val="12"/>
          <w:lang w:val="en-GB"/>
        </w:rPr>
      </w:pPr>
    </w:p>
    <w:p w14:paraId="7BE97972" w14:textId="135316CA" w:rsidR="009E3719" w:rsidRPr="006D0248" w:rsidRDefault="009E3719" w:rsidP="005930A9">
      <w:pPr>
        <w:pStyle w:val="ListParagraph"/>
        <w:numPr>
          <w:ilvl w:val="0"/>
          <w:numId w:val="14"/>
        </w:numPr>
        <w:rPr>
          <w:rFonts w:ascii="Calibri" w:hAnsi="Calibri" w:cs="Calibri"/>
          <w:lang w:val="en-GB"/>
        </w:rPr>
      </w:pPr>
      <w:r w:rsidRPr="006D0248">
        <w:rPr>
          <w:rFonts w:ascii="Calibri" w:hAnsi="Calibri" w:cs="Calibri"/>
          <w:lang w:val="en-GB"/>
        </w:rPr>
        <w:t xml:space="preserve">The Federal Council issues detailed provisions on the minimum standards for data security. </w:t>
      </w:r>
    </w:p>
    <w:p w14:paraId="46E4FC3B" w14:textId="77777777" w:rsidR="009E3719" w:rsidRPr="00AF03A5" w:rsidRDefault="009E3719" w:rsidP="009E3719">
      <w:pPr>
        <w:rPr>
          <w:b/>
          <w:bCs/>
          <w:lang w:val="en-GB"/>
        </w:rPr>
      </w:pPr>
      <w:r w:rsidRPr="00AF03A5">
        <w:rPr>
          <w:b/>
          <w:bCs/>
          <w:lang w:val="en-GB"/>
        </w:rPr>
        <w:t>Art. 8 Right to information</w:t>
      </w:r>
    </w:p>
    <w:p w14:paraId="59AD39F9" w14:textId="441B9CA9" w:rsidR="009E3719" w:rsidRDefault="009E3719" w:rsidP="005930A9">
      <w:pPr>
        <w:pStyle w:val="ListParagraph"/>
        <w:numPr>
          <w:ilvl w:val="0"/>
          <w:numId w:val="15"/>
        </w:numPr>
        <w:rPr>
          <w:rFonts w:ascii="Calibri" w:hAnsi="Calibri" w:cs="Calibri"/>
          <w:lang w:val="en-GB"/>
        </w:rPr>
      </w:pPr>
      <w:r w:rsidRPr="006D0248">
        <w:rPr>
          <w:rFonts w:ascii="Calibri" w:hAnsi="Calibri" w:cs="Calibri"/>
          <w:lang w:val="en-GB"/>
        </w:rPr>
        <w:t>Any person may request information from the controller of a data file as to whether data concerning them is being processed.</w:t>
      </w:r>
    </w:p>
    <w:p w14:paraId="7255C945" w14:textId="77777777" w:rsidR="007D1ACD" w:rsidRPr="007D1ACD" w:rsidRDefault="007D1ACD" w:rsidP="007D1ACD">
      <w:pPr>
        <w:pStyle w:val="ListParagraph"/>
        <w:rPr>
          <w:rFonts w:ascii="Calibri" w:hAnsi="Calibri" w:cs="Calibri"/>
          <w:sz w:val="12"/>
          <w:szCs w:val="12"/>
          <w:lang w:val="en-GB"/>
        </w:rPr>
      </w:pPr>
    </w:p>
    <w:p w14:paraId="6595FDCA" w14:textId="56446401" w:rsidR="009E3719" w:rsidRPr="006D0248" w:rsidRDefault="009E3719" w:rsidP="005930A9">
      <w:pPr>
        <w:pStyle w:val="ListParagraph"/>
        <w:numPr>
          <w:ilvl w:val="0"/>
          <w:numId w:val="15"/>
        </w:numPr>
        <w:rPr>
          <w:rFonts w:ascii="Calibri" w:hAnsi="Calibri" w:cs="Calibri"/>
          <w:lang w:val="en-GB"/>
        </w:rPr>
      </w:pPr>
      <w:r w:rsidRPr="006D0248">
        <w:rPr>
          <w:rFonts w:ascii="Calibri" w:hAnsi="Calibri" w:cs="Calibri"/>
          <w:lang w:val="en-GB"/>
        </w:rPr>
        <w:t>The controller of a data file must notify the data subject:</w:t>
      </w:r>
    </w:p>
    <w:p w14:paraId="463623A5" w14:textId="2E7C5881" w:rsidR="009E3719" w:rsidRPr="006D0248" w:rsidRDefault="009E3719" w:rsidP="005930A9">
      <w:pPr>
        <w:pStyle w:val="ListParagraph"/>
        <w:numPr>
          <w:ilvl w:val="1"/>
          <w:numId w:val="15"/>
        </w:numPr>
        <w:rPr>
          <w:rFonts w:ascii="Calibri" w:hAnsi="Calibri" w:cs="Calibri"/>
          <w:lang w:val="en-GB"/>
        </w:rPr>
      </w:pPr>
      <w:r w:rsidRPr="006D0248">
        <w:rPr>
          <w:rFonts w:ascii="Calibri" w:hAnsi="Calibri" w:cs="Calibri"/>
          <w:lang w:val="en-GB"/>
        </w:rPr>
        <w:t>of all available data concerning the subject in the data file, including the available information on the source of the data;</w:t>
      </w:r>
    </w:p>
    <w:p w14:paraId="2602550C" w14:textId="60176003" w:rsidR="009E3719" w:rsidRDefault="009E3719" w:rsidP="005930A9">
      <w:pPr>
        <w:pStyle w:val="ListParagraph"/>
        <w:numPr>
          <w:ilvl w:val="1"/>
          <w:numId w:val="15"/>
        </w:numPr>
        <w:rPr>
          <w:rFonts w:ascii="Calibri" w:hAnsi="Calibri" w:cs="Calibri"/>
          <w:lang w:val="en-GB"/>
        </w:rPr>
      </w:pPr>
      <w:r w:rsidRPr="006D0248">
        <w:rPr>
          <w:rFonts w:ascii="Calibri" w:hAnsi="Calibri" w:cs="Calibri"/>
          <w:lang w:val="en-GB"/>
        </w:rPr>
        <w:t>the purpose of and if applicable the legal basis for the processing as well as the categories of the personal data processed, the other parties involved with the file and the data recipient.</w:t>
      </w:r>
    </w:p>
    <w:p w14:paraId="7BCB4E58" w14:textId="77777777" w:rsidR="007D1ACD" w:rsidRPr="007D1ACD" w:rsidRDefault="007D1ACD" w:rsidP="007D1ACD">
      <w:pPr>
        <w:pStyle w:val="ListParagraph"/>
        <w:ind w:left="1440"/>
        <w:rPr>
          <w:rFonts w:ascii="Calibri" w:hAnsi="Calibri" w:cs="Calibri"/>
          <w:sz w:val="12"/>
          <w:szCs w:val="12"/>
          <w:lang w:val="en-GB"/>
        </w:rPr>
      </w:pPr>
    </w:p>
    <w:p w14:paraId="42857A9C" w14:textId="41897E74" w:rsidR="009E3719" w:rsidRDefault="009E3719" w:rsidP="005930A9">
      <w:pPr>
        <w:pStyle w:val="ListParagraph"/>
        <w:numPr>
          <w:ilvl w:val="0"/>
          <w:numId w:val="15"/>
        </w:numPr>
        <w:rPr>
          <w:rFonts w:ascii="Calibri" w:hAnsi="Calibri" w:cs="Calibri"/>
          <w:lang w:val="en-GB"/>
        </w:rPr>
      </w:pPr>
      <w:r w:rsidRPr="006D0248">
        <w:rPr>
          <w:rFonts w:ascii="Calibri" w:hAnsi="Calibri" w:cs="Calibri"/>
          <w:lang w:val="en-GB"/>
        </w:rPr>
        <w:t>The controller of a data file may arrange for data on the health of the data subject to be communicated by a doctor designated by the subject.</w:t>
      </w:r>
    </w:p>
    <w:p w14:paraId="52C504FA" w14:textId="77777777" w:rsidR="007D1ACD" w:rsidRPr="007D1ACD" w:rsidRDefault="007D1ACD" w:rsidP="007D1ACD">
      <w:pPr>
        <w:pStyle w:val="ListParagraph"/>
        <w:rPr>
          <w:rFonts w:ascii="Calibri" w:hAnsi="Calibri" w:cs="Calibri"/>
          <w:sz w:val="12"/>
          <w:szCs w:val="12"/>
          <w:lang w:val="en-GB"/>
        </w:rPr>
      </w:pPr>
    </w:p>
    <w:p w14:paraId="15BD96EE" w14:textId="6B5CC6AE" w:rsidR="009E3719" w:rsidRDefault="009E3719" w:rsidP="005930A9">
      <w:pPr>
        <w:pStyle w:val="ListParagraph"/>
        <w:numPr>
          <w:ilvl w:val="0"/>
          <w:numId w:val="15"/>
        </w:numPr>
        <w:rPr>
          <w:rFonts w:ascii="Calibri" w:hAnsi="Calibri" w:cs="Calibri"/>
          <w:lang w:val="en-GB"/>
        </w:rPr>
      </w:pPr>
      <w:r w:rsidRPr="006D0248">
        <w:rPr>
          <w:rFonts w:ascii="Calibri" w:hAnsi="Calibri" w:cs="Calibri"/>
          <w:lang w:val="en-GB"/>
        </w:rPr>
        <w:t>If the controller of a data file has personal data processed by a third party, the controller remains under an obligation to provide information. The third party is under an obligation to provide information if he does not disclose the identity of the controller or if the controller is not domiciled in Switzerland.</w:t>
      </w:r>
    </w:p>
    <w:p w14:paraId="613EF593" w14:textId="77777777" w:rsidR="007D1ACD" w:rsidRPr="007D1ACD" w:rsidRDefault="007D1ACD" w:rsidP="007D1ACD">
      <w:pPr>
        <w:pStyle w:val="ListParagraph"/>
        <w:rPr>
          <w:rFonts w:ascii="Calibri" w:hAnsi="Calibri" w:cs="Calibri"/>
          <w:sz w:val="12"/>
          <w:szCs w:val="12"/>
          <w:lang w:val="en-GB"/>
        </w:rPr>
      </w:pPr>
    </w:p>
    <w:p w14:paraId="2553DD4A" w14:textId="475FE5B0" w:rsidR="009E3719" w:rsidRDefault="009E3719" w:rsidP="005930A9">
      <w:pPr>
        <w:pStyle w:val="ListParagraph"/>
        <w:numPr>
          <w:ilvl w:val="0"/>
          <w:numId w:val="15"/>
        </w:numPr>
        <w:rPr>
          <w:rFonts w:ascii="Calibri" w:hAnsi="Calibri" w:cs="Calibri"/>
          <w:lang w:val="en-GB"/>
        </w:rPr>
      </w:pPr>
      <w:r w:rsidRPr="006D0248">
        <w:rPr>
          <w:rFonts w:ascii="Calibri" w:hAnsi="Calibri" w:cs="Calibri"/>
          <w:lang w:val="en-GB"/>
        </w:rPr>
        <w:t>The information must normally be provided in writing, in the form of a printout or a photocopy, and is free of charge. The Federal Council regulates exceptions.</w:t>
      </w:r>
    </w:p>
    <w:p w14:paraId="44FB703F" w14:textId="77777777" w:rsidR="007D1ACD" w:rsidRPr="007D1ACD" w:rsidRDefault="007D1ACD" w:rsidP="007D1ACD">
      <w:pPr>
        <w:pStyle w:val="ListParagraph"/>
        <w:rPr>
          <w:rFonts w:ascii="Calibri" w:hAnsi="Calibri" w:cs="Calibri"/>
          <w:sz w:val="12"/>
          <w:szCs w:val="12"/>
          <w:lang w:val="en-GB"/>
        </w:rPr>
      </w:pPr>
    </w:p>
    <w:p w14:paraId="1D5D1589" w14:textId="3A51F562" w:rsidR="009E3719" w:rsidRPr="006D0248" w:rsidRDefault="009E3719" w:rsidP="005930A9">
      <w:pPr>
        <w:pStyle w:val="ListParagraph"/>
        <w:numPr>
          <w:ilvl w:val="0"/>
          <w:numId w:val="15"/>
        </w:numPr>
        <w:rPr>
          <w:rFonts w:ascii="Calibri" w:hAnsi="Calibri" w:cs="Calibri"/>
          <w:lang w:val="en-GB"/>
        </w:rPr>
      </w:pPr>
      <w:r w:rsidRPr="006D0248">
        <w:rPr>
          <w:rFonts w:ascii="Calibri" w:hAnsi="Calibri" w:cs="Calibri"/>
          <w:lang w:val="en-GB"/>
        </w:rPr>
        <w:t>No one may waive the right to information in advance.</w:t>
      </w:r>
    </w:p>
    <w:p w14:paraId="170FDE59" w14:textId="77777777" w:rsidR="009E3719" w:rsidRPr="00AF03A5" w:rsidRDefault="009E3719" w:rsidP="009E3719">
      <w:pPr>
        <w:rPr>
          <w:b/>
          <w:bCs/>
          <w:lang w:val="en-GB"/>
        </w:rPr>
      </w:pPr>
      <w:r w:rsidRPr="00AF03A5">
        <w:rPr>
          <w:b/>
          <w:bCs/>
          <w:lang w:val="en-GB"/>
        </w:rPr>
        <w:t>Art. 9 Limitation of the duty to provide information</w:t>
      </w:r>
    </w:p>
    <w:p w14:paraId="56D1AAF0" w14:textId="149B0B9D" w:rsidR="009E3719" w:rsidRPr="006D0248" w:rsidRDefault="009E3719" w:rsidP="005930A9">
      <w:pPr>
        <w:pStyle w:val="ListParagraph"/>
        <w:numPr>
          <w:ilvl w:val="0"/>
          <w:numId w:val="17"/>
        </w:numPr>
        <w:rPr>
          <w:rFonts w:ascii="Calibri" w:hAnsi="Calibri" w:cs="Calibri"/>
          <w:lang w:val="en-GB"/>
        </w:rPr>
      </w:pPr>
      <w:r w:rsidRPr="006D0248">
        <w:rPr>
          <w:rFonts w:ascii="Calibri" w:hAnsi="Calibri" w:cs="Calibri"/>
          <w:lang w:val="en-GB"/>
        </w:rPr>
        <w:t>The controller of a data file may refuse, restrict or defer the provision of information where:</w:t>
      </w:r>
    </w:p>
    <w:p w14:paraId="44979247" w14:textId="288214AE" w:rsidR="009E3719" w:rsidRPr="006D0248" w:rsidRDefault="009E3719" w:rsidP="005930A9">
      <w:pPr>
        <w:pStyle w:val="ListParagraph"/>
        <w:numPr>
          <w:ilvl w:val="1"/>
          <w:numId w:val="15"/>
        </w:numPr>
        <w:rPr>
          <w:rFonts w:ascii="Calibri" w:hAnsi="Calibri" w:cs="Calibri"/>
          <w:lang w:val="en-GB"/>
        </w:rPr>
      </w:pPr>
      <w:r w:rsidRPr="006D0248">
        <w:rPr>
          <w:rFonts w:ascii="Calibri" w:hAnsi="Calibri" w:cs="Calibri"/>
          <w:lang w:val="en-GB"/>
        </w:rPr>
        <w:t>a formal enactment so provides;</w:t>
      </w:r>
    </w:p>
    <w:p w14:paraId="05D38683" w14:textId="18CE93D9" w:rsidR="009E3719" w:rsidRDefault="009E3719" w:rsidP="005930A9">
      <w:pPr>
        <w:pStyle w:val="ListParagraph"/>
        <w:numPr>
          <w:ilvl w:val="1"/>
          <w:numId w:val="15"/>
        </w:numPr>
        <w:rPr>
          <w:rFonts w:ascii="Calibri" w:hAnsi="Calibri" w:cs="Calibri"/>
          <w:lang w:val="en-GB"/>
        </w:rPr>
      </w:pPr>
      <w:r w:rsidRPr="006D0248">
        <w:rPr>
          <w:rFonts w:ascii="Calibri" w:hAnsi="Calibri" w:cs="Calibri"/>
          <w:lang w:val="en-GB"/>
        </w:rPr>
        <w:t>this is required to protect the overriding interests of third parties.</w:t>
      </w:r>
    </w:p>
    <w:p w14:paraId="480AA72D" w14:textId="77777777" w:rsidR="00E44AE9" w:rsidRPr="00E44AE9" w:rsidRDefault="00E44AE9" w:rsidP="00E44AE9">
      <w:pPr>
        <w:pStyle w:val="ListParagraph"/>
        <w:ind w:left="1440"/>
        <w:rPr>
          <w:rFonts w:ascii="Calibri" w:hAnsi="Calibri" w:cs="Calibri"/>
          <w:sz w:val="12"/>
          <w:szCs w:val="12"/>
          <w:lang w:val="en-GB"/>
        </w:rPr>
      </w:pPr>
    </w:p>
    <w:p w14:paraId="1EDC0577" w14:textId="623802A6" w:rsidR="009E3719" w:rsidRPr="006D0248" w:rsidRDefault="009E3719" w:rsidP="005930A9">
      <w:pPr>
        <w:pStyle w:val="ListParagraph"/>
        <w:numPr>
          <w:ilvl w:val="0"/>
          <w:numId w:val="17"/>
        </w:numPr>
        <w:rPr>
          <w:rFonts w:ascii="Calibri" w:hAnsi="Calibri" w:cs="Calibri"/>
          <w:lang w:val="en-GB"/>
        </w:rPr>
      </w:pPr>
      <w:r w:rsidRPr="006D0248">
        <w:rPr>
          <w:rFonts w:ascii="Calibri" w:hAnsi="Calibri" w:cs="Calibri"/>
          <w:lang w:val="en-GB"/>
        </w:rPr>
        <w:t>[note: not relevant in the context of GLEIF-</w:t>
      </w:r>
      <w:r w:rsidR="005142CE" w:rsidRPr="006D0248">
        <w:rPr>
          <w:rFonts w:ascii="Calibri" w:hAnsi="Calibri" w:cs="Calibri"/>
          <w:lang w:val="en-GB"/>
        </w:rPr>
        <w:t xml:space="preserve"> Qualified vLEI Issuer</w:t>
      </w:r>
      <w:r w:rsidRPr="006D0248">
        <w:rPr>
          <w:rFonts w:ascii="Calibri" w:hAnsi="Calibri" w:cs="Calibri"/>
          <w:lang w:val="en-GB"/>
        </w:rPr>
        <w:t xml:space="preserve">] </w:t>
      </w:r>
    </w:p>
    <w:p w14:paraId="79CA70B5" w14:textId="5BBC3DCA" w:rsidR="009E3719" w:rsidRDefault="009E3719" w:rsidP="005930A9">
      <w:pPr>
        <w:pStyle w:val="ListParagraph"/>
        <w:numPr>
          <w:ilvl w:val="0"/>
          <w:numId w:val="17"/>
        </w:numPr>
        <w:rPr>
          <w:rFonts w:ascii="Calibri" w:hAnsi="Calibri" w:cs="Calibri"/>
          <w:lang w:val="en-GB"/>
        </w:rPr>
      </w:pPr>
      <w:r w:rsidRPr="006D0248">
        <w:rPr>
          <w:rFonts w:ascii="Calibri" w:hAnsi="Calibri" w:cs="Calibri"/>
          <w:lang w:val="en-GB"/>
        </w:rPr>
        <w:lastRenderedPageBreak/>
        <w:t>As soon as the reason for refusing, restricting or deferring the provision of information ceases to apply, the federal body must provide the information unless this is impossible or only possible with disproportionate inconvenience or expense.</w:t>
      </w:r>
    </w:p>
    <w:p w14:paraId="5F9B636B" w14:textId="77777777" w:rsidR="00E44AE9" w:rsidRPr="00E44AE9" w:rsidRDefault="00E44AE9" w:rsidP="00E44AE9">
      <w:pPr>
        <w:pStyle w:val="ListParagraph"/>
        <w:rPr>
          <w:rFonts w:ascii="Calibri" w:hAnsi="Calibri" w:cs="Calibri"/>
          <w:sz w:val="12"/>
          <w:szCs w:val="12"/>
          <w:lang w:val="en-GB"/>
        </w:rPr>
      </w:pPr>
    </w:p>
    <w:p w14:paraId="6652BEB8" w14:textId="7788F493" w:rsidR="009E3719" w:rsidRDefault="009E3719" w:rsidP="005930A9">
      <w:pPr>
        <w:pStyle w:val="ListParagraph"/>
        <w:numPr>
          <w:ilvl w:val="0"/>
          <w:numId w:val="17"/>
        </w:numPr>
        <w:rPr>
          <w:rFonts w:ascii="Calibri" w:hAnsi="Calibri" w:cs="Calibri"/>
          <w:lang w:val="en-GB"/>
        </w:rPr>
      </w:pPr>
      <w:r w:rsidRPr="006D0248">
        <w:rPr>
          <w:rFonts w:ascii="Calibri" w:hAnsi="Calibri" w:cs="Calibri"/>
          <w:lang w:val="en-GB"/>
        </w:rPr>
        <w:t xml:space="preserve">The private controller of a data file may further refuse, restrict or defer the provision of information where his own overriding interests so </w:t>
      </w:r>
      <w:r w:rsidR="00177BEB" w:rsidRPr="006D0248">
        <w:rPr>
          <w:rFonts w:ascii="Calibri" w:hAnsi="Calibri" w:cs="Calibri"/>
          <w:lang w:val="en-GB"/>
        </w:rPr>
        <w:t>require,</w:t>
      </w:r>
      <w:r w:rsidRPr="006D0248">
        <w:rPr>
          <w:rFonts w:ascii="Calibri" w:hAnsi="Calibri" w:cs="Calibri"/>
          <w:lang w:val="en-GB"/>
        </w:rPr>
        <w:t xml:space="preserve"> and he does not disclose the personal data to third parties.</w:t>
      </w:r>
    </w:p>
    <w:p w14:paraId="68717CF0" w14:textId="77777777" w:rsidR="00E44AE9" w:rsidRPr="00E44AE9" w:rsidRDefault="00E44AE9" w:rsidP="00E44AE9">
      <w:pPr>
        <w:pStyle w:val="ListParagraph"/>
        <w:rPr>
          <w:rFonts w:ascii="Calibri" w:hAnsi="Calibri" w:cs="Calibri"/>
          <w:sz w:val="12"/>
          <w:szCs w:val="12"/>
          <w:lang w:val="en-GB"/>
        </w:rPr>
      </w:pPr>
    </w:p>
    <w:p w14:paraId="21FFAC04" w14:textId="1EF3D55B" w:rsidR="00053AC0" w:rsidRPr="006D0248" w:rsidRDefault="009E3719" w:rsidP="005930A9">
      <w:pPr>
        <w:pStyle w:val="ListParagraph"/>
        <w:numPr>
          <w:ilvl w:val="0"/>
          <w:numId w:val="17"/>
        </w:numPr>
        <w:rPr>
          <w:rFonts w:ascii="Calibri" w:hAnsi="Calibri" w:cs="Calibri"/>
          <w:lang w:val="en-GB"/>
        </w:rPr>
      </w:pPr>
      <w:r w:rsidRPr="006D0248">
        <w:rPr>
          <w:rFonts w:ascii="Calibri" w:hAnsi="Calibri" w:cs="Calibri"/>
          <w:lang w:val="en-GB"/>
        </w:rPr>
        <w:t>The controller of a data file must indicate the reason why he has refused, restricted or deferred access to information.</w:t>
      </w:r>
    </w:p>
    <w:p w14:paraId="2DEC7242" w14:textId="2E09A7DD" w:rsidR="009E3719" w:rsidRPr="006D0248" w:rsidRDefault="00053AC0" w:rsidP="00053AC0">
      <w:pPr>
        <w:rPr>
          <w:rFonts w:ascii="Calibri" w:hAnsi="Calibri" w:cs="Calibri"/>
          <w:b/>
          <w:bCs/>
          <w:lang w:val="en-GB"/>
        </w:rPr>
      </w:pPr>
      <w:r w:rsidRPr="006D0248">
        <w:rPr>
          <w:rFonts w:ascii="Calibri" w:hAnsi="Calibri" w:cs="Calibri"/>
          <w:b/>
          <w:bCs/>
          <w:lang w:val="en-GB"/>
        </w:rPr>
        <w:t xml:space="preserve">Art. 10 </w:t>
      </w:r>
      <w:r w:rsidR="009E3719" w:rsidRPr="006D0248">
        <w:rPr>
          <w:rFonts w:ascii="Calibri" w:hAnsi="Calibri" w:cs="Calibri"/>
          <w:b/>
          <w:bCs/>
          <w:lang w:val="en-GB"/>
        </w:rPr>
        <w:t>[note: not relevant in the context of GLEIF-</w:t>
      </w:r>
      <w:r w:rsidR="005142CE" w:rsidRPr="006D0248">
        <w:rPr>
          <w:rFonts w:ascii="Calibri" w:hAnsi="Calibri" w:cs="Calibri"/>
          <w:b/>
          <w:bCs/>
          <w:lang w:val="en-GB"/>
        </w:rPr>
        <w:t xml:space="preserve"> Qualified vLEI Issuer</w:t>
      </w:r>
      <w:r w:rsidR="009E3719" w:rsidRPr="006D0248">
        <w:rPr>
          <w:rFonts w:ascii="Calibri" w:hAnsi="Calibri" w:cs="Calibri"/>
          <w:b/>
          <w:bCs/>
          <w:lang w:val="en-GB"/>
        </w:rPr>
        <w:t>]</w:t>
      </w:r>
    </w:p>
    <w:p w14:paraId="62E80EA3" w14:textId="43799663" w:rsidR="009E3719" w:rsidRPr="00AF03A5" w:rsidRDefault="009E3719" w:rsidP="009E3719">
      <w:pPr>
        <w:rPr>
          <w:b/>
          <w:bCs/>
          <w:lang w:val="en-GB"/>
        </w:rPr>
      </w:pPr>
      <w:r w:rsidRPr="00AF03A5">
        <w:rPr>
          <w:b/>
          <w:bCs/>
          <w:lang w:val="en-GB"/>
        </w:rPr>
        <w:t>Art. 10</w:t>
      </w:r>
      <w:r w:rsidR="00053AC0">
        <w:rPr>
          <w:b/>
          <w:bCs/>
          <w:lang w:val="en-GB"/>
        </w:rPr>
        <w:t>a</w:t>
      </w:r>
      <w:r w:rsidRPr="00AF03A5">
        <w:rPr>
          <w:b/>
          <w:bCs/>
          <w:lang w:val="en-GB"/>
        </w:rPr>
        <w:t xml:space="preserve"> Data processing by third parties</w:t>
      </w:r>
    </w:p>
    <w:p w14:paraId="7B867A0C" w14:textId="7C544F4C" w:rsidR="009E3719" w:rsidRPr="006D0248" w:rsidRDefault="009E3719" w:rsidP="0091464D">
      <w:pPr>
        <w:pStyle w:val="ListParagraph"/>
        <w:numPr>
          <w:ilvl w:val="0"/>
          <w:numId w:val="18"/>
        </w:numPr>
        <w:spacing w:after="0"/>
        <w:rPr>
          <w:rFonts w:ascii="Calibri" w:hAnsi="Calibri" w:cs="Calibri"/>
          <w:lang w:val="en-GB"/>
        </w:rPr>
      </w:pPr>
      <w:r w:rsidRPr="006D0248">
        <w:rPr>
          <w:rFonts w:ascii="Calibri" w:hAnsi="Calibri" w:cs="Calibri"/>
          <w:lang w:val="en-GB"/>
        </w:rPr>
        <w:t>The processing of personal data may be assigned to third parties by agreement or by law if:</w:t>
      </w:r>
    </w:p>
    <w:p w14:paraId="710521B5" w14:textId="4342D880" w:rsidR="009E3719" w:rsidRPr="006D0248" w:rsidRDefault="009E3719" w:rsidP="0091464D">
      <w:pPr>
        <w:pStyle w:val="ListParagraph"/>
        <w:numPr>
          <w:ilvl w:val="1"/>
          <w:numId w:val="13"/>
        </w:numPr>
        <w:spacing w:after="0"/>
        <w:rPr>
          <w:rFonts w:ascii="Calibri" w:hAnsi="Calibri" w:cs="Calibri"/>
          <w:lang w:val="en-GB"/>
        </w:rPr>
      </w:pPr>
      <w:r w:rsidRPr="006D0248">
        <w:rPr>
          <w:rFonts w:ascii="Calibri" w:hAnsi="Calibri" w:cs="Calibri"/>
          <w:lang w:val="en-GB"/>
        </w:rPr>
        <w:t>the data is processed only in the manner permitted for the instructing party itself; and</w:t>
      </w:r>
    </w:p>
    <w:p w14:paraId="6CEB06A0" w14:textId="480EED83" w:rsidR="009E3719" w:rsidRDefault="009E3719" w:rsidP="0091464D">
      <w:pPr>
        <w:pStyle w:val="ListParagraph"/>
        <w:numPr>
          <w:ilvl w:val="1"/>
          <w:numId w:val="13"/>
        </w:numPr>
        <w:spacing w:after="0"/>
        <w:rPr>
          <w:rFonts w:ascii="Calibri" w:hAnsi="Calibri" w:cs="Calibri"/>
          <w:lang w:val="en-GB"/>
        </w:rPr>
      </w:pPr>
      <w:r w:rsidRPr="006D0248">
        <w:rPr>
          <w:rFonts w:ascii="Calibri" w:hAnsi="Calibri" w:cs="Calibri"/>
          <w:lang w:val="en-GB"/>
        </w:rPr>
        <w:t>it is not prohibited by a statutory or contractual duty of confidentiality.</w:t>
      </w:r>
    </w:p>
    <w:p w14:paraId="7FBA94F3" w14:textId="77777777" w:rsidR="0091464D" w:rsidRPr="0091464D" w:rsidRDefault="0091464D" w:rsidP="0091464D">
      <w:pPr>
        <w:pStyle w:val="ListParagraph"/>
        <w:spacing w:after="0"/>
        <w:ind w:left="1440"/>
        <w:rPr>
          <w:rFonts w:ascii="Calibri" w:hAnsi="Calibri" w:cs="Calibri"/>
          <w:sz w:val="12"/>
          <w:szCs w:val="12"/>
          <w:lang w:val="en-GB"/>
        </w:rPr>
      </w:pPr>
    </w:p>
    <w:p w14:paraId="0F6A1B4B" w14:textId="33F130BB" w:rsidR="009E3719" w:rsidRDefault="009E3719" w:rsidP="005930A9">
      <w:pPr>
        <w:pStyle w:val="ListParagraph"/>
        <w:numPr>
          <w:ilvl w:val="0"/>
          <w:numId w:val="18"/>
        </w:numPr>
        <w:rPr>
          <w:rFonts w:ascii="Calibri" w:hAnsi="Calibri" w:cs="Calibri"/>
          <w:lang w:val="en-GB"/>
        </w:rPr>
      </w:pPr>
      <w:r w:rsidRPr="006D0248">
        <w:rPr>
          <w:rFonts w:ascii="Calibri" w:hAnsi="Calibri" w:cs="Calibri"/>
          <w:lang w:val="en-GB"/>
        </w:rPr>
        <w:t>The instructing party must in particular ensure that the third party guarantees data security.</w:t>
      </w:r>
    </w:p>
    <w:p w14:paraId="46E7328D" w14:textId="77777777" w:rsidR="0091464D" w:rsidRPr="0091464D" w:rsidRDefault="0091464D" w:rsidP="0091464D">
      <w:pPr>
        <w:pStyle w:val="ListParagraph"/>
        <w:rPr>
          <w:rFonts w:ascii="Calibri" w:hAnsi="Calibri" w:cs="Calibri"/>
          <w:sz w:val="12"/>
          <w:szCs w:val="12"/>
          <w:lang w:val="en-GB"/>
        </w:rPr>
      </w:pPr>
    </w:p>
    <w:p w14:paraId="74A5C6C3" w14:textId="6B67FF05" w:rsidR="009E3719" w:rsidRPr="006D0248" w:rsidRDefault="009E3719" w:rsidP="005930A9">
      <w:pPr>
        <w:pStyle w:val="ListParagraph"/>
        <w:numPr>
          <w:ilvl w:val="0"/>
          <w:numId w:val="18"/>
        </w:numPr>
        <w:rPr>
          <w:rFonts w:ascii="Calibri" w:hAnsi="Calibri" w:cs="Calibri"/>
          <w:lang w:val="en-GB"/>
        </w:rPr>
      </w:pPr>
      <w:r w:rsidRPr="006D0248">
        <w:rPr>
          <w:rFonts w:ascii="Calibri" w:hAnsi="Calibri" w:cs="Calibri"/>
          <w:lang w:val="en-GB"/>
        </w:rPr>
        <w:t>Third parties may claim the same justification as the instructing party.</w:t>
      </w:r>
    </w:p>
    <w:p w14:paraId="0FAF4367" w14:textId="77777777" w:rsidR="00F64109" w:rsidRPr="00E323F7" w:rsidRDefault="00F64109" w:rsidP="00F64109">
      <w:pPr>
        <w:pStyle w:val="ListParagraph"/>
        <w:rPr>
          <w:lang w:val="en-GB"/>
        </w:rPr>
      </w:pPr>
    </w:p>
    <w:p w14:paraId="16C721BA" w14:textId="2D07F203" w:rsidR="009E3719" w:rsidRPr="00FE19E3" w:rsidRDefault="009E3719" w:rsidP="009E3719">
      <w:pPr>
        <w:rPr>
          <w:b/>
          <w:bCs/>
          <w:lang w:val="en-GB"/>
        </w:rPr>
      </w:pPr>
      <w:r w:rsidRPr="00FE19E3">
        <w:rPr>
          <w:b/>
          <w:bCs/>
          <w:lang w:val="en-GB"/>
        </w:rPr>
        <w:t>Art. 11 [note: not relevant in the context of GLEIF-</w:t>
      </w:r>
      <w:r w:rsidR="005142CE" w:rsidRPr="00FE19E3">
        <w:rPr>
          <w:b/>
          <w:bCs/>
          <w:iCs/>
          <w:lang w:val="en-GB"/>
        </w:rPr>
        <w:t xml:space="preserve"> Qualified vLEI Issuer</w:t>
      </w:r>
      <w:r w:rsidRPr="00FE19E3">
        <w:rPr>
          <w:b/>
          <w:bCs/>
          <w:lang w:val="en-GB"/>
        </w:rPr>
        <w:t xml:space="preserve">] </w:t>
      </w:r>
    </w:p>
    <w:p w14:paraId="70658BD9" w14:textId="4756D32A" w:rsidR="009E3719" w:rsidRDefault="009E3719" w:rsidP="009E3719">
      <w:pPr>
        <w:rPr>
          <w:b/>
          <w:bCs/>
          <w:lang w:val="en-GB"/>
        </w:rPr>
      </w:pPr>
      <w:r w:rsidRPr="00FE19E3">
        <w:rPr>
          <w:b/>
          <w:bCs/>
          <w:lang w:val="en-GB"/>
        </w:rPr>
        <w:t>Art. 11a [note: not relevant in the context of GLEIF-</w:t>
      </w:r>
      <w:r w:rsidR="005142CE" w:rsidRPr="00FE19E3">
        <w:rPr>
          <w:b/>
          <w:bCs/>
          <w:iCs/>
          <w:lang w:val="en-GB"/>
        </w:rPr>
        <w:t xml:space="preserve"> Qualified vLEI Issuer</w:t>
      </w:r>
      <w:r w:rsidRPr="00FE19E3">
        <w:rPr>
          <w:b/>
          <w:bCs/>
          <w:lang w:val="en-GB"/>
        </w:rPr>
        <w:t xml:space="preserve">] </w:t>
      </w:r>
    </w:p>
    <w:p w14:paraId="68EFD802" w14:textId="77777777" w:rsidR="00FE19E3" w:rsidRPr="00FE19E3" w:rsidRDefault="00FE19E3" w:rsidP="009E3719">
      <w:pPr>
        <w:rPr>
          <w:b/>
          <w:bCs/>
          <w:lang w:val="en-GB"/>
        </w:rPr>
      </w:pPr>
    </w:p>
    <w:p w14:paraId="02B2F547" w14:textId="77777777" w:rsidR="009E3719" w:rsidRPr="00FE19E3" w:rsidRDefault="009E3719" w:rsidP="009E3719">
      <w:pPr>
        <w:rPr>
          <w:sz w:val="26"/>
          <w:szCs w:val="26"/>
          <w:u w:val="single"/>
          <w:lang w:val="en-GB"/>
        </w:rPr>
      </w:pPr>
      <w:r w:rsidRPr="00FE19E3">
        <w:rPr>
          <w:sz w:val="26"/>
          <w:szCs w:val="26"/>
          <w:u w:val="single"/>
          <w:lang w:val="en-GB"/>
        </w:rPr>
        <w:t>Chapter 3: Processing of Personal Data by Private Persons</w:t>
      </w:r>
    </w:p>
    <w:p w14:paraId="26785892" w14:textId="77777777" w:rsidR="009E3719" w:rsidRPr="00F64109" w:rsidRDefault="009E3719" w:rsidP="009E3719">
      <w:pPr>
        <w:rPr>
          <w:b/>
          <w:bCs/>
          <w:lang w:val="en-GB"/>
        </w:rPr>
      </w:pPr>
      <w:r w:rsidRPr="00F64109">
        <w:rPr>
          <w:b/>
          <w:bCs/>
          <w:lang w:val="en-GB"/>
        </w:rPr>
        <w:t>Art. 12 Breaches of privacy</w:t>
      </w:r>
    </w:p>
    <w:p w14:paraId="71EAA038" w14:textId="0A3F3C42" w:rsidR="009E3719" w:rsidRDefault="009E3719" w:rsidP="005930A9">
      <w:pPr>
        <w:pStyle w:val="ListParagraph"/>
        <w:numPr>
          <w:ilvl w:val="0"/>
          <w:numId w:val="19"/>
        </w:numPr>
        <w:rPr>
          <w:rFonts w:ascii="Calibri" w:hAnsi="Calibri" w:cs="Calibri"/>
          <w:lang w:val="en-GB"/>
        </w:rPr>
      </w:pPr>
      <w:r w:rsidRPr="006D0248">
        <w:rPr>
          <w:rFonts w:ascii="Calibri" w:hAnsi="Calibri" w:cs="Calibri"/>
          <w:lang w:val="en-GB"/>
        </w:rPr>
        <w:t>Anyone who processes personal data must not unlawfully breach the privacy of the data subjects in doing so.</w:t>
      </w:r>
    </w:p>
    <w:p w14:paraId="36F75E95" w14:textId="77777777" w:rsidR="00F3528C" w:rsidRPr="00F3528C" w:rsidRDefault="00F3528C" w:rsidP="00F3528C">
      <w:pPr>
        <w:pStyle w:val="ListParagraph"/>
        <w:rPr>
          <w:rFonts w:ascii="Calibri" w:hAnsi="Calibri" w:cs="Calibri"/>
          <w:sz w:val="12"/>
          <w:szCs w:val="12"/>
          <w:lang w:val="en-GB"/>
        </w:rPr>
      </w:pPr>
    </w:p>
    <w:p w14:paraId="51118A9D" w14:textId="5204482E" w:rsidR="009E3719" w:rsidRPr="006D0248" w:rsidRDefault="009E3719" w:rsidP="005930A9">
      <w:pPr>
        <w:pStyle w:val="ListParagraph"/>
        <w:numPr>
          <w:ilvl w:val="0"/>
          <w:numId w:val="19"/>
        </w:numPr>
        <w:rPr>
          <w:rFonts w:ascii="Calibri" w:hAnsi="Calibri" w:cs="Calibri"/>
          <w:lang w:val="en-GB"/>
        </w:rPr>
      </w:pPr>
      <w:r w:rsidRPr="006D0248">
        <w:rPr>
          <w:rFonts w:ascii="Calibri" w:hAnsi="Calibri" w:cs="Calibri"/>
          <w:lang w:val="en-GB"/>
        </w:rPr>
        <w:t>In particular, he must not:</w:t>
      </w:r>
    </w:p>
    <w:p w14:paraId="28FF960F" w14:textId="175F3699" w:rsidR="009E3719" w:rsidRPr="006D0248" w:rsidRDefault="009E3719" w:rsidP="005930A9">
      <w:pPr>
        <w:pStyle w:val="ListParagraph"/>
        <w:numPr>
          <w:ilvl w:val="1"/>
          <w:numId w:val="19"/>
        </w:numPr>
        <w:rPr>
          <w:rFonts w:ascii="Calibri" w:hAnsi="Calibri" w:cs="Calibri"/>
          <w:lang w:val="en-GB"/>
        </w:rPr>
      </w:pPr>
      <w:r w:rsidRPr="006D0248">
        <w:rPr>
          <w:rFonts w:ascii="Calibri" w:hAnsi="Calibri" w:cs="Calibri"/>
          <w:lang w:val="en-GB"/>
        </w:rPr>
        <w:t>process personal data in contravention of the principles of Articles 4, 5 paragraph 1 and 7 paragraph 1;</w:t>
      </w:r>
    </w:p>
    <w:p w14:paraId="702C7BF0" w14:textId="1EE01B39" w:rsidR="009E3719" w:rsidRPr="006D0248" w:rsidRDefault="009E3719" w:rsidP="005930A9">
      <w:pPr>
        <w:pStyle w:val="ListParagraph"/>
        <w:numPr>
          <w:ilvl w:val="1"/>
          <w:numId w:val="19"/>
        </w:numPr>
        <w:rPr>
          <w:rFonts w:ascii="Calibri" w:hAnsi="Calibri" w:cs="Calibri"/>
          <w:lang w:val="en-GB"/>
        </w:rPr>
      </w:pPr>
      <w:r w:rsidRPr="006D0248">
        <w:rPr>
          <w:rFonts w:ascii="Calibri" w:hAnsi="Calibri" w:cs="Calibri"/>
          <w:lang w:val="en-GB"/>
        </w:rPr>
        <w:t>process data pertaining to a person against that person’s express wish without justification;</w:t>
      </w:r>
    </w:p>
    <w:p w14:paraId="759B92C1" w14:textId="4AF45338" w:rsidR="009E3719" w:rsidRDefault="009E3719" w:rsidP="005930A9">
      <w:pPr>
        <w:pStyle w:val="ListParagraph"/>
        <w:numPr>
          <w:ilvl w:val="1"/>
          <w:numId w:val="19"/>
        </w:numPr>
        <w:rPr>
          <w:rFonts w:ascii="Calibri" w:hAnsi="Calibri" w:cs="Calibri"/>
          <w:lang w:val="en-GB"/>
        </w:rPr>
      </w:pPr>
      <w:r w:rsidRPr="006D0248">
        <w:rPr>
          <w:rFonts w:ascii="Calibri" w:hAnsi="Calibri" w:cs="Calibri"/>
          <w:lang w:val="en-GB"/>
        </w:rPr>
        <w:t>disclose sensitive personal data or personality profiles to third parties without justification.</w:t>
      </w:r>
    </w:p>
    <w:p w14:paraId="1A296410" w14:textId="77777777" w:rsidR="00F3528C" w:rsidRPr="00F3528C" w:rsidRDefault="00F3528C" w:rsidP="00F3528C">
      <w:pPr>
        <w:pStyle w:val="ListParagraph"/>
        <w:ind w:left="1440"/>
        <w:rPr>
          <w:rFonts w:ascii="Calibri" w:hAnsi="Calibri" w:cs="Calibri"/>
          <w:sz w:val="12"/>
          <w:szCs w:val="12"/>
          <w:lang w:val="en-GB"/>
        </w:rPr>
      </w:pPr>
    </w:p>
    <w:p w14:paraId="6C59FDF5" w14:textId="40F06FB0" w:rsidR="009E3719" w:rsidRDefault="009E3719" w:rsidP="005930A9">
      <w:pPr>
        <w:pStyle w:val="ListParagraph"/>
        <w:numPr>
          <w:ilvl w:val="0"/>
          <w:numId w:val="19"/>
        </w:numPr>
        <w:rPr>
          <w:rFonts w:ascii="Calibri" w:hAnsi="Calibri" w:cs="Calibri"/>
          <w:lang w:val="en-GB"/>
        </w:rPr>
      </w:pPr>
      <w:r w:rsidRPr="006D0248">
        <w:rPr>
          <w:rFonts w:ascii="Calibri" w:hAnsi="Calibri" w:cs="Calibri"/>
          <w:lang w:val="en-GB"/>
        </w:rPr>
        <w:t>Normally there is no breach of privacy if the data subject has made the data generally accessible and has not expressly prohibited its processing.</w:t>
      </w:r>
    </w:p>
    <w:p w14:paraId="62F97D6A" w14:textId="184D3A7B" w:rsidR="00F3528C" w:rsidRDefault="00F3528C" w:rsidP="00F3528C">
      <w:pPr>
        <w:pStyle w:val="ListParagraph"/>
        <w:rPr>
          <w:rFonts w:ascii="Calibri" w:hAnsi="Calibri" w:cs="Calibri"/>
          <w:lang w:val="en-GB"/>
        </w:rPr>
      </w:pPr>
    </w:p>
    <w:p w14:paraId="65C93488" w14:textId="77777777" w:rsidR="00F3528C" w:rsidRPr="006D0248" w:rsidRDefault="00F3528C" w:rsidP="00F3528C">
      <w:pPr>
        <w:pStyle w:val="ListParagraph"/>
        <w:rPr>
          <w:rFonts w:ascii="Calibri" w:hAnsi="Calibri" w:cs="Calibri"/>
          <w:lang w:val="en-GB"/>
        </w:rPr>
      </w:pPr>
    </w:p>
    <w:p w14:paraId="537085FB" w14:textId="77777777" w:rsidR="009E3719" w:rsidRPr="00A220E7" w:rsidRDefault="009E3719" w:rsidP="009E3719">
      <w:pPr>
        <w:rPr>
          <w:b/>
          <w:bCs/>
          <w:lang w:val="en-GB"/>
        </w:rPr>
      </w:pPr>
      <w:r w:rsidRPr="00A220E7">
        <w:rPr>
          <w:b/>
          <w:bCs/>
          <w:lang w:val="en-GB"/>
        </w:rPr>
        <w:lastRenderedPageBreak/>
        <w:t>Art. 13 Justification</w:t>
      </w:r>
    </w:p>
    <w:p w14:paraId="1ED0D044" w14:textId="72F139EB" w:rsidR="009E3719" w:rsidRDefault="009E3719" w:rsidP="005930A9">
      <w:pPr>
        <w:pStyle w:val="ListParagraph"/>
        <w:numPr>
          <w:ilvl w:val="0"/>
          <w:numId w:val="20"/>
        </w:numPr>
        <w:rPr>
          <w:rFonts w:ascii="Calibri" w:hAnsi="Calibri" w:cs="Calibri"/>
          <w:lang w:val="en-GB"/>
        </w:rPr>
      </w:pPr>
      <w:r w:rsidRPr="006D0248">
        <w:rPr>
          <w:rFonts w:ascii="Calibri" w:hAnsi="Calibri" w:cs="Calibri"/>
          <w:lang w:val="en-GB"/>
        </w:rPr>
        <w:t>A breach of privacy is unlawful unless it is justified by the consent of the injured party, by an overriding private or public interest or by law.</w:t>
      </w:r>
    </w:p>
    <w:p w14:paraId="2B47D785" w14:textId="77777777" w:rsidR="00F3528C" w:rsidRPr="00F3528C" w:rsidRDefault="00F3528C" w:rsidP="00F3528C">
      <w:pPr>
        <w:pStyle w:val="ListParagraph"/>
        <w:rPr>
          <w:rFonts w:ascii="Calibri" w:hAnsi="Calibri" w:cs="Calibri"/>
          <w:sz w:val="12"/>
          <w:szCs w:val="12"/>
          <w:lang w:val="en-GB"/>
        </w:rPr>
      </w:pPr>
    </w:p>
    <w:p w14:paraId="4BD291A0" w14:textId="00BB0C91" w:rsidR="009E3719" w:rsidRPr="006D0248" w:rsidRDefault="009E3719" w:rsidP="005930A9">
      <w:pPr>
        <w:pStyle w:val="ListParagraph"/>
        <w:numPr>
          <w:ilvl w:val="0"/>
          <w:numId w:val="20"/>
        </w:numPr>
        <w:rPr>
          <w:rFonts w:ascii="Calibri" w:hAnsi="Calibri" w:cs="Calibri"/>
          <w:lang w:val="en-GB"/>
        </w:rPr>
      </w:pPr>
      <w:r w:rsidRPr="006D0248">
        <w:rPr>
          <w:rFonts w:ascii="Calibri" w:hAnsi="Calibri" w:cs="Calibri"/>
          <w:lang w:val="en-GB"/>
        </w:rPr>
        <w:t>An overriding interest of the person processing the data shall in particular be considered if that person:</w:t>
      </w:r>
    </w:p>
    <w:p w14:paraId="6829878E" w14:textId="13179F14" w:rsidR="009E3719" w:rsidRPr="006D0248" w:rsidRDefault="009E3719" w:rsidP="005930A9">
      <w:pPr>
        <w:pStyle w:val="ListParagraph"/>
        <w:numPr>
          <w:ilvl w:val="1"/>
          <w:numId w:val="19"/>
        </w:numPr>
        <w:rPr>
          <w:rFonts w:ascii="Calibri" w:hAnsi="Calibri" w:cs="Calibri"/>
          <w:lang w:val="en-GB"/>
        </w:rPr>
      </w:pPr>
      <w:r w:rsidRPr="006D0248">
        <w:rPr>
          <w:rFonts w:ascii="Calibri" w:hAnsi="Calibri" w:cs="Calibri"/>
          <w:lang w:val="en-GB"/>
        </w:rPr>
        <w:t>processes personal data in direct connection with the conclusion or the performance of a contract and the personal data is that of a contractual party;</w:t>
      </w:r>
    </w:p>
    <w:p w14:paraId="1C424A06" w14:textId="123C05DE" w:rsidR="009E3719" w:rsidRPr="006D0248" w:rsidRDefault="009E3719" w:rsidP="005930A9">
      <w:pPr>
        <w:pStyle w:val="ListParagraph"/>
        <w:numPr>
          <w:ilvl w:val="1"/>
          <w:numId w:val="19"/>
        </w:numPr>
        <w:rPr>
          <w:rFonts w:ascii="Calibri" w:hAnsi="Calibri" w:cs="Calibri"/>
          <w:lang w:val="en-GB"/>
        </w:rPr>
      </w:pPr>
      <w:r w:rsidRPr="006D0248">
        <w:rPr>
          <w:rFonts w:ascii="Calibri" w:hAnsi="Calibri" w:cs="Calibri"/>
          <w:lang w:val="en-GB"/>
        </w:rPr>
        <w:t>is or intends to be in commercial competition with another and for this purpose processes personal data without disclosing the data to third parties;</w:t>
      </w:r>
    </w:p>
    <w:p w14:paraId="361E9030" w14:textId="68201E80" w:rsidR="009E3719" w:rsidRPr="006D0248" w:rsidRDefault="009E3719" w:rsidP="005930A9">
      <w:pPr>
        <w:pStyle w:val="ListParagraph"/>
        <w:numPr>
          <w:ilvl w:val="1"/>
          <w:numId w:val="19"/>
        </w:numPr>
        <w:rPr>
          <w:rFonts w:ascii="Calibri" w:hAnsi="Calibri" w:cs="Calibri"/>
          <w:lang w:val="en-GB"/>
        </w:rPr>
      </w:pPr>
      <w:r w:rsidRPr="006D0248">
        <w:rPr>
          <w:rFonts w:ascii="Calibri" w:hAnsi="Calibri" w:cs="Calibri"/>
          <w:lang w:val="en-GB"/>
        </w:rPr>
        <w:t>process data that is neither sensitive personal data nor a personality profile in order to verify the creditworthiness of another, and discloses such data to third parties only if the data is required for the conclusion or the performance of a contract with the data subject;</w:t>
      </w:r>
    </w:p>
    <w:p w14:paraId="4D8E4A44" w14:textId="35A0FBE2" w:rsidR="009E3719" w:rsidRPr="006D0248" w:rsidRDefault="009E3719" w:rsidP="005930A9">
      <w:pPr>
        <w:pStyle w:val="ListParagraph"/>
        <w:numPr>
          <w:ilvl w:val="1"/>
          <w:numId w:val="19"/>
        </w:numPr>
        <w:rPr>
          <w:rFonts w:ascii="Calibri" w:hAnsi="Calibri" w:cs="Calibri"/>
          <w:lang w:val="en-GB"/>
        </w:rPr>
      </w:pPr>
      <w:r w:rsidRPr="006D0248">
        <w:rPr>
          <w:rFonts w:ascii="Calibri" w:hAnsi="Calibri" w:cs="Calibri"/>
          <w:lang w:val="en-GB"/>
        </w:rPr>
        <w:t>processes personal data on a professional basis exclusively for publication in the edited section of a periodically published medium;</w:t>
      </w:r>
    </w:p>
    <w:p w14:paraId="66C401D2" w14:textId="6CD3628C" w:rsidR="009E3719" w:rsidRPr="006D0248" w:rsidRDefault="009E3719" w:rsidP="005930A9">
      <w:pPr>
        <w:pStyle w:val="ListParagraph"/>
        <w:numPr>
          <w:ilvl w:val="1"/>
          <w:numId w:val="19"/>
        </w:numPr>
        <w:rPr>
          <w:rFonts w:ascii="Calibri" w:hAnsi="Calibri" w:cs="Calibri"/>
          <w:lang w:val="en-GB"/>
        </w:rPr>
      </w:pPr>
      <w:r w:rsidRPr="006D0248">
        <w:rPr>
          <w:rFonts w:ascii="Calibri" w:hAnsi="Calibri" w:cs="Calibri"/>
          <w:lang w:val="en-GB"/>
        </w:rPr>
        <w:t>processes personal data for purposes not relating to a specific person, in particular for the purposes of research, planning and statistics and publishes the results in such a manner that the data subjects may not be identified;</w:t>
      </w:r>
    </w:p>
    <w:p w14:paraId="0886BD71" w14:textId="707A9E35" w:rsidR="009E3719" w:rsidRPr="006D0248" w:rsidRDefault="009E3719" w:rsidP="005930A9">
      <w:pPr>
        <w:pStyle w:val="ListParagraph"/>
        <w:numPr>
          <w:ilvl w:val="1"/>
          <w:numId w:val="19"/>
        </w:numPr>
        <w:rPr>
          <w:rFonts w:ascii="Calibri" w:hAnsi="Calibri" w:cs="Calibri"/>
          <w:lang w:val="en-GB"/>
        </w:rPr>
      </w:pPr>
      <w:r w:rsidRPr="006D0248">
        <w:rPr>
          <w:rFonts w:ascii="Calibri" w:hAnsi="Calibri" w:cs="Calibri"/>
          <w:lang w:val="en-GB"/>
        </w:rPr>
        <w:t>collects data on a person of public interest, provided the data relates to the public activities of that person.</w:t>
      </w:r>
    </w:p>
    <w:p w14:paraId="341E5DF6" w14:textId="77777777" w:rsidR="009E3719" w:rsidRPr="001B1BDE" w:rsidRDefault="009E3719" w:rsidP="009E3719">
      <w:pPr>
        <w:rPr>
          <w:b/>
          <w:bCs/>
          <w:lang w:val="en-GB"/>
        </w:rPr>
      </w:pPr>
      <w:r w:rsidRPr="001B1BDE">
        <w:rPr>
          <w:b/>
          <w:bCs/>
          <w:lang w:val="en-GB"/>
        </w:rPr>
        <w:t>Art. 14 Duty to provide information on the collection of sensitive personal data and personality profiles</w:t>
      </w:r>
    </w:p>
    <w:p w14:paraId="0C076BE7" w14:textId="7E23D990" w:rsidR="009E3719" w:rsidRDefault="009E3719" w:rsidP="005930A9">
      <w:pPr>
        <w:pStyle w:val="ListParagraph"/>
        <w:numPr>
          <w:ilvl w:val="0"/>
          <w:numId w:val="21"/>
        </w:numPr>
        <w:rPr>
          <w:rFonts w:ascii="Calibri" w:hAnsi="Calibri" w:cs="Calibri"/>
          <w:lang w:val="en-GB"/>
        </w:rPr>
      </w:pPr>
      <w:r w:rsidRPr="006D0248">
        <w:rPr>
          <w:rFonts w:ascii="Calibri" w:hAnsi="Calibri" w:cs="Calibri"/>
          <w:lang w:val="en-GB"/>
        </w:rPr>
        <w:t>The controller of the data file is obliged to inform the data subject of the collection of sensitive personal data or personality profiles; this duty to provide information also applies where the data is collected from third parties.</w:t>
      </w:r>
    </w:p>
    <w:p w14:paraId="405E57C2" w14:textId="77777777" w:rsidR="00F3528C" w:rsidRPr="00F3528C" w:rsidRDefault="00F3528C" w:rsidP="00F3528C">
      <w:pPr>
        <w:pStyle w:val="ListParagraph"/>
        <w:rPr>
          <w:rFonts w:ascii="Calibri" w:hAnsi="Calibri" w:cs="Calibri"/>
          <w:sz w:val="12"/>
          <w:szCs w:val="12"/>
          <w:lang w:val="en-GB"/>
        </w:rPr>
      </w:pPr>
    </w:p>
    <w:p w14:paraId="13C345FA" w14:textId="43DF3FD7" w:rsidR="009E3719" w:rsidRPr="006D0248" w:rsidRDefault="009E3719" w:rsidP="005930A9">
      <w:pPr>
        <w:pStyle w:val="ListParagraph"/>
        <w:numPr>
          <w:ilvl w:val="0"/>
          <w:numId w:val="21"/>
        </w:numPr>
        <w:rPr>
          <w:rFonts w:ascii="Calibri" w:hAnsi="Calibri" w:cs="Calibri"/>
          <w:lang w:val="en-GB"/>
        </w:rPr>
      </w:pPr>
      <w:r w:rsidRPr="006D0248">
        <w:rPr>
          <w:rFonts w:ascii="Calibri" w:hAnsi="Calibri" w:cs="Calibri"/>
          <w:lang w:val="en-GB"/>
        </w:rPr>
        <w:t>The data subject must be notified as a minimum of the following:</w:t>
      </w:r>
    </w:p>
    <w:p w14:paraId="45603F1E" w14:textId="3F8A59CB" w:rsidR="009E3719" w:rsidRPr="006D0248" w:rsidRDefault="009E3719" w:rsidP="005930A9">
      <w:pPr>
        <w:pStyle w:val="ListParagraph"/>
        <w:numPr>
          <w:ilvl w:val="1"/>
          <w:numId w:val="20"/>
        </w:numPr>
        <w:rPr>
          <w:rFonts w:ascii="Calibri" w:hAnsi="Calibri" w:cs="Calibri"/>
          <w:lang w:val="en-GB"/>
        </w:rPr>
      </w:pPr>
      <w:r w:rsidRPr="006D0248">
        <w:rPr>
          <w:rFonts w:ascii="Calibri" w:hAnsi="Calibri" w:cs="Calibri"/>
          <w:lang w:val="en-GB"/>
        </w:rPr>
        <w:t>the controller of the data file;</w:t>
      </w:r>
    </w:p>
    <w:p w14:paraId="18623DB0" w14:textId="30241B7C" w:rsidR="009E3719" w:rsidRPr="006D0248" w:rsidRDefault="009E3719" w:rsidP="005930A9">
      <w:pPr>
        <w:pStyle w:val="ListParagraph"/>
        <w:numPr>
          <w:ilvl w:val="1"/>
          <w:numId w:val="20"/>
        </w:numPr>
        <w:rPr>
          <w:rFonts w:ascii="Calibri" w:hAnsi="Calibri" w:cs="Calibri"/>
          <w:lang w:val="en-GB"/>
        </w:rPr>
      </w:pPr>
      <w:r w:rsidRPr="006D0248">
        <w:rPr>
          <w:rFonts w:ascii="Calibri" w:hAnsi="Calibri" w:cs="Calibri"/>
          <w:lang w:val="en-GB"/>
        </w:rPr>
        <w:t>the purpose of the processing;</w:t>
      </w:r>
    </w:p>
    <w:p w14:paraId="0BE54FF9" w14:textId="7E597D6C" w:rsidR="009E3719" w:rsidRDefault="009E3719" w:rsidP="005930A9">
      <w:pPr>
        <w:pStyle w:val="ListParagraph"/>
        <w:numPr>
          <w:ilvl w:val="1"/>
          <w:numId w:val="20"/>
        </w:numPr>
        <w:rPr>
          <w:rFonts w:ascii="Calibri" w:hAnsi="Calibri" w:cs="Calibri"/>
          <w:lang w:val="en-GB"/>
        </w:rPr>
      </w:pPr>
      <w:r w:rsidRPr="006D0248">
        <w:rPr>
          <w:rFonts w:ascii="Calibri" w:hAnsi="Calibri" w:cs="Calibri"/>
          <w:lang w:val="en-GB"/>
        </w:rPr>
        <w:t>the categories of data recipients if a disclosure of data is planned.</w:t>
      </w:r>
    </w:p>
    <w:p w14:paraId="4A2D912B" w14:textId="77777777" w:rsidR="00F3528C" w:rsidRPr="00F3528C" w:rsidRDefault="00F3528C" w:rsidP="00F3528C">
      <w:pPr>
        <w:pStyle w:val="ListParagraph"/>
        <w:ind w:left="1440"/>
        <w:rPr>
          <w:rFonts w:ascii="Calibri" w:hAnsi="Calibri" w:cs="Calibri"/>
          <w:sz w:val="12"/>
          <w:szCs w:val="12"/>
          <w:lang w:val="en-GB"/>
        </w:rPr>
      </w:pPr>
    </w:p>
    <w:p w14:paraId="7739BE6C" w14:textId="5126FF0E" w:rsidR="009E3719" w:rsidRDefault="009E3719" w:rsidP="005930A9">
      <w:pPr>
        <w:pStyle w:val="ListParagraph"/>
        <w:numPr>
          <w:ilvl w:val="0"/>
          <w:numId w:val="20"/>
        </w:numPr>
        <w:rPr>
          <w:rFonts w:ascii="Calibri" w:hAnsi="Calibri" w:cs="Calibri"/>
          <w:lang w:val="en-GB"/>
        </w:rPr>
      </w:pPr>
      <w:r w:rsidRPr="006D0248">
        <w:rPr>
          <w:rFonts w:ascii="Calibri" w:hAnsi="Calibri" w:cs="Calibri"/>
          <w:lang w:val="en-GB"/>
        </w:rPr>
        <w:t>If the data is not collected from the data subject, the data subject must be informed at the latest when the data is stored or if the data is not stored, on its first disclosure to a third party.</w:t>
      </w:r>
    </w:p>
    <w:p w14:paraId="60138D28" w14:textId="77777777" w:rsidR="00F3528C" w:rsidRPr="00F3528C" w:rsidRDefault="00F3528C" w:rsidP="00F3528C">
      <w:pPr>
        <w:pStyle w:val="ListParagraph"/>
        <w:rPr>
          <w:rFonts w:ascii="Calibri" w:hAnsi="Calibri" w:cs="Calibri"/>
          <w:sz w:val="12"/>
          <w:szCs w:val="12"/>
          <w:lang w:val="en-GB"/>
        </w:rPr>
      </w:pPr>
    </w:p>
    <w:p w14:paraId="7D4B338F" w14:textId="59DC0CA1" w:rsidR="009E3719" w:rsidRPr="006D0248" w:rsidRDefault="009E3719" w:rsidP="005930A9">
      <w:pPr>
        <w:pStyle w:val="ListParagraph"/>
        <w:numPr>
          <w:ilvl w:val="0"/>
          <w:numId w:val="20"/>
        </w:numPr>
        <w:rPr>
          <w:rFonts w:ascii="Calibri" w:hAnsi="Calibri" w:cs="Calibri"/>
          <w:lang w:val="en-GB"/>
        </w:rPr>
      </w:pPr>
      <w:r w:rsidRPr="006D0248">
        <w:rPr>
          <w:rFonts w:ascii="Calibri" w:hAnsi="Calibri" w:cs="Calibri"/>
          <w:lang w:val="en-GB"/>
        </w:rPr>
        <w:t>The duty of the controller of the data file to provide information ceases to apply if the data subject has already been informed or, in cases under paragraph 3, if:</w:t>
      </w:r>
    </w:p>
    <w:p w14:paraId="4905FEBE" w14:textId="1B6D70BC" w:rsidR="009E3719" w:rsidRPr="006D0248" w:rsidRDefault="009E3719" w:rsidP="005930A9">
      <w:pPr>
        <w:pStyle w:val="ListParagraph"/>
        <w:numPr>
          <w:ilvl w:val="1"/>
          <w:numId w:val="20"/>
        </w:numPr>
        <w:rPr>
          <w:rFonts w:ascii="Calibri" w:hAnsi="Calibri" w:cs="Calibri"/>
          <w:lang w:val="en-GB"/>
        </w:rPr>
      </w:pPr>
      <w:r w:rsidRPr="006D0248">
        <w:rPr>
          <w:rFonts w:ascii="Calibri" w:hAnsi="Calibri" w:cs="Calibri"/>
          <w:lang w:val="en-GB"/>
        </w:rPr>
        <w:t>the storage or the disclosure of the data is expressly provided for by law; or</w:t>
      </w:r>
    </w:p>
    <w:p w14:paraId="060A9A5D" w14:textId="691B25E6" w:rsidR="009E3719" w:rsidRDefault="009E3719" w:rsidP="005930A9">
      <w:pPr>
        <w:pStyle w:val="ListParagraph"/>
        <w:numPr>
          <w:ilvl w:val="1"/>
          <w:numId w:val="20"/>
        </w:numPr>
        <w:rPr>
          <w:rFonts w:ascii="Calibri" w:hAnsi="Calibri" w:cs="Calibri"/>
          <w:lang w:val="en-GB"/>
        </w:rPr>
      </w:pPr>
      <w:r w:rsidRPr="006D0248">
        <w:rPr>
          <w:rFonts w:ascii="Calibri" w:hAnsi="Calibri" w:cs="Calibri"/>
          <w:lang w:val="en-GB"/>
        </w:rPr>
        <w:t>the provision of information is not possible or possible only with disproportionate inconvenience or expense.</w:t>
      </w:r>
    </w:p>
    <w:p w14:paraId="5189D7BF" w14:textId="77777777" w:rsidR="00F3528C" w:rsidRPr="00F3528C" w:rsidRDefault="00F3528C" w:rsidP="00F3528C">
      <w:pPr>
        <w:pStyle w:val="ListParagraph"/>
        <w:ind w:left="1440"/>
        <w:rPr>
          <w:rFonts w:ascii="Calibri" w:hAnsi="Calibri" w:cs="Calibri"/>
          <w:sz w:val="12"/>
          <w:szCs w:val="12"/>
          <w:lang w:val="en-GB"/>
        </w:rPr>
      </w:pPr>
    </w:p>
    <w:p w14:paraId="5FD0A55E" w14:textId="1F45F6C0" w:rsidR="009E3719" w:rsidRPr="006D0248" w:rsidRDefault="009E3719" w:rsidP="005930A9">
      <w:pPr>
        <w:pStyle w:val="ListParagraph"/>
        <w:numPr>
          <w:ilvl w:val="0"/>
          <w:numId w:val="20"/>
        </w:numPr>
        <w:rPr>
          <w:rFonts w:ascii="Calibri" w:hAnsi="Calibri" w:cs="Calibri"/>
          <w:lang w:val="en-GB"/>
        </w:rPr>
      </w:pPr>
      <w:r w:rsidRPr="006D0248">
        <w:rPr>
          <w:rFonts w:ascii="Calibri" w:hAnsi="Calibri" w:cs="Calibri"/>
          <w:lang w:val="en-GB"/>
        </w:rPr>
        <w:t>The controller of the data file may refuse, restrict or defer the provision of information subject to the requirements of Article 9 paragraphs 1 and 4.</w:t>
      </w:r>
    </w:p>
    <w:p w14:paraId="62650134" w14:textId="1CBF2418" w:rsidR="009E3719" w:rsidRPr="006D0248" w:rsidRDefault="009E3719" w:rsidP="009E3719">
      <w:pPr>
        <w:rPr>
          <w:rFonts w:ascii="Calibri" w:hAnsi="Calibri" w:cs="Calibri"/>
          <w:lang w:val="en-GB"/>
        </w:rPr>
      </w:pPr>
      <w:r w:rsidRPr="006D0248">
        <w:rPr>
          <w:rFonts w:ascii="Calibri" w:hAnsi="Calibri" w:cs="Calibri"/>
          <w:lang w:val="en-GB"/>
        </w:rPr>
        <w:lastRenderedPageBreak/>
        <w:t>[note: the remainder of the Act (Articles 15-39) is not relevant in the context of GLEIF-</w:t>
      </w:r>
      <w:r w:rsidR="005142CE" w:rsidRPr="006D0248">
        <w:rPr>
          <w:rFonts w:ascii="Calibri" w:hAnsi="Calibri" w:cs="Calibri"/>
          <w:lang w:val="en-GB"/>
        </w:rPr>
        <w:t xml:space="preserve"> Qualified vLEI Issuer</w:t>
      </w:r>
      <w:r w:rsidRPr="006D0248">
        <w:rPr>
          <w:rFonts w:ascii="Calibri" w:hAnsi="Calibri" w:cs="Calibri"/>
          <w:lang w:val="en-GB"/>
        </w:rPr>
        <w:t>]</w:t>
      </w:r>
    </w:p>
    <w:p w14:paraId="57EC23F9" w14:textId="77777777" w:rsidR="009E3719" w:rsidRPr="009E3719" w:rsidRDefault="009E3719" w:rsidP="009E3719">
      <w:pPr>
        <w:rPr>
          <w:lang w:val="en-GB"/>
        </w:rPr>
      </w:pPr>
    </w:p>
    <w:p w14:paraId="192CD982" w14:textId="77777777" w:rsidR="009E3719" w:rsidRPr="009E3719" w:rsidRDefault="009E3719" w:rsidP="001B1BDE">
      <w:pPr>
        <w:rPr>
          <w:b/>
          <w:bCs/>
          <w:iCs/>
          <w:lang w:val="en-GB"/>
        </w:rPr>
      </w:pPr>
      <w:r w:rsidRPr="009E3719">
        <w:rPr>
          <w:lang w:val="en-GB"/>
        </w:rPr>
        <w:br w:type="page"/>
      </w:r>
      <w:r w:rsidRPr="001B1BDE">
        <w:rPr>
          <w:b/>
          <w:bCs/>
          <w:sz w:val="28"/>
          <w:szCs w:val="28"/>
          <w:lang w:val="en-GB"/>
        </w:rPr>
        <w:lastRenderedPageBreak/>
        <w:t>Ordinance to the Federal Act on Data Protection (DPO)</w:t>
      </w:r>
    </w:p>
    <w:p w14:paraId="68A0FFBB" w14:textId="77777777" w:rsidR="009E3719" w:rsidRPr="009E3719" w:rsidRDefault="009E3719" w:rsidP="009E3719">
      <w:pPr>
        <w:rPr>
          <w:lang w:val="en-GB"/>
        </w:rPr>
      </w:pPr>
    </w:p>
    <w:p w14:paraId="037F88EC" w14:textId="77777777" w:rsidR="009E3719" w:rsidRPr="00CE2FFA" w:rsidRDefault="009E3719" w:rsidP="009E3719">
      <w:pPr>
        <w:rPr>
          <w:sz w:val="26"/>
          <w:szCs w:val="26"/>
          <w:u w:val="single"/>
          <w:lang w:val="en-GB"/>
        </w:rPr>
      </w:pPr>
      <w:r w:rsidRPr="00CE2FFA">
        <w:rPr>
          <w:sz w:val="26"/>
          <w:szCs w:val="26"/>
          <w:u w:val="single"/>
          <w:lang w:val="en-GB"/>
        </w:rPr>
        <w:t>Chapter 1: Processing of Personal Data by Private Persons</w:t>
      </w:r>
    </w:p>
    <w:p w14:paraId="4EB46CFF" w14:textId="77777777" w:rsidR="009E3719" w:rsidRPr="00CE2FFA" w:rsidRDefault="009E3719" w:rsidP="009E3719">
      <w:pPr>
        <w:rPr>
          <w:b/>
          <w:bCs/>
          <w:sz w:val="26"/>
          <w:szCs w:val="26"/>
          <w:lang w:val="en-GB"/>
        </w:rPr>
      </w:pPr>
      <w:r w:rsidRPr="00CE2FFA">
        <w:rPr>
          <w:b/>
          <w:bCs/>
          <w:sz w:val="26"/>
          <w:szCs w:val="26"/>
          <w:lang w:val="en-GB"/>
        </w:rPr>
        <w:t>Section 1: Right of Access</w:t>
      </w:r>
    </w:p>
    <w:p w14:paraId="7AC6535E" w14:textId="77777777" w:rsidR="009E3719" w:rsidRPr="001B1BDE" w:rsidRDefault="009E3719" w:rsidP="009E3719">
      <w:pPr>
        <w:rPr>
          <w:b/>
          <w:bCs/>
          <w:lang w:val="en-GB"/>
        </w:rPr>
      </w:pPr>
      <w:r w:rsidRPr="001B1BDE">
        <w:rPr>
          <w:b/>
          <w:bCs/>
          <w:lang w:val="en-GB"/>
        </w:rPr>
        <w:t>Art. 1 Modalities</w:t>
      </w:r>
    </w:p>
    <w:p w14:paraId="25792A19" w14:textId="234B8D96" w:rsidR="009E3719" w:rsidRPr="006D0248" w:rsidRDefault="009E3719" w:rsidP="005930A9">
      <w:pPr>
        <w:pStyle w:val="ListParagraph"/>
        <w:numPr>
          <w:ilvl w:val="0"/>
          <w:numId w:val="22"/>
        </w:numPr>
        <w:rPr>
          <w:rFonts w:ascii="Calibri" w:hAnsi="Calibri" w:cs="Calibri"/>
          <w:lang w:val="en-GB"/>
        </w:rPr>
      </w:pPr>
      <w:r w:rsidRPr="006D0248">
        <w:rPr>
          <w:rFonts w:ascii="Calibri" w:hAnsi="Calibri" w:cs="Calibri"/>
          <w:lang w:val="en-GB"/>
        </w:rPr>
        <w:t>Anyone who requests information from the controller of a data file on whether data concerning them is being processed (Art. 8 DPA) must normally request the information in writing and provide proof of their identity.</w:t>
      </w:r>
    </w:p>
    <w:p w14:paraId="1B911F33" w14:textId="77777777" w:rsidR="008270D5" w:rsidRPr="006D0248" w:rsidRDefault="009E3719" w:rsidP="005930A9">
      <w:pPr>
        <w:pStyle w:val="ListParagraph"/>
        <w:numPr>
          <w:ilvl w:val="0"/>
          <w:numId w:val="22"/>
        </w:numPr>
        <w:rPr>
          <w:rFonts w:ascii="Calibri" w:hAnsi="Calibri" w:cs="Calibri"/>
          <w:lang w:val="en-GB"/>
        </w:rPr>
      </w:pPr>
      <w:r w:rsidRPr="006D0248">
        <w:rPr>
          <w:rFonts w:ascii="Calibri" w:hAnsi="Calibri" w:cs="Calibri"/>
          <w:lang w:val="en-GB"/>
        </w:rPr>
        <w:t>Requests for information as well as the provision of information may also be made online if the controller of the data file expressly arranges for this and takes appropriate measures to:</w:t>
      </w:r>
    </w:p>
    <w:p w14:paraId="0BE935A2" w14:textId="44E1FFC4" w:rsidR="008270D5" w:rsidRPr="006D0248" w:rsidRDefault="009E3719" w:rsidP="005930A9">
      <w:pPr>
        <w:pStyle w:val="ListParagraph"/>
        <w:numPr>
          <w:ilvl w:val="2"/>
          <w:numId w:val="22"/>
        </w:numPr>
        <w:ind w:left="1440"/>
        <w:rPr>
          <w:rFonts w:ascii="Calibri" w:hAnsi="Calibri" w:cs="Calibri"/>
          <w:lang w:val="en-GB"/>
        </w:rPr>
      </w:pPr>
      <w:r w:rsidRPr="006D0248">
        <w:rPr>
          <w:rFonts w:ascii="Calibri" w:hAnsi="Calibri" w:cs="Calibri"/>
          <w:lang w:val="en-GB"/>
        </w:rPr>
        <w:t xml:space="preserve">guarantee the identification of the data subject; and </w:t>
      </w:r>
    </w:p>
    <w:p w14:paraId="1F980E08" w14:textId="2D1DD60D" w:rsidR="009E3719" w:rsidRPr="006D0248" w:rsidRDefault="009E3719" w:rsidP="005930A9">
      <w:pPr>
        <w:pStyle w:val="ListParagraph"/>
        <w:numPr>
          <w:ilvl w:val="2"/>
          <w:numId w:val="22"/>
        </w:numPr>
        <w:ind w:left="1440"/>
        <w:rPr>
          <w:rFonts w:ascii="Calibri" w:hAnsi="Calibri" w:cs="Calibri"/>
          <w:lang w:val="en-GB"/>
        </w:rPr>
      </w:pPr>
      <w:r w:rsidRPr="006D0248">
        <w:rPr>
          <w:rFonts w:ascii="Calibri" w:hAnsi="Calibri" w:cs="Calibri"/>
          <w:lang w:val="en-GB"/>
        </w:rPr>
        <w:t>protect the personal data of the data subject when providing information against unauthorised access by third parties.</w:t>
      </w:r>
    </w:p>
    <w:p w14:paraId="275F05C0" w14:textId="40E956D6" w:rsidR="009E3719" w:rsidRPr="006D0248" w:rsidRDefault="009E3719" w:rsidP="005930A9">
      <w:pPr>
        <w:pStyle w:val="ListParagraph"/>
        <w:numPr>
          <w:ilvl w:val="0"/>
          <w:numId w:val="22"/>
        </w:numPr>
        <w:rPr>
          <w:rFonts w:ascii="Calibri" w:hAnsi="Calibri" w:cs="Calibri"/>
          <w:lang w:val="en-GB"/>
        </w:rPr>
      </w:pPr>
      <w:r w:rsidRPr="006D0248">
        <w:rPr>
          <w:rFonts w:ascii="Calibri" w:hAnsi="Calibri" w:cs="Calibri"/>
          <w:lang w:val="en-GB"/>
        </w:rPr>
        <w:t>With the agreement of the controller of the data file or at his suggestion, the data subject may inspect their data in situ. The information may also be provided verbally if the data subject has consented and has been identified by the controller.</w:t>
      </w:r>
    </w:p>
    <w:p w14:paraId="036C5D1D" w14:textId="3A9BFCA9" w:rsidR="009E3719" w:rsidRPr="006D0248" w:rsidRDefault="009E3719" w:rsidP="005930A9">
      <w:pPr>
        <w:pStyle w:val="ListParagraph"/>
        <w:numPr>
          <w:ilvl w:val="0"/>
          <w:numId w:val="22"/>
        </w:numPr>
        <w:rPr>
          <w:rFonts w:ascii="Calibri" w:hAnsi="Calibri" w:cs="Calibri"/>
          <w:lang w:val="en-GB"/>
        </w:rPr>
      </w:pPr>
      <w:r w:rsidRPr="006D0248">
        <w:rPr>
          <w:rFonts w:ascii="Calibri" w:hAnsi="Calibri" w:cs="Calibri"/>
          <w:lang w:val="en-GB"/>
        </w:rPr>
        <w:t>The information or the substantiated decision on the restriction of the right of access (Art. 9 and 10 DPA) is provided within 30 days of receipt of the request for information. If the information cannot be provided within 30 days, the controller of the data file must notify the applicant of this and of the date by which the information will be provided.</w:t>
      </w:r>
    </w:p>
    <w:p w14:paraId="6F3CC426" w14:textId="5DA72FF0" w:rsidR="009E3719" w:rsidRPr="006D0248" w:rsidRDefault="009E3719" w:rsidP="005930A9">
      <w:pPr>
        <w:pStyle w:val="ListParagraph"/>
        <w:numPr>
          <w:ilvl w:val="0"/>
          <w:numId w:val="22"/>
        </w:numPr>
        <w:rPr>
          <w:rFonts w:ascii="Calibri" w:hAnsi="Calibri" w:cs="Calibri"/>
          <w:lang w:val="en-GB"/>
        </w:rPr>
      </w:pPr>
      <w:r w:rsidRPr="006D0248">
        <w:rPr>
          <w:rFonts w:ascii="Calibri" w:hAnsi="Calibri" w:cs="Calibri"/>
          <w:lang w:val="en-GB"/>
        </w:rPr>
        <w:t>If one or more data files are jointly held by two or more controllers, the right of access may be asserted against each controller, unless one of them is responsible for processing all requests for information. If the controller of the data file is not authorised to provide information, he shall pass the request on to the person responsible.</w:t>
      </w:r>
    </w:p>
    <w:p w14:paraId="093DE2DD" w14:textId="0A851BE1" w:rsidR="009E3719" w:rsidRPr="006D0248" w:rsidRDefault="009E3719" w:rsidP="005930A9">
      <w:pPr>
        <w:pStyle w:val="ListParagraph"/>
        <w:numPr>
          <w:ilvl w:val="0"/>
          <w:numId w:val="22"/>
        </w:numPr>
        <w:rPr>
          <w:rFonts w:ascii="Calibri" w:hAnsi="Calibri" w:cs="Calibri"/>
          <w:lang w:val="en-GB"/>
        </w:rPr>
      </w:pPr>
      <w:r w:rsidRPr="006D0248">
        <w:rPr>
          <w:rFonts w:ascii="Calibri" w:hAnsi="Calibri" w:cs="Calibri"/>
          <w:lang w:val="en-GB"/>
        </w:rPr>
        <w:t>If the request for information relates to data that is being processed by a third party on behalf of the controller of the data file, the controller shall pass the request on to the third party for processing if the controller is not able to provide the information himself.</w:t>
      </w:r>
    </w:p>
    <w:p w14:paraId="2634F1E8" w14:textId="1CCAE3EB" w:rsidR="009E3719" w:rsidRPr="006D0248" w:rsidRDefault="009E3719" w:rsidP="005930A9">
      <w:pPr>
        <w:pStyle w:val="ListParagraph"/>
        <w:numPr>
          <w:ilvl w:val="0"/>
          <w:numId w:val="22"/>
        </w:numPr>
        <w:rPr>
          <w:rFonts w:ascii="Calibri" w:hAnsi="Calibri" w:cs="Calibri"/>
          <w:lang w:val="en-GB"/>
        </w:rPr>
      </w:pPr>
      <w:r w:rsidRPr="006D0248">
        <w:rPr>
          <w:rFonts w:ascii="Calibri" w:hAnsi="Calibri" w:cs="Calibri"/>
          <w:lang w:val="en-GB"/>
        </w:rPr>
        <w:t>If information is requested on data relating to deceased persons, it must be provided if the applicant proves an interest in the information that is not countered by the overriding interests of relatives of the deceased or third parties. Close relatives and persons who have been married to the deceased have a justified interest.</w:t>
      </w:r>
    </w:p>
    <w:p w14:paraId="58311EE8" w14:textId="77777777" w:rsidR="009E3719" w:rsidRPr="008270D5" w:rsidRDefault="009E3719" w:rsidP="009E3719">
      <w:pPr>
        <w:rPr>
          <w:b/>
          <w:bCs/>
          <w:lang w:val="en-GB"/>
        </w:rPr>
      </w:pPr>
      <w:r w:rsidRPr="008270D5">
        <w:rPr>
          <w:b/>
          <w:bCs/>
          <w:lang w:val="en-GB"/>
        </w:rPr>
        <w:t>Art. 2 Exceptions to the exemption from costs</w:t>
      </w:r>
    </w:p>
    <w:p w14:paraId="6F7B8B03" w14:textId="39DAB8F1" w:rsidR="009E3719" w:rsidRPr="006D0248" w:rsidRDefault="009E3719" w:rsidP="005930A9">
      <w:pPr>
        <w:pStyle w:val="ListParagraph"/>
        <w:numPr>
          <w:ilvl w:val="0"/>
          <w:numId w:val="23"/>
        </w:numPr>
        <w:rPr>
          <w:rFonts w:ascii="Calibri" w:hAnsi="Calibri" w:cs="Calibri"/>
          <w:lang w:val="en-GB"/>
        </w:rPr>
      </w:pPr>
      <w:r w:rsidRPr="006D0248">
        <w:rPr>
          <w:rFonts w:ascii="Calibri" w:hAnsi="Calibri" w:cs="Calibri"/>
          <w:lang w:val="en-GB"/>
        </w:rPr>
        <w:t>The payment of an appropriate share of the costs may by way of exception be requested if:</w:t>
      </w:r>
    </w:p>
    <w:p w14:paraId="7190DF08" w14:textId="67778589" w:rsidR="009E3719" w:rsidRPr="006D0248" w:rsidRDefault="009E3719" w:rsidP="005930A9">
      <w:pPr>
        <w:pStyle w:val="ListParagraph"/>
        <w:numPr>
          <w:ilvl w:val="2"/>
          <w:numId w:val="23"/>
        </w:numPr>
        <w:ind w:left="1440"/>
        <w:rPr>
          <w:rFonts w:ascii="Calibri" w:hAnsi="Calibri" w:cs="Calibri"/>
          <w:lang w:val="en-GB"/>
        </w:rPr>
      </w:pPr>
      <w:r w:rsidRPr="006D0248">
        <w:rPr>
          <w:rFonts w:ascii="Calibri" w:hAnsi="Calibri" w:cs="Calibri"/>
          <w:lang w:val="en-GB"/>
        </w:rPr>
        <w:t>the applicant has already been provided with the requested information in the twelve months prior to the application and no legitimate interest in the further provision of information can be proven. A legitimate interest is constituted in particular if the personal data has been modified without notice being given to the data subject;</w:t>
      </w:r>
    </w:p>
    <w:p w14:paraId="5DC93A4E" w14:textId="035B930C" w:rsidR="009E3719" w:rsidRPr="006D0248" w:rsidRDefault="009E3719" w:rsidP="005930A9">
      <w:pPr>
        <w:pStyle w:val="ListParagraph"/>
        <w:numPr>
          <w:ilvl w:val="2"/>
          <w:numId w:val="23"/>
        </w:numPr>
        <w:ind w:left="1440"/>
        <w:rPr>
          <w:rFonts w:ascii="Calibri" w:hAnsi="Calibri" w:cs="Calibri"/>
          <w:lang w:val="en-GB"/>
        </w:rPr>
      </w:pPr>
      <w:r w:rsidRPr="006D0248">
        <w:rPr>
          <w:rFonts w:ascii="Calibri" w:hAnsi="Calibri" w:cs="Calibri"/>
          <w:lang w:val="en-GB"/>
        </w:rPr>
        <w:t>the provision of information entails an exceptionally large amount of work.</w:t>
      </w:r>
    </w:p>
    <w:p w14:paraId="0BCE9AAE" w14:textId="2238F7FD" w:rsidR="009E3719" w:rsidRPr="006D0248" w:rsidRDefault="009E3719" w:rsidP="005930A9">
      <w:pPr>
        <w:pStyle w:val="ListParagraph"/>
        <w:numPr>
          <w:ilvl w:val="0"/>
          <w:numId w:val="23"/>
        </w:numPr>
        <w:rPr>
          <w:rFonts w:ascii="Calibri" w:hAnsi="Calibri" w:cs="Calibri"/>
          <w:lang w:val="en-GB"/>
        </w:rPr>
      </w:pPr>
      <w:r w:rsidRPr="006D0248">
        <w:rPr>
          <w:rFonts w:ascii="Calibri" w:hAnsi="Calibri" w:cs="Calibri"/>
          <w:lang w:val="en-GB"/>
        </w:rPr>
        <w:lastRenderedPageBreak/>
        <w:t>The share of the costs amounts to a maximum of 300 francs. The applicant must be notified of the amount of the share before the information is provided and may withdraw his request within ten days.</w:t>
      </w:r>
    </w:p>
    <w:p w14:paraId="1010BE9C" w14:textId="0AAC8FA3" w:rsidR="009E3719" w:rsidRPr="00CE2FFA" w:rsidRDefault="009E3719" w:rsidP="009E3719">
      <w:pPr>
        <w:rPr>
          <w:b/>
          <w:bCs/>
          <w:lang w:val="en-GB"/>
        </w:rPr>
      </w:pPr>
      <w:r w:rsidRPr="00CE2FFA">
        <w:rPr>
          <w:b/>
          <w:bCs/>
          <w:lang w:val="en-GB"/>
        </w:rPr>
        <w:t>Section 2: [note: not relevant in the context of GLEIF-</w:t>
      </w:r>
      <w:r w:rsidR="005142CE" w:rsidRPr="00CE2FFA">
        <w:rPr>
          <w:b/>
          <w:bCs/>
          <w:iCs/>
          <w:lang w:val="en-GB"/>
        </w:rPr>
        <w:t xml:space="preserve"> Qualified vLEI Issuer</w:t>
      </w:r>
      <w:r w:rsidRPr="00CE2FFA">
        <w:rPr>
          <w:b/>
          <w:bCs/>
          <w:lang w:val="en-GB"/>
        </w:rPr>
        <w:t>]</w:t>
      </w:r>
    </w:p>
    <w:p w14:paraId="6D6D1F64" w14:textId="77777777" w:rsidR="009E3719" w:rsidRPr="00CE2FFA" w:rsidRDefault="009E3719" w:rsidP="009E3719">
      <w:pPr>
        <w:rPr>
          <w:b/>
          <w:bCs/>
          <w:lang w:val="en-GB"/>
        </w:rPr>
      </w:pPr>
      <w:r w:rsidRPr="00CE2FFA">
        <w:rPr>
          <w:b/>
          <w:bCs/>
          <w:lang w:val="en-GB"/>
        </w:rPr>
        <w:t>Section 3: Transborder Disclosure</w:t>
      </w:r>
    </w:p>
    <w:p w14:paraId="0E5A2C6D" w14:textId="77777777" w:rsidR="009E3719" w:rsidRPr="00CE2FFA" w:rsidRDefault="009E3719" w:rsidP="009E3719">
      <w:pPr>
        <w:rPr>
          <w:b/>
          <w:bCs/>
          <w:lang w:val="en-GB"/>
        </w:rPr>
      </w:pPr>
      <w:r w:rsidRPr="00CE2FFA">
        <w:rPr>
          <w:b/>
          <w:bCs/>
          <w:lang w:val="en-GB"/>
        </w:rPr>
        <w:t>Art. 5 Publication in electronic form</w:t>
      </w:r>
    </w:p>
    <w:p w14:paraId="3467170F" w14:textId="77777777" w:rsidR="009E3719" w:rsidRPr="006D0248" w:rsidRDefault="009E3719" w:rsidP="009E3719">
      <w:pPr>
        <w:rPr>
          <w:rFonts w:ascii="Calibri" w:hAnsi="Calibri" w:cs="Calibri"/>
          <w:lang w:val="en-GB"/>
        </w:rPr>
      </w:pPr>
      <w:r w:rsidRPr="006D0248">
        <w:rPr>
          <w:rFonts w:ascii="Calibri" w:hAnsi="Calibri" w:cs="Calibri"/>
          <w:lang w:val="en-GB"/>
        </w:rPr>
        <w:t>If personal data is made generally accessible by means of automated information and communications services for the purpose of providing information to the general public</w:t>
      </w:r>
      <w:r w:rsidRPr="006D0248">
        <w:rPr>
          <w:rFonts w:ascii="Calibri" w:hAnsi="Calibri" w:cs="Calibri"/>
          <w:vertAlign w:val="superscript"/>
          <w:lang w:val="en-GB"/>
        </w:rPr>
        <w:footnoteReference w:id="1"/>
      </w:r>
      <w:r w:rsidRPr="006D0248">
        <w:rPr>
          <w:rFonts w:ascii="Calibri" w:hAnsi="Calibri" w:cs="Calibri"/>
          <w:lang w:val="en-GB"/>
        </w:rPr>
        <w:t>, this is not deemed to be transborder disclosure.</w:t>
      </w:r>
    </w:p>
    <w:p w14:paraId="71EC5C89" w14:textId="77777777" w:rsidR="009E3719" w:rsidRPr="00CE2FFA" w:rsidRDefault="009E3719" w:rsidP="009E3719">
      <w:pPr>
        <w:rPr>
          <w:b/>
          <w:bCs/>
          <w:lang w:val="en-GB"/>
        </w:rPr>
      </w:pPr>
      <w:r w:rsidRPr="00CE2FFA">
        <w:rPr>
          <w:b/>
          <w:bCs/>
          <w:lang w:val="en-GB"/>
        </w:rPr>
        <w:t>Art. 6 Duty to provide information</w:t>
      </w:r>
    </w:p>
    <w:p w14:paraId="13A6D58E" w14:textId="4A84FDD8" w:rsidR="009E3719" w:rsidRPr="006D0248" w:rsidRDefault="009E3719" w:rsidP="005930A9">
      <w:pPr>
        <w:pStyle w:val="ListParagraph"/>
        <w:numPr>
          <w:ilvl w:val="0"/>
          <w:numId w:val="24"/>
        </w:numPr>
        <w:rPr>
          <w:rFonts w:ascii="Calibri" w:hAnsi="Calibri" w:cs="Calibri"/>
          <w:lang w:val="en-GB"/>
        </w:rPr>
      </w:pPr>
      <w:r w:rsidRPr="006D0248">
        <w:rPr>
          <w:rFonts w:ascii="Calibri" w:hAnsi="Calibri" w:cs="Calibri"/>
          <w:lang w:val="en-GB"/>
        </w:rPr>
        <w:t>[note: not relevant in the context of GLEIF-</w:t>
      </w:r>
      <w:r w:rsidR="005142CE" w:rsidRPr="006D0248">
        <w:rPr>
          <w:rFonts w:ascii="Calibri" w:hAnsi="Calibri" w:cs="Calibri"/>
          <w:lang w:val="en-GB"/>
        </w:rPr>
        <w:t xml:space="preserve"> Qualified vLEI Issuer</w:t>
      </w:r>
      <w:r w:rsidRPr="006D0248">
        <w:rPr>
          <w:rFonts w:ascii="Calibri" w:hAnsi="Calibri" w:cs="Calibri"/>
          <w:lang w:val="en-GB"/>
        </w:rPr>
        <w:t xml:space="preserve">] </w:t>
      </w:r>
    </w:p>
    <w:p w14:paraId="025B5DB7" w14:textId="3EA11AD3" w:rsidR="009E3719" w:rsidRPr="006D0248" w:rsidRDefault="009E3719" w:rsidP="005930A9">
      <w:pPr>
        <w:pStyle w:val="ListParagraph"/>
        <w:numPr>
          <w:ilvl w:val="0"/>
          <w:numId w:val="24"/>
        </w:numPr>
        <w:rPr>
          <w:rFonts w:ascii="Calibri" w:hAnsi="Calibri" w:cs="Calibri"/>
          <w:lang w:val="en-GB"/>
        </w:rPr>
      </w:pPr>
      <w:r w:rsidRPr="006D0248">
        <w:rPr>
          <w:rFonts w:ascii="Calibri" w:hAnsi="Calibri" w:cs="Calibri"/>
          <w:lang w:val="en-GB"/>
        </w:rPr>
        <w:t>[note: not relevant in the context of GLEIF-</w:t>
      </w:r>
      <w:r w:rsidR="005142CE" w:rsidRPr="006D0248">
        <w:rPr>
          <w:rFonts w:ascii="Calibri" w:hAnsi="Calibri" w:cs="Calibri"/>
          <w:lang w:val="en-GB"/>
        </w:rPr>
        <w:t xml:space="preserve"> Qualified vLEI Issuer</w:t>
      </w:r>
      <w:r w:rsidRPr="006D0248">
        <w:rPr>
          <w:rFonts w:ascii="Calibri" w:hAnsi="Calibri" w:cs="Calibri"/>
          <w:lang w:val="en-GB"/>
        </w:rPr>
        <w:t xml:space="preserve">] </w:t>
      </w:r>
    </w:p>
    <w:p w14:paraId="0626E0A5" w14:textId="34D4590F" w:rsidR="009E3719" w:rsidRPr="006D0248" w:rsidRDefault="009E3719" w:rsidP="005930A9">
      <w:pPr>
        <w:pStyle w:val="ListParagraph"/>
        <w:numPr>
          <w:ilvl w:val="0"/>
          <w:numId w:val="24"/>
        </w:numPr>
        <w:rPr>
          <w:rFonts w:ascii="Calibri" w:hAnsi="Calibri" w:cs="Calibri"/>
          <w:lang w:val="en-GB"/>
        </w:rPr>
      </w:pPr>
      <w:r w:rsidRPr="006D0248">
        <w:rPr>
          <w:rFonts w:ascii="Calibri" w:hAnsi="Calibri" w:cs="Calibri"/>
          <w:lang w:val="en-GB"/>
        </w:rPr>
        <w:t xml:space="preserve">The duty to provide information is [...] regarded as fulfilled if data is transmitted on the basis of model contracts or standard contract clauses that have been drawn up or approved by the Commissioner, and the Commissioner has been informed about the use of these model contracts or standard contract clauses by the controller of the data file. The Commissioner shall publish a list of the model contracts and standard contract clauses that he has drawn up or approved. [note: the Model Clauses of the European Union are approved]. </w:t>
      </w:r>
    </w:p>
    <w:p w14:paraId="1C84BF09" w14:textId="1082BF0F" w:rsidR="009E3719" w:rsidRPr="006D0248" w:rsidRDefault="009E3719" w:rsidP="005930A9">
      <w:pPr>
        <w:pStyle w:val="ListParagraph"/>
        <w:numPr>
          <w:ilvl w:val="0"/>
          <w:numId w:val="24"/>
        </w:numPr>
        <w:rPr>
          <w:rFonts w:ascii="Calibri" w:hAnsi="Calibri" w:cs="Calibri"/>
          <w:lang w:val="en-GB"/>
        </w:rPr>
      </w:pPr>
      <w:r w:rsidRPr="006D0248">
        <w:rPr>
          <w:rFonts w:ascii="Calibri" w:hAnsi="Calibri" w:cs="Calibri"/>
          <w:lang w:val="en-GB"/>
        </w:rPr>
        <w:t>The controller of the data file shall take appropriate measures to ensure that the recipient complies with the safeguards and the data protection rules.</w:t>
      </w:r>
    </w:p>
    <w:p w14:paraId="2BA1835E" w14:textId="699FB81E" w:rsidR="009E3719" w:rsidRPr="006D0248" w:rsidRDefault="009E3719" w:rsidP="005930A9">
      <w:pPr>
        <w:pStyle w:val="ListParagraph"/>
        <w:numPr>
          <w:ilvl w:val="0"/>
          <w:numId w:val="24"/>
        </w:numPr>
        <w:rPr>
          <w:rFonts w:ascii="Calibri" w:hAnsi="Calibri" w:cs="Calibri"/>
          <w:lang w:val="en-GB"/>
        </w:rPr>
      </w:pPr>
      <w:r w:rsidRPr="006D0248">
        <w:rPr>
          <w:rFonts w:ascii="Calibri" w:hAnsi="Calibri" w:cs="Calibri"/>
          <w:lang w:val="en-GB"/>
        </w:rPr>
        <w:t>[note: not relevant in the context of GLEIF-</w:t>
      </w:r>
      <w:r w:rsidR="005142CE" w:rsidRPr="006D0248">
        <w:rPr>
          <w:rFonts w:ascii="Calibri" w:hAnsi="Calibri" w:cs="Calibri"/>
          <w:lang w:val="en-GB"/>
        </w:rPr>
        <w:t xml:space="preserve"> Qualified vLEI Issuer</w:t>
      </w:r>
      <w:r w:rsidRPr="006D0248">
        <w:rPr>
          <w:rFonts w:ascii="Calibri" w:hAnsi="Calibri" w:cs="Calibri"/>
          <w:lang w:val="en-GB"/>
        </w:rPr>
        <w:t xml:space="preserve">] </w:t>
      </w:r>
    </w:p>
    <w:p w14:paraId="6E398633" w14:textId="108D1BD9" w:rsidR="009E3719" w:rsidRPr="00CE2FFA" w:rsidRDefault="009E3719" w:rsidP="009E3719">
      <w:pPr>
        <w:rPr>
          <w:b/>
          <w:bCs/>
          <w:lang w:val="en-GB"/>
        </w:rPr>
      </w:pPr>
      <w:r w:rsidRPr="00CE2FFA">
        <w:rPr>
          <w:b/>
          <w:bCs/>
          <w:lang w:val="en-GB"/>
        </w:rPr>
        <w:t>Art. 7 [note: not relevant in the context of GLEIF-</w:t>
      </w:r>
      <w:r w:rsidR="005142CE" w:rsidRPr="00CE2FFA">
        <w:rPr>
          <w:b/>
          <w:bCs/>
          <w:iCs/>
          <w:lang w:val="en-GB"/>
        </w:rPr>
        <w:t xml:space="preserve"> Qualified vLEI Issuer</w:t>
      </w:r>
      <w:r w:rsidRPr="00CE2FFA">
        <w:rPr>
          <w:b/>
          <w:bCs/>
          <w:lang w:val="en-GB"/>
        </w:rPr>
        <w:t>]</w:t>
      </w:r>
    </w:p>
    <w:p w14:paraId="2FDE3AF1" w14:textId="77777777" w:rsidR="009E3719" w:rsidRPr="00CE2FFA" w:rsidRDefault="009E3719" w:rsidP="009E3719">
      <w:pPr>
        <w:rPr>
          <w:b/>
          <w:bCs/>
          <w:sz w:val="26"/>
          <w:szCs w:val="26"/>
          <w:lang w:val="en-GB"/>
        </w:rPr>
      </w:pPr>
      <w:r w:rsidRPr="00CE2FFA">
        <w:rPr>
          <w:b/>
          <w:bCs/>
          <w:sz w:val="26"/>
          <w:szCs w:val="26"/>
          <w:lang w:val="en-GB"/>
        </w:rPr>
        <w:t>Section 4: Technical and organisational measures</w:t>
      </w:r>
    </w:p>
    <w:p w14:paraId="7B87FAB3" w14:textId="77777777" w:rsidR="009E3719" w:rsidRPr="00CE2FFA" w:rsidRDefault="009E3719" w:rsidP="009E3719">
      <w:pPr>
        <w:rPr>
          <w:b/>
          <w:bCs/>
          <w:lang w:val="en-GB"/>
        </w:rPr>
      </w:pPr>
      <w:r w:rsidRPr="00CE2FFA">
        <w:rPr>
          <w:b/>
          <w:bCs/>
          <w:lang w:val="en-GB"/>
        </w:rPr>
        <w:t>Art. 8 General measures</w:t>
      </w:r>
    </w:p>
    <w:p w14:paraId="2AA9AC59" w14:textId="3D667F2C" w:rsidR="009E3719" w:rsidRPr="006D0248" w:rsidRDefault="009E3719" w:rsidP="005930A9">
      <w:pPr>
        <w:pStyle w:val="ListParagraph"/>
        <w:numPr>
          <w:ilvl w:val="0"/>
          <w:numId w:val="25"/>
        </w:numPr>
        <w:rPr>
          <w:rFonts w:ascii="Calibri" w:hAnsi="Calibri" w:cs="Calibri"/>
          <w:lang w:val="en-GB"/>
        </w:rPr>
      </w:pPr>
      <w:r w:rsidRPr="006D0248">
        <w:rPr>
          <w:rFonts w:ascii="Calibri" w:hAnsi="Calibri" w:cs="Calibri"/>
          <w:lang w:val="en-GB"/>
        </w:rPr>
        <w:t>Anyone who as private individual processes personal data or provides a data communication network shall ensure the confidentiality, availability and the integrity of the data in order to ensure an appropriate level of data protection. In particular, he shall protect the systems against the following risks:</w:t>
      </w:r>
    </w:p>
    <w:p w14:paraId="4A45ADF8" w14:textId="4D11E609" w:rsidR="009E3719" w:rsidRPr="006D0248" w:rsidRDefault="009E3719" w:rsidP="005930A9">
      <w:pPr>
        <w:pStyle w:val="ListParagraph"/>
        <w:numPr>
          <w:ilvl w:val="2"/>
          <w:numId w:val="25"/>
        </w:numPr>
        <w:ind w:left="1440"/>
        <w:rPr>
          <w:rFonts w:ascii="Calibri" w:hAnsi="Calibri" w:cs="Calibri"/>
          <w:lang w:val="en-GB"/>
        </w:rPr>
      </w:pPr>
      <w:r w:rsidRPr="006D0248">
        <w:rPr>
          <w:rFonts w:ascii="Calibri" w:hAnsi="Calibri" w:cs="Calibri"/>
          <w:lang w:val="en-GB"/>
        </w:rPr>
        <w:t>unauthorised or accidental destruction;</w:t>
      </w:r>
    </w:p>
    <w:p w14:paraId="6E2FE28D" w14:textId="49A582F9" w:rsidR="009E3719" w:rsidRPr="006D0248" w:rsidRDefault="009E3719" w:rsidP="005930A9">
      <w:pPr>
        <w:pStyle w:val="ListParagraph"/>
        <w:numPr>
          <w:ilvl w:val="2"/>
          <w:numId w:val="25"/>
        </w:numPr>
        <w:ind w:left="1440"/>
        <w:rPr>
          <w:rFonts w:ascii="Calibri" w:hAnsi="Calibri" w:cs="Calibri"/>
          <w:lang w:val="en-GB"/>
        </w:rPr>
      </w:pPr>
      <w:r w:rsidRPr="006D0248">
        <w:rPr>
          <w:rFonts w:ascii="Calibri" w:hAnsi="Calibri" w:cs="Calibri"/>
          <w:lang w:val="en-GB"/>
        </w:rPr>
        <w:t>accidental loss;</w:t>
      </w:r>
    </w:p>
    <w:p w14:paraId="3E1324CC" w14:textId="70300A75" w:rsidR="009E3719" w:rsidRPr="006D0248" w:rsidRDefault="009E3719" w:rsidP="005930A9">
      <w:pPr>
        <w:pStyle w:val="ListParagraph"/>
        <w:numPr>
          <w:ilvl w:val="2"/>
          <w:numId w:val="25"/>
        </w:numPr>
        <w:ind w:left="1440"/>
        <w:rPr>
          <w:rFonts w:ascii="Calibri" w:hAnsi="Calibri" w:cs="Calibri"/>
          <w:lang w:val="en-GB"/>
        </w:rPr>
      </w:pPr>
      <w:r w:rsidRPr="006D0248">
        <w:rPr>
          <w:rFonts w:ascii="Calibri" w:hAnsi="Calibri" w:cs="Calibri"/>
          <w:lang w:val="en-GB"/>
        </w:rPr>
        <w:t>technical faults;</w:t>
      </w:r>
    </w:p>
    <w:p w14:paraId="7F777D66" w14:textId="7A7162B0" w:rsidR="009E3719" w:rsidRPr="006D0248" w:rsidRDefault="009E3719" w:rsidP="005930A9">
      <w:pPr>
        <w:pStyle w:val="ListParagraph"/>
        <w:numPr>
          <w:ilvl w:val="2"/>
          <w:numId w:val="25"/>
        </w:numPr>
        <w:ind w:left="1440"/>
        <w:rPr>
          <w:rFonts w:ascii="Calibri" w:hAnsi="Calibri" w:cs="Calibri"/>
          <w:lang w:val="en-GB"/>
        </w:rPr>
      </w:pPr>
      <w:r w:rsidRPr="006D0248">
        <w:rPr>
          <w:rFonts w:ascii="Calibri" w:hAnsi="Calibri" w:cs="Calibri"/>
          <w:lang w:val="en-GB"/>
        </w:rPr>
        <w:t>forgery, theft or unlawful use;</w:t>
      </w:r>
    </w:p>
    <w:p w14:paraId="2612A359" w14:textId="509850D9" w:rsidR="009E3719" w:rsidRPr="006D0248" w:rsidRDefault="009E3719" w:rsidP="005930A9">
      <w:pPr>
        <w:pStyle w:val="ListParagraph"/>
        <w:numPr>
          <w:ilvl w:val="2"/>
          <w:numId w:val="25"/>
        </w:numPr>
        <w:ind w:left="1440"/>
        <w:rPr>
          <w:rFonts w:ascii="Calibri" w:hAnsi="Calibri" w:cs="Calibri"/>
          <w:lang w:val="en-GB"/>
        </w:rPr>
      </w:pPr>
      <w:r w:rsidRPr="006D0248">
        <w:rPr>
          <w:rFonts w:ascii="Calibri" w:hAnsi="Calibri" w:cs="Calibri"/>
          <w:lang w:val="en-GB"/>
        </w:rPr>
        <w:t>unauthorised alteration, copying, access or other unauthorised processing.</w:t>
      </w:r>
    </w:p>
    <w:p w14:paraId="34115963" w14:textId="01BAF240" w:rsidR="009E3719" w:rsidRPr="006D0248" w:rsidRDefault="009E3719" w:rsidP="005930A9">
      <w:pPr>
        <w:pStyle w:val="ListParagraph"/>
        <w:numPr>
          <w:ilvl w:val="0"/>
          <w:numId w:val="25"/>
        </w:numPr>
        <w:rPr>
          <w:rFonts w:ascii="Calibri" w:hAnsi="Calibri" w:cs="Calibri"/>
          <w:lang w:val="en-GB"/>
        </w:rPr>
      </w:pPr>
      <w:r w:rsidRPr="006D0248">
        <w:rPr>
          <w:rFonts w:ascii="Calibri" w:hAnsi="Calibri" w:cs="Calibri"/>
          <w:lang w:val="en-GB"/>
        </w:rPr>
        <w:lastRenderedPageBreak/>
        <w:t>The technical and organisational measures must be adequate. In particular, they must take account of the following criteria:</w:t>
      </w:r>
    </w:p>
    <w:p w14:paraId="189EEC74" w14:textId="2ACE8A46" w:rsidR="009E3719" w:rsidRPr="006D0248" w:rsidRDefault="009E3719" w:rsidP="005930A9">
      <w:pPr>
        <w:pStyle w:val="ListParagraph"/>
        <w:numPr>
          <w:ilvl w:val="2"/>
          <w:numId w:val="25"/>
        </w:numPr>
        <w:ind w:left="1440"/>
        <w:rPr>
          <w:rFonts w:ascii="Calibri" w:hAnsi="Calibri" w:cs="Calibri"/>
          <w:lang w:val="en-GB"/>
        </w:rPr>
      </w:pPr>
      <w:r w:rsidRPr="006D0248">
        <w:rPr>
          <w:rFonts w:ascii="Calibri" w:hAnsi="Calibri" w:cs="Calibri"/>
          <w:lang w:val="en-GB"/>
        </w:rPr>
        <w:t>the purpose of the data processing;</w:t>
      </w:r>
    </w:p>
    <w:p w14:paraId="23E1EE8A" w14:textId="5D100789" w:rsidR="009E3719" w:rsidRPr="006D0248" w:rsidRDefault="009E3719" w:rsidP="005930A9">
      <w:pPr>
        <w:pStyle w:val="ListParagraph"/>
        <w:numPr>
          <w:ilvl w:val="2"/>
          <w:numId w:val="25"/>
        </w:numPr>
        <w:ind w:left="1440"/>
        <w:rPr>
          <w:rFonts w:ascii="Calibri" w:hAnsi="Calibri" w:cs="Calibri"/>
          <w:lang w:val="en-GB"/>
        </w:rPr>
      </w:pPr>
      <w:r w:rsidRPr="006D0248">
        <w:rPr>
          <w:rFonts w:ascii="Calibri" w:hAnsi="Calibri" w:cs="Calibri"/>
          <w:lang w:val="en-GB"/>
        </w:rPr>
        <w:t>the nature and extent of the data processing;</w:t>
      </w:r>
    </w:p>
    <w:p w14:paraId="2D88FA27" w14:textId="493EE7CE" w:rsidR="009E3719" w:rsidRPr="006D0248" w:rsidRDefault="009E3719" w:rsidP="005930A9">
      <w:pPr>
        <w:pStyle w:val="ListParagraph"/>
        <w:numPr>
          <w:ilvl w:val="2"/>
          <w:numId w:val="25"/>
        </w:numPr>
        <w:ind w:left="1440"/>
        <w:rPr>
          <w:rFonts w:ascii="Calibri" w:hAnsi="Calibri" w:cs="Calibri"/>
          <w:lang w:val="en-GB"/>
        </w:rPr>
      </w:pPr>
      <w:r w:rsidRPr="006D0248">
        <w:rPr>
          <w:rFonts w:ascii="Calibri" w:hAnsi="Calibri" w:cs="Calibri"/>
          <w:lang w:val="en-GB"/>
        </w:rPr>
        <w:t>an assessment of the possible risks to the data subjects;</w:t>
      </w:r>
    </w:p>
    <w:p w14:paraId="7AF171B9" w14:textId="18F5B723" w:rsidR="009E3719" w:rsidRPr="006D0248" w:rsidRDefault="009E3719" w:rsidP="005930A9">
      <w:pPr>
        <w:pStyle w:val="ListParagraph"/>
        <w:numPr>
          <w:ilvl w:val="2"/>
          <w:numId w:val="25"/>
        </w:numPr>
        <w:ind w:left="1440"/>
        <w:rPr>
          <w:rFonts w:ascii="Calibri" w:hAnsi="Calibri" w:cs="Calibri"/>
          <w:lang w:val="en-GB"/>
        </w:rPr>
      </w:pPr>
      <w:r w:rsidRPr="006D0248">
        <w:rPr>
          <w:rFonts w:ascii="Calibri" w:hAnsi="Calibri" w:cs="Calibri"/>
          <w:lang w:val="en-GB"/>
        </w:rPr>
        <w:t>the current state of the art.</w:t>
      </w:r>
    </w:p>
    <w:p w14:paraId="1BA4B1F5" w14:textId="0CB7AF98" w:rsidR="009E3719" w:rsidRPr="006D0248" w:rsidRDefault="009E3719" w:rsidP="005930A9">
      <w:pPr>
        <w:pStyle w:val="ListParagraph"/>
        <w:numPr>
          <w:ilvl w:val="0"/>
          <w:numId w:val="25"/>
        </w:numPr>
        <w:rPr>
          <w:rFonts w:ascii="Calibri" w:hAnsi="Calibri" w:cs="Calibri"/>
          <w:lang w:val="en-GB"/>
        </w:rPr>
      </w:pPr>
      <w:r w:rsidRPr="006D0248">
        <w:rPr>
          <w:rFonts w:ascii="Calibri" w:hAnsi="Calibri" w:cs="Calibri"/>
          <w:lang w:val="en-GB"/>
        </w:rPr>
        <w:t>These measures must be reviewed periodically.</w:t>
      </w:r>
    </w:p>
    <w:p w14:paraId="184BBF46" w14:textId="77777777" w:rsidR="009E3719" w:rsidRPr="00A7485C" w:rsidRDefault="009E3719" w:rsidP="009E3719">
      <w:pPr>
        <w:rPr>
          <w:b/>
          <w:bCs/>
          <w:lang w:val="en-GB"/>
        </w:rPr>
      </w:pPr>
      <w:r w:rsidRPr="00A7485C">
        <w:rPr>
          <w:b/>
          <w:bCs/>
          <w:lang w:val="en-GB"/>
        </w:rPr>
        <w:t>Art. 9 Special measures</w:t>
      </w:r>
    </w:p>
    <w:p w14:paraId="2CF5ADE8" w14:textId="31556D93" w:rsidR="009E3719" w:rsidRPr="006D0248" w:rsidRDefault="009E3719" w:rsidP="005930A9">
      <w:pPr>
        <w:pStyle w:val="ListParagraph"/>
        <w:numPr>
          <w:ilvl w:val="0"/>
          <w:numId w:val="26"/>
        </w:numPr>
        <w:rPr>
          <w:rFonts w:ascii="Calibri" w:hAnsi="Calibri" w:cs="Calibri"/>
          <w:lang w:val="en-GB"/>
        </w:rPr>
      </w:pPr>
      <w:r w:rsidRPr="006D0248">
        <w:rPr>
          <w:rFonts w:ascii="Calibri" w:hAnsi="Calibri" w:cs="Calibri"/>
          <w:lang w:val="en-GB"/>
        </w:rPr>
        <w:t>The controller of the data file shall, in particular for the automated processing of personal data, take the technical and organisational measures that are suitable for achieving the following goals in particular:</w:t>
      </w:r>
    </w:p>
    <w:p w14:paraId="681D7013" w14:textId="54C81D20" w:rsidR="009E3719" w:rsidRPr="006D0248" w:rsidRDefault="009E3719" w:rsidP="005930A9">
      <w:pPr>
        <w:pStyle w:val="ListParagraph"/>
        <w:numPr>
          <w:ilvl w:val="2"/>
          <w:numId w:val="26"/>
        </w:numPr>
        <w:ind w:left="1440"/>
        <w:rPr>
          <w:rFonts w:ascii="Calibri" w:hAnsi="Calibri" w:cs="Calibri"/>
          <w:lang w:val="en-GB"/>
        </w:rPr>
      </w:pPr>
      <w:r w:rsidRPr="006D0248">
        <w:rPr>
          <w:rFonts w:ascii="Calibri" w:hAnsi="Calibri" w:cs="Calibri"/>
          <w:lang w:val="en-GB"/>
        </w:rPr>
        <w:t>entrance control: unauthorised persons must be denied the access to facilities in which personal data is being processed;</w:t>
      </w:r>
    </w:p>
    <w:p w14:paraId="4C617E17" w14:textId="1F3F052A" w:rsidR="009E3719" w:rsidRPr="006D0248" w:rsidRDefault="009E3719" w:rsidP="005930A9">
      <w:pPr>
        <w:pStyle w:val="ListParagraph"/>
        <w:numPr>
          <w:ilvl w:val="2"/>
          <w:numId w:val="26"/>
        </w:numPr>
        <w:ind w:left="1440"/>
        <w:rPr>
          <w:rFonts w:ascii="Calibri" w:hAnsi="Calibri" w:cs="Calibri"/>
          <w:lang w:val="en-GB"/>
        </w:rPr>
      </w:pPr>
      <w:r w:rsidRPr="006D0248">
        <w:rPr>
          <w:rFonts w:ascii="Calibri" w:hAnsi="Calibri" w:cs="Calibri"/>
          <w:lang w:val="en-GB"/>
        </w:rPr>
        <w:t>personal data carrier control: unauthorised persons must be prevented from reading, copying, altering or removing data carriers;</w:t>
      </w:r>
    </w:p>
    <w:p w14:paraId="532F157E" w14:textId="5600BDD3" w:rsidR="009E3719" w:rsidRPr="006D0248" w:rsidRDefault="009E3719" w:rsidP="005930A9">
      <w:pPr>
        <w:pStyle w:val="ListParagraph"/>
        <w:numPr>
          <w:ilvl w:val="2"/>
          <w:numId w:val="26"/>
        </w:numPr>
        <w:ind w:left="1440"/>
        <w:rPr>
          <w:rFonts w:ascii="Calibri" w:hAnsi="Calibri" w:cs="Calibri"/>
          <w:lang w:val="en-GB"/>
        </w:rPr>
      </w:pPr>
      <w:r w:rsidRPr="006D0248">
        <w:rPr>
          <w:rFonts w:ascii="Calibri" w:hAnsi="Calibri" w:cs="Calibri"/>
          <w:lang w:val="en-GB"/>
        </w:rPr>
        <w:t>transport control: on the disclosure of personal data as well as during the transport of data carriers, the unauthorised reading, copying, alteration or deletion of data must be prevented;</w:t>
      </w:r>
    </w:p>
    <w:p w14:paraId="50585425" w14:textId="3D1A5CFC" w:rsidR="009E3719" w:rsidRPr="006D0248" w:rsidRDefault="009E3719" w:rsidP="005930A9">
      <w:pPr>
        <w:pStyle w:val="ListParagraph"/>
        <w:numPr>
          <w:ilvl w:val="2"/>
          <w:numId w:val="26"/>
        </w:numPr>
        <w:ind w:left="1440"/>
        <w:rPr>
          <w:rFonts w:ascii="Calibri" w:hAnsi="Calibri" w:cs="Calibri"/>
          <w:lang w:val="en-GB"/>
        </w:rPr>
      </w:pPr>
      <w:r w:rsidRPr="006D0248">
        <w:rPr>
          <w:rFonts w:ascii="Calibri" w:hAnsi="Calibri" w:cs="Calibri"/>
          <w:lang w:val="en-GB"/>
        </w:rPr>
        <w:t>disclosure control: data recipients to whom personal data is disclosed by means of devices for data transmission must be identifiable;</w:t>
      </w:r>
    </w:p>
    <w:p w14:paraId="67A0F352" w14:textId="625CB1AA" w:rsidR="009E3719" w:rsidRPr="006D0248" w:rsidRDefault="009E3719" w:rsidP="005930A9">
      <w:pPr>
        <w:pStyle w:val="ListParagraph"/>
        <w:numPr>
          <w:ilvl w:val="2"/>
          <w:numId w:val="26"/>
        </w:numPr>
        <w:ind w:left="1440"/>
        <w:rPr>
          <w:rFonts w:ascii="Calibri" w:hAnsi="Calibri" w:cs="Calibri"/>
          <w:lang w:val="en-GB"/>
        </w:rPr>
      </w:pPr>
      <w:r w:rsidRPr="006D0248">
        <w:rPr>
          <w:rFonts w:ascii="Calibri" w:hAnsi="Calibri" w:cs="Calibri"/>
          <w:lang w:val="en-GB"/>
        </w:rPr>
        <w:t>storage control: unauthorised storage in the memory as well as the unauthorised knowledge, alteration or deletion of stored personal data must be prevented;</w:t>
      </w:r>
    </w:p>
    <w:p w14:paraId="24A36F80" w14:textId="6CB88975" w:rsidR="009E3719" w:rsidRPr="006D0248" w:rsidRDefault="009E3719" w:rsidP="005930A9">
      <w:pPr>
        <w:pStyle w:val="ListParagraph"/>
        <w:numPr>
          <w:ilvl w:val="2"/>
          <w:numId w:val="26"/>
        </w:numPr>
        <w:ind w:left="1440"/>
        <w:rPr>
          <w:rFonts w:ascii="Calibri" w:hAnsi="Calibri" w:cs="Calibri"/>
          <w:lang w:val="en-GB"/>
        </w:rPr>
      </w:pPr>
      <w:r w:rsidRPr="006D0248">
        <w:rPr>
          <w:rFonts w:ascii="Calibri" w:hAnsi="Calibri" w:cs="Calibri"/>
          <w:lang w:val="en-GB"/>
        </w:rPr>
        <w:t>usage control: the use by unauthorised persons of automated data processing systems by means of devices for data transmission must be prevented;</w:t>
      </w:r>
    </w:p>
    <w:p w14:paraId="2CF94BC1" w14:textId="42441706" w:rsidR="009E3719" w:rsidRPr="006D0248" w:rsidRDefault="009E3719" w:rsidP="005930A9">
      <w:pPr>
        <w:pStyle w:val="ListParagraph"/>
        <w:numPr>
          <w:ilvl w:val="2"/>
          <w:numId w:val="26"/>
        </w:numPr>
        <w:ind w:left="1440"/>
        <w:rPr>
          <w:rFonts w:ascii="Calibri" w:hAnsi="Calibri" w:cs="Calibri"/>
          <w:lang w:val="en-GB"/>
        </w:rPr>
      </w:pPr>
      <w:r w:rsidRPr="006D0248">
        <w:rPr>
          <w:rFonts w:ascii="Calibri" w:hAnsi="Calibri" w:cs="Calibri"/>
          <w:lang w:val="en-GB"/>
        </w:rPr>
        <w:t>access control: the access by authorised persons must be limited to the personal data that they required to fulfilment their task;</w:t>
      </w:r>
    </w:p>
    <w:p w14:paraId="72DC052D" w14:textId="18B61A27" w:rsidR="009E3719" w:rsidRPr="006D0248" w:rsidRDefault="009E3719" w:rsidP="005930A9">
      <w:pPr>
        <w:pStyle w:val="ListParagraph"/>
        <w:numPr>
          <w:ilvl w:val="2"/>
          <w:numId w:val="26"/>
        </w:numPr>
        <w:ind w:left="1440"/>
        <w:rPr>
          <w:rFonts w:ascii="Calibri" w:hAnsi="Calibri" w:cs="Calibri"/>
          <w:lang w:val="en-GB"/>
        </w:rPr>
      </w:pPr>
      <w:r w:rsidRPr="006D0248">
        <w:rPr>
          <w:rFonts w:ascii="Calibri" w:hAnsi="Calibri" w:cs="Calibri"/>
          <w:lang w:val="en-GB"/>
        </w:rPr>
        <w:t>input control: in automated systems, it must be possible to carry out a retrospective examination of what personal data was entered at what time and by which person.</w:t>
      </w:r>
    </w:p>
    <w:p w14:paraId="7DBF75EC" w14:textId="03A0F54B" w:rsidR="009E3719" w:rsidRPr="006D0248" w:rsidRDefault="009E3719" w:rsidP="005930A9">
      <w:pPr>
        <w:pStyle w:val="ListParagraph"/>
        <w:numPr>
          <w:ilvl w:val="0"/>
          <w:numId w:val="26"/>
        </w:numPr>
        <w:rPr>
          <w:rFonts w:ascii="Calibri" w:hAnsi="Calibri" w:cs="Calibri"/>
          <w:lang w:val="en-GB"/>
        </w:rPr>
      </w:pPr>
      <w:r w:rsidRPr="006D0248">
        <w:rPr>
          <w:rFonts w:ascii="Calibri" w:hAnsi="Calibri" w:cs="Calibri"/>
          <w:lang w:val="en-GB"/>
        </w:rPr>
        <w:t>The data files must be structured so that the data subjects are able to assert their right of access and their right to have data corrected.</w:t>
      </w:r>
    </w:p>
    <w:p w14:paraId="351BD233" w14:textId="77777777" w:rsidR="009E3719" w:rsidRPr="00027C7C" w:rsidRDefault="009E3719" w:rsidP="009E3719">
      <w:pPr>
        <w:rPr>
          <w:b/>
          <w:bCs/>
          <w:lang w:val="en-GB"/>
        </w:rPr>
      </w:pPr>
      <w:r w:rsidRPr="00027C7C">
        <w:rPr>
          <w:b/>
          <w:bCs/>
          <w:lang w:val="en-GB"/>
        </w:rPr>
        <w:t>Art. 10 Records</w:t>
      </w:r>
    </w:p>
    <w:p w14:paraId="075BC4EC" w14:textId="7534EAFF" w:rsidR="009E3719" w:rsidRPr="006D0248" w:rsidRDefault="009E3719" w:rsidP="005930A9">
      <w:pPr>
        <w:pStyle w:val="ListParagraph"/>
        <w:numPr>
          <w:ilvl w:val="0"/>
          <w:numId w:val="27"/>
        </w:numPr>
        <w:rPr>
          <w:rFonts w:ascii="Calibri" w:hAnsi="Calibri" w:cs="Calibri"/>
          <w:lang w:val="en-GB"/>
        </w:rPr>
      </w:pPr>
      <w:r w:rsidRPr="006D0248">
        <w:rPr>
          <w:rFonts w:ascii="Calibri" w:hAnsi="Calibri" w:cs="Calibri"/>
          <w:lang w:val="en-GB"/>
        </w:rPr>
        <w:t>The controller of the data file shall maintain a record of the automated processing of sensitive personal data or personality profiles if preventive measures cannot ensure data protection. Records are necessary in particular if it would not otherwise be possible to determine subsequently whether data has been processed for the purposes for which it was collected or disclosed. [note: remainder of para.1 not relevant in the context of GLEIF-</w:t>
      </w:r>
      <w:r w:rsidR="005142CE" w:rsidRPr="006D0248">
        <w:rPr>
          <w:rFonts w:ascii="Calibri" w:hAnsi="Calibri" w:cs="Calibri"/>
          <w:lang w:val="en-GB"/>
        </w:rPr>
        <w:t xml:space="preserve"> Qualified vLEI Issuer</w:t>
      </w:r>
      <w:r w:rsidRPr="006D0248">
        <w:rPr>
          <w:rFonts w:ascii="Calibri" w:hAnsi="Calibri" w:cs="Calibri"/>
          <w:lang w:val="en-GB"/>
        </w:rPr>
        <w:t>]</w:t>
      </w:r>
    </w:p>
    <w:p w14:paraId="669E55C4" w14:textId="29405156" w:rsidR="009E3719" w:rsidRPr="006D0248" w:rsidRDefault="009E3719" w:rsidP="005930A9">
      <w:pPr>
        <w:pStyle w:val="ListParagraph"/>
        <w:numPr>
          <w:ilvl w:val="0"/>
          <w:numId w:val="27"/>
        </w:numPr>
        <w:rPr>
          <w:rFonts w:ascii="Calibri" w:hAnsi="Calibri" w:cs="Calibri"/>
          <w:lang w:val="en-GB"/>
        </w:rPr>
      </w:pPr>
      <w:r w:rsidRPr="006D0248">
        <w:rPr>
          <w:rFonts w:ascii="Calibri" w:hAnsi="Calibri" w:cs="Calibri"/>
          <w:lang w:val="en-GB"/>
        </w:rPr>
        <w:t xml:space="preserve">The records must be stored for one year in a state suitable for auditing. They are accessible only to those bodies or private persons whose duty it is to supervise compliance with the data protection </w:t>
      </w:r>
      <w:r w:rsidR="00177BEB" w:rsidRPr="006D0248">
        <w:rPr>
          <w:rFonts w:ascii="Calibri" w:hAnsi="Calibri" w:cs="Calibri"/>
          <w:lang w:val="en-GB"/>
        </w:rPr>
        <w:t>regulations and</w:t>
      </w:r>
      <w:r w:rsidRPr="006D0248">
        <w:rPr>
          <w:rFonts w:ascii="Calibri" w:hAnsi="Calibri" w:cs="Calibri"/>
          <w:lang w:val="en-GB"/>
        </w:rPr>
        <w:t xml:space="preserve"> may be used only for this purpose.</w:t>
      </w:r>
    </w:p>
    <w:p w14:paraId="62DD033F" w14:textId="77777777" w:rsidR="00027C7C" w:rsidRPr="00027C7C" w:rsidRDefault="00027C7C" w:rsidP="00027C7C">
      <w:pPr>
        <w:pStyle w:val="ListParagraph"/>
        <w:rPr>
          <w:lang w:val="en-GB"/>
        </w:rPr>
      </w:pPr>
    </w:p>
    <w:p w14:paraId="634D3DB5" w14:textId="77777777" w:rsidR="009E3719" w:rsidRPr="00027C7C" w:rsidRDefault="009E3719" w:rsidP="009E3719">
      <w:pPr>
        <w:rPr>
          <w:b/>
          <w:bCs/>
          <w:lang w:val="en-GB"/>
        </w:rPr>
      </w:pPr>
      <w:r w:rsidRPr="00027C7C">
        <w:rPr>
          <w:b/>
          <w:bCs/>
          <w:lang w:val="en-GB"/>
        </w:rPr>
        <w:lastRenderedPageBreak/>
        <w:t>Art. 11 Processing policy</w:t>
      </w:r>
    </w:p>
    <w:p w14:paraId="25452C1C" w14:textId="7107EC9C" w:rsidR="009E3719" w:rsidRPr="006D0248" w:rsidRDefault="009E3719" w:rsidP="005930A9">
      <w:pPr>
        <w:pStyle w:val="ListParagraph"/>
        <w:numPr>
          <w:ilvl w:val="0"/>
          <w:numId w:val="28"/>
        </w:numPr>
        <w:rPr>
          <w:rFonts w:ascii="Calibri" w:hAnsi="Calibri" w:cs="Calibri"/>
          <w:lang w:val="en-GB"/>
        </w:rPr>
      </w:pPr>
      <w:r w:rsidRPr="006D0248">
        <w:rPr>
          <w:rFonts w:ascii="Calibri" w:hAnsi="Calibri" w:cs="Calibri"/>
          <w:lang w:val="en-GB"/>
        </w:rPr>
        <w:t>The controller of an automated data file subject to registration (Art. 11a para. 3 DPA) that is not exempted from the registration requirement in terms of Article 11a paragraph 5 letters b–d DPA shall issue a processing policy that describes in particular the internal organisation and the data processing and control procedures and contain documents on the planning, realisation and operation of the data file and the information technology used.</w:t>
      </w:r>
    </w:p>
    <w:p w14:paraId="69BA0277" w14:textId="17F66E69" w:rsidR="009E3719" w:rsidRPr="006D0248" w:rsidRDefault="009E3719" w:rsidP="005930A9">
      <w:pPr>
        <w:pStyle w:val="ListParagraph"/>
        <w:numPr>
          <w:ilvl w:val="0"/>
          <w:numId w:val="28"/>
        </w:numPr>
        <w:rPr>
          <w:rFonts w:ascii="Calibri" w:hAnsi="Calibri" w:cs="Calibri"/>
          <w:lang w:val="en-GB"/>
        </w:rPr>
      </w:pPr>
      <w:r w:rsidRPr="006D0248">
        <w:rPr>
          <w:rFonts w:ascii="Calibri" w:hAnsi="Calibri" w:cs="Calibri"/>
          <w:lang w:val="en-GB"/>
        </w:rPr>
        <w:t xml:space="preserve">The controller of the data file shall update the processing policy regularly. He shall make it available to the Commissioner or the data protection officer under Article 11a paragraph 5 letter e DPA on request in a form that is comprehensible to them. </w:t>
      </w:r>
    </w:p>
    <w:p w14:paraId="1FFD7656" w14:textId="77777777" w:rsidR="009E3719" w:rsidRPr="00027C7C" w:rsidRDefault="009E3719" w:rsidP="009E3719">
      <w:pPr>
        <w:rPr>
          <w:b/>
          <w:bCs/>
          <w:lang w:val="en-GB"/>
        </w:rPr>
      </w:pPr>
      <w:r w:rsidRPr="00027C7C">
        <w:rPr>
          <w:b/>
          <w:bCs/>
          <w:lang w:val="en-GB"/>
        </w:rPr>
        <w:t>Art. 12 Disclosure of data</w:t>
      </w:r>
    </w:p>
    <w:p w14:paraId="59B17252" w14:textId="77777777" w:rsidR="009E3719" w:rsidRPr="006D0248" w:rsidRDefault="009E3719" w:rsidP="009E3719">
      <w:pPr>
        <w:rPr>
          <w:rFonts w:ascii="Calibri" w:hAnsi="Calibri" w:cs="Calibri"/>
          <w:lang w:val="en-GB"/>
        </w:rPr>
      </w:pPr>
      <w:r w:rsidRPr="006D0248">
        <w:rPr>
          <w:rFonts w:ascii="Calibri" w:hAnsi="Calibri" w:cs="Calibri"/>
          <w:lang w:val="en-GB"/>
        </w:rPr>
        <w:t>The controller of the data file shall notify the data recipient as to how up-to-date and reliable the personal data that he has disclosed is, unless this information is evident from the data itself or from the circumstances.</w:t>
      </w:r>
    </w:p>
    <w:p w14:paraId="077B8CA8" w14:textId="77777777" w:rsidR="009E3719" w:rsidRPr="006D0248" w:rsidRDefault="009E3719" w:rsidP="009E3719">
      <w:pPr>
        <w:rPr>
          <w:rFonts w:ascii="Calibri" w:hAnsi="Calibri" w:cs="Calibri"/>
          <w:lang w:val="en-GB"/>
        </w:rPr>
      </w:pPr>
    </w:p>
    <w:p w14:paraId="29CFCCD8" w14:textId="35A74B08" w:rsidR="009E3719" w:rsidRPr="006D0248" w:rsidRDefault="009E3719" w:rsidP="009E3719">
      <w:pPr>
        <w:rPr>
          <w:rFonts w:ascii="Calibri" w:hAnsi="Calibri" w:cs="Calibri"/>
          <w:lang w:val="en-GB"/>
        </w:rPr>
      </w:pPr>
      <w:r w:rsidRPr="006D0248">
        <w:rPr>
          <w:rFonts w:ascii="Calibri" w:hAnsi="Calibri" w:cs="Calibri"/>
          <w:lang w:val="en-GB"/>
        </w:rPr>
        <w:t>[note: the remainder of the Ordinance (Articles 13-38) is not relevant in the context of GLEIF-</w:t>
      </w:r>
      <w:r w:rsidR="005142CE" w:rsidRPr="006D0248">
        <w:rPr>
          <w:rFonts w:ascii="Calibri" w:hAnsi="Calibri" w:cs="Calibri"/>
          <w:lang w:val="en-GB"/>
        </w:rPr>
        <w:t xml:space="preserve"> Qualified vLEI Issuer</w:t>
      </w:r>
      <w:r w:rsidRPr="006D0248">
        <w:rPr>
          <w:rFonts w:ascii="Calibri" w:hAnsi="Calibri" w:cs="Calibri"/>
          <w:lang w:val="en-GB"/>
        </w:rPr>
        <w:t>]</w:t>
      </w:r>
    </w:p>
    <w:p w14:paraId="23F23CB5" w14:textId="77777777" w:rsidR="009E3719" w:rsidRPr="009E3719" w:rsidRDefault="009E3719" w:rsidP="009E3719">
      <w:pPr>
        <w:rPr>
          <w:lang w:val="en-GB"/>
        </w:rPr>
      </w:pPr>
    </w:p>
    <w:p w14:paraId="1F0FB51C" w14:textId="77777777" w:rsidR="009E3719" w:rsidRPr="009E3719" w:rsidRDefault="009E3719" w:rsidP="009E3719">
      <w:pPr>
        <w:rPr>
          <w:lang w:val="en-GB"/>
        </w:rPr>
      </w:pPr>
    </w:p>
    <w:p w14:paraId="38A3C658" w14:textId="77777777" w:rsidR="009E3719" w:rsidRPr="009E3719" w:rsidRDefault="009E3719" w:rsidP="009E3719">
      <w:pPr>
        <w:rPr>
          <w:lang w:val="en-GB"/>
        </w:rPr>
      </w:pPr>
    </w:p>
    <w:p w14:paraId="2334B020" w14:textId="77777777" w:rsidR="009E3719" w:rsidRPr="005142CE" w:rsidRDefault="009E3719" w:rsidP="001D192B">
      <w:pPr>
        <w:rPr>
          <w:lang w:val="en-GB"/>
        </w:rPr>
      </w:pPr>
    </w:p>
    <w:p w14:paraId="63A54957" w14:textId="77777777" w:rsidR="009E3719" w:rsidRPr="005142CE" w:rsidRDefault="009E3719" w:rsidP="001D192B">
      <w:pPr>
        <w:rPr>
          <w:lang w:val="en-GB"/>
        </w:rPr>
      </w:pPr>
    </w:p>
    <w:p w14:paraId="07DC9854" w14:textId="77777777" w:rsidR="009E3719" w:rsidRPr="005142CE" w:rsidRDefault="009E3719" w:rsidP="001D192B">
      <w:pPr>
        <w:rPr>
          <w:lang w:val="en-GB"/>
        </w:rPr>
      </w:pPr>
    </w:p>
    <w:p w14:paraId="251C7984" w14:textId="77777777" w:rsidR="009E3719" w:rsidRPr="005142CE" w:rsidRDefault="009E3719" w:rsidP="001D192B">
      <w:pPr>
        <w:rPr>
          <w:lang w:val="en-GB"/>
        </w:rPr>
      </w:pPr>
    </w:p>
    <w:p w14:paraId="3A995E14" w14:textId="77777777" w:rsidR="009E3719" w:rsidRPr="005142CE" w:rsidRDefault="009E3719" w:rsidP="001D192B">
      <w:pPr>
        <w:rPr>
          <w:lang w:val="en-GB"/>
        </w:rPr>
      </w:pPr>
    </w:p>
    <w:p w14:paraId="2791CF3A" w14:textId="77777777" w:rsidR="009E3719" w:rsidRPr="005142CE" w:rsidRDefault="009E3719" w:rsidP="001D192B">
      <w:pPr>
        <w:rPr>
          <w:lang w:val="en-GB"/>
        </w:rPr>
      </w:pPr>
    </w:p>
    <w:p w14:paraId="75451ED0" w14:textId="77777777" w:rsidR="001D192B" w:rsidRPr="005142CE" w:rsidRDefault="001D192B" w:rsidP="4FE68351"/>
    <w:sectPr w:rsidR="001D192B" w:rsidRPr="005142CE" w:rsidSect="00F022C3">
      <w:type w:val="continuous"/>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4722D" w14:textId="77777777" w:rsidR="00916B2F" w:rsidRDefault="00916B2F" w:rsidP="009E3719">
      <w:pPr>
        <w:spacing w:after="0"/>
      </w:pPr>
      <w:r>
        <w:separator/>
      </w:r>
    </w:p>
  </w:endnote>
  <w:endnote w:type="continuationSeparator" w:id="0">
    <w:p w14:paraId="4F336C2F" w14:textId="77777777" w:rsidR="00916B2F" w:rsidRDefault="00916B2F" w:rsidP="009E37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906E1" w14:textId="4E5FA20B" w:rsidR="00814B36" w:rsidRPr="00690238" w:rsidRDefault="00814B36">
    <w:pPr>
      <w:pStyle w:val="Footer"/>
      <w:rPr>
        <w:rFonts w:ascii="Arial" w:hAnsi="Arial" w:cs="Arial"/>
        <w:sz w:val="22"/>
        <w:szCs w:val="22"/>
        <w:lang w:val="de-DE"/>
      </w:rPr>
    </w:pPr>
    <w:r w:rsidRPr="00690238">
      <w:rPr>
        <w:rFonts w:ascii="Arial" w:hAnsi="Arial" w:cs="Arial"/>
        <w:sz w:val="22"/>
        <w:szCs w:val="22"/>
        <w:lang w:val="de-DE"/>
      </w:rPr>
      <w:t>verifiable LEI (vLEI)</w:t>
    </w:r>
    <w:r w:rsidRPr="00690238">
      <w:rPr>
        <w:rFonts w:ascii="Arial" w:hAnsi="Arial" w:cs="Arial"/>
        <w:sz w:val="22"/>
        <w:szCs w:val="22"/>
        <w:lang w:val="de-DE"/>
      </w:rPr>
      <w:tab/>
      <w:t>vLEI Ecosystem</w:t>
    </w:r>
    <w:r w:rsidRPr="00690238">
      <w:rPr>
        <w:rFonts w:ascii="Arial" w:hAnsi="Arial" w:cs="Arial"/>
        <w:sz w:val="22"/>
        <w:szCs w:val="22"/>
        <w:lang w:val="de-DE"/>
      </w:rPr>
      <w:tab/>
      <w:t>202</w:t>
    </w:r>
    <w:r w:rsidR="005B1612">
      <w:rPr>
        <w:rFonts w:ascii="Arial" w:hAnsi="Arial" w:cs="Arial"/>
        <w:sz w:val="22"/>
        <w:szCs w:val="22"/>
        <w:lang w:val="de-DE"/>
      </w:rPr>
      <w:t>2-02-0</w:t>
    </w:r>
    <w:r w:rsidR="00A239E4">
      <w:rPr>
        <w:rFonts w:ascii="Arial" w:hAnsi="Arial" w:cs="Arial"/>
        <w:sz w:val="22"/>
        <w:szCs w:val="22"/>
        <w:lang w:val="de-DE"/>
      </w:rPr>
      <w:t>7</w:t>
    </w:r>
    <w:r w:rsidRPr="00690238">
      <w:rPr>
        <w:rFonts w:ascii="Arial" w:hAnsi="Arial" w:cs="Arial"/>
        <w:sz w:val="22"/>
        <w:szCs w:val="22"/>
        <w:lang w:val="de-DE"/>
      </w:rPr>
      <w:t xml:space="preserve">, </w:t>
    </w:r>
    <w:r w:rsidR="005B1612">
      <w:rPr>
        <w:rFonts w:ascii="Arial" w:hAnsi="Arial" w:cs="Arial"/>
        <w:sz w:val="22"/>
        <w:szCs w:val="22"/>
        <w:lang w:val="de-DE"/>
      </w:rPr>
      <w:t>v0.9</w:t>
    </w:r>
    <w:r w:rsidR="00A9708C">
      <w:rPr>
        <w:rFonts w:ascii="Arial" w:hAnsi="Arial" w:cs="Arial"/>
        <w:sz w:val="22"/>
        <w:szCs w:val="22"/>
        <w:lang w:val="de-DE"/>
      </w:rPr>
      <w:t xml:space="preserve"> Draft</w:t>
    </w:r>
  </w:p>
  <w:p w14:paraId="12887D89" w14:textId="41C25ACB" w:rsidR="00814B36" w:rsidRDefault="00814B36">
    <w:pPr>
      <w:pStyle w:val="Footer"/>
      <w:rPr>
        <w:rFonts w:ascii="Arial" w:hAnsi="Arial" w:cs="Arial"/>
        <w:sz w:val="22"/>
        <w:szCs w:val="22"/>
      </w:rPr>
    </w:pPr>
    <w:r>
      <w:rPr>
        <w:rFonts w:ascii="Arial" w:hAnsi="Arial" w:cs="Arial"/>
        <w:sz w:val="22"/>
        <w:szCs w:val="22"/>
      </w:rPr>
      <w:t>Ecosystem Governance</w:t>
    </w:r>
    <w:r>
      <w:rPr>
        <w:rFonts w:ascii="Arial" w:hAnsi="Arial" w:cs="Arial"/>
        <w:sz w:val="22"/>
        <w:szCs w:val="22"/>
      </w:rPr>
      <w:tab/>
    </w:r>
    <w:r w:rsidR="005B1612">
      <w:rPr>
        <w:rFonts w:ascii="Arial" w:hAnsi="Arial" w:cs="Arial"/>
        <w:sz w:val="22"/>
        <w:szCs w:val="22"/>
      </w:rPr>
      <w:t xml:space="preserve">                </w:t>
    </w:r>
    <w:r w:rsidR="007C3FD9" w:rsidRPr="007C3FD9">
      <w:rPr>
        <w:rFonts w:ascii="Arial" w:hAnsi="Arial" w:cs="Arial"/>
        <w:sz w:val="22"/>
        <w:szCs w:val="22"/>
      </w:rPr>
      <w:t xml:space="preserve">Information </w:t>
    </w:r>
    <w:r>
      <w:rPr>
        <w:rFonts w:ascii="Arial" w:hAnsi="Arial" w:cs="Arial"/>
        <w:sz w:val="22"/>
        <w:szCs w:val="22"/>
      </w:rPr>
      <w:t>Trust Policies</w:t>
    </w:r>
    <w:r w:rsidR="005B1612">
      <w:rPr>
        <w:rFonts w:ascii="Arial" w:hAnsi="Arial" w:cs="Arial"/>
        <w:sz w:val="22"/>
        <w:szCs w:val="22"/>
      </w:rPr>
      <w:t xml:space="preserve">                         For Publication</w:t>
    </w:r>
  </w:p>
  <w:p w14:paraId="5DE7B35B" w14:textId="75CFD50C" w:rsidR="00814B36" w:rsidRPr="00814B36" w:rsidRDefault="00814B36">
    <w:pPr>
      <w:pStyle w:val="Footer"/>
      <w:rPr>
        <w:rFonts w:ascii="Arial" w:hAnsi="Arial" w:cs="Arial"/>
        <w:sz w:val="22"/>
        <w:szCs w:val="22"/>
      </w:rPr>
    </w:pPr>
    <w:r>
      <w:rPr>
        <w:rFonts w:ascii="Arial" w:hAnsi="Arial" w:cs="Arial"/>
        <w:sz w:val="22"/>
        <w:szCs w:val="22"/>
      </w:rPr>
      <w:t>Framework</w:t>
    </w:r>
    <w:r w:rsidR="00A9708C">
      <w:rPr>
        <w:rFonts w:ascii="Arial" w:hAnsi="Arial" w:cs="Arial"/>
        <w:sz w:val="22"/>
        <w:szCs w:val="22"/>
      </w:rPr>
      <w:tab/>
      <w:t xml:space="preserve"> </w:t>
    </w:r>
    <w:r w:rsidR="00A239E4">
      <w:rPr>
        <w:rFonts w:ascii="Arial" w:hAnsi="Arial" w:cs="Arial"/>
        <w:sz w:val="22"/>
        <w:szCs w:val="22"/>
      </w:rPr>
      <w:tab/>
    </w:r>
    <w:r w:rsidR="00A239E4">
      <w:rPr>
        <w:rFonts w:ascii="Arial" w:hAnsi="Arial" w:cs="Arial"/>
        <w:sz w:val="22"/>
        <w:szCs w:val="22"/>
      </w:rPr>
      <w:fldChar w:fldCharType="begin"/>
    </w:r>
    <w:r w:rsidR="00A239E4">
      <w:rPr>
        <w:rFonts w:ascii="Arial" w:hAnsi="Arial" w:cs="Arial"/>
        <w:sz w:val="22"/>
        <w:szCs w:val="22"/>
      </w:rPr>
      <w:instrText xml:space="preserve"> PAGE 1 \* MERGEFORMAT </w:instrText>
    </w:r>
    <w:r w:rsidR="00A239E4">
      <w:rPr>
        <w:rFonts w:ascii="Arial" w:hAnsi="Arial" w:cs="Arial"/>
        <w:sz w:val="22"/>
        <w:szCs w:val="22"/>
      </w:rPr>
      <w:fldChar w:fldCharType="separate"/>
    </w:r>
    <w:r w:rsidR="00A239E4">
      <w:rPr>
        <w:rFonts w:ascii="Arial" w:hAnsi="Arial" w:cs="Arial"/>
        <w:noProof/>
        <w:sz w:val="22"/>
        <w:szCs w:val="22"/>
      </w:rPr>
      <w:t>1</w:t>
    </w:r>
    <w:r w:rsidR="00A239E4">
      <w:rPr>
        <w:rFonts w:ascii="Arial" w:hAnsi="Arial" w:cs="Arial"/>
        <w:sz w:val="22"/>
        <w:szCs w:val="22"/>
      </w:rPr>
      <w:fldChar w:fldCharType="end"/>
    </w:r>
  </w:p>
  <w:p w14:paraId="1E3AA574" w14:textId="77777777" w:rsidR="00814B36" w:rsidRDefault="00814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3BB78" w14:textId="77777777" w:rsidR="00916B2F" w:rsidRDefault="00916B2F" w:rsidP="009E3719">
      <w:pPr>
        <w:spacing w:after="0"/>
      </w:pPr>
      <w:r>
        <w:separator/>
      </w:r>
    </w:p>
  </w:footnote>
  <w:footnote w:type="continuationSeparator" w:id="0">
    <w:p w14:paraId="4D71DFDD" w14:textId="77777777" w:rsidR="00916B2F" w:rsidRDefault="00916B2F" w:rsidP="009E3719">
      <w:pPr>
        <w:spacing w:after="0"/>
      </w:pPr>
      <w:r>
        <w:continuationSeparator/>
      </w:r>
    </w:p>
  </w:footnote>
  <w:footnote w:id="1">
    <w:p w14:paraId="7DFCE945" w14:textId="585D1D33" w:rsidR="009E3719" w:rsidRDefault="00A7485C" w:rsidP="009E3719">
      <w:pPr>
        <w:pStyle w:val="FootnoteText"/>
      </w:pPr>
      <w:r>
        <w:rPr>
          <w:rStyle w:val="FootnoteReference"/>
        </w:rPr>
        <w:t>*</w:t>
      </w:r>
      <w:r w:rsidR="009E3719" w:rsidRPr="00440748">
        <w:t xml:space="preserve">For the avoidance of doubt, "general public" in Art. </w:t>
      </w:r>
      <w:r w:rsidR="009E3719">
        <w:t xml:space="preserve">5 DPO is the English translation of the term in the three national languages of Switzerland, i.e. of the German "die Öffentlichkeit", of the equivalent French "le public" and of the equivalent Italian "il pubblico", respectively. This term, as used in the DPO, is (legally, contractually) unrelated to the definition of "General Public" in the Master Agreement.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0841C90"/>
    <w:lvl w:ilvl="0">
      <w:start w:val="1"/>
      <w:numFmt w:val="decimal"/>
      <w:lvlText w:val="%1."/>
      <w:lvlJc w:val="left"/>
      <w:pPr>
        <w:tabs>
          <w:tab w:val="num" w:pos="360"/>
        </w:tabs>
        <w:ind w:left="360" w:hanging="360"/>
      </w:pPr>
    </w:lvl>
  </w:abstractNum>
  <w:abstractNum w:abstractNumId="1" w15:restartNumberingAfterBreak="0">
    <w:nsid w:val="FFFFFF89"/>
    <w:multiLevelType w:val="multilevel"/>
    <w:tmpl w:val="E1482E5E"/>
    <w:lvl w:ilvl="0">
      <w:start w:val="1"/>
      <w:numFmt w:val="bullet"/>
      <w:pStyle w:val="List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C34752"/>
    <w:multiLevelType w:val="hybridMultilevel"/>
    <w:tmpl w:val="1DAEE1B2"/>
    <w:lvl w:ilvl="0" w:tplc="48729D80">
      <w:start w:val="1"/>
      <w:numFmt w:val="decimal"/>
      <w:lvlText w:val="%1."/>
      <w:lvlJc w:val="left"/>
      <w:pPr>
        <w:ind w:left="1080" w:hanging="360"/>
      </w:pPr>
      <w:rPr>
        <w:rFonts w:hint="default"/>
      </w:rPr>
    </w:lvl>
    <w:lvl w:ilvl="1" w:tplc="0D58352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016ED2"/>
    <w:multiLevelType w:val="hybridMultilevel"/>
    <w:tmpl w:val="B7E2F776"/>
    <w:lvl w:ilvl="0" w:tplc="8654A752">
      <w:start w:val="1"/>
      <w:numFmt w:val="lowerLetter"/>
      <w:lvlText w:val="%1."/>
      <w:lvlJc w:val="left"/>
      <w:pPr>
        <w:ind w:left="720" w:hanging="360"/>
      </w:pPr>
      <w:rPr>
        <w:rFonts w:hint="default"/>
      </w:rPr>
    </w:lvl>
    <w:lvl w:ilvl="1" w:tplc="A20C29B0">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03645"/>
    <w:multiLevelType w:val="hybridMultilevel"/>
    <w:tmpl w:val="D95075DA"/>
    <w:lvl w:ilvl="0" w:tplc="0409000F">
      <w:start w:val="1"/>
      <w:numFmt w:val="decimal"/>
      <w:lvlText w:val="%1."/>
      <w:lvlJc w:val="left"/>
      <w:pPr>
        <w:ind w:left="720" w:hanging="360"/>
      </w:pPr>
      <w:rPr>
        <w:rFonts w:hint="default"/>
      </w:rPr>
    </w:lvl>
    <w:lvl w:ilvl="1" w:tplc="A20C29B0">
      <w:start w:val="1"/>
      <w:numFmt w:val="decimal"/>
      <w:lvlText w:val="%2."/>
      <w:lvlJc w:val="left"/>
      <w:pPr>
        <w:ind w:left="1080" w:hanging="360"/>
      </w:pPr>
      <w:rPr>
        <w:rFonts w:hint="default"/>
      </w:rPr>
    </w:lvl>
    <w:lvl w:ilvl="2" w:tplc="04090019">
      <w:start w:val="1"/>
      <w:numFmt w:val="lowerLetter"/>
      <w:lvlText w:val="%3."/>
      <w:lvlJc w:val="left"/>
      <w:pPr>
        <w:ind w:left="1980" w:hanging="360"/>
      </w:pPr>
    </w:lvl>
    <w:lvl w:ilvl="3" w:tplc="C4D2269A">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B27FDE"/>
    <w:multiLevelType w:val="hybridMultilevel"/>
    <w:tmpl w:val="A3FEB18A"/>
    <w:lvl w:ilvl="0" w:tplc="3F52C1CE">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6" w15:restartNumberingAfterBreak="0">
    <w:nsid w:val="16E61B34"/>
    <w:multiLevelType w:val="hybridMultilevel"/>
    <w:tmpl w:val="D95075DA"/>
    <w:lvl w:ilvl="0" w:tplc="0409000F">
      <w:start w:val="1"/>
      <w:numFmt w:val="decimal"/>
      <w:lvlText w:val="%1."/>
      <w:lvlJc w:val="left"/>
      <w:pPr>
        <w:ind w:left="720" w:hanging="360"/>
      </w:pPr>
      <w:rPr>
        <w:rFonts w:hint="default"/>
      </w:rPr>
    </w:lvl>
    <w:lvl w:ilvl="1" w:tplc="A20C29B0">
      <w:start w:val="1"/>
      <w:numFmt w:val="decimal"/>
      <w:lvlText w:val="%2."/>
      <w:lvlJc w:val="left"/>
      <w:pPr>
        <w:ind w:left="1080" w:hanging="360"/>
      </w:pPr>
      <w:rPr>
        <w:rFonts w:hint="default"/>
      </w:rPr>
    </w:lvl>
    <w:lvl w:ilvl="2" w:tplc="04090019">
      <w:start w:val="1"/>
      <w:numFmt w:val="lowerLetter"/>
      <w:lvlText w:val="%3."/>
      <w:lvlJc w:val="left"/>
      <w:pPr>
        <w:ind w:left="1980" w:hanging="360"/>
      </w:pPr>
    </w:lvl>
    <w:lvl w:ilvl="3" w:tplc="C4D2269A">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E74643"/>
    <w:multiLevelType w:val="hybridMultilevel"/>
    <w:tmpl w:val="D95075DA"/>
    <w:lvl w:ilvl="0" w:tplc="0409000F">
      <w:start w:val="1"/>
      <w:numFmt w:val="decimal"/>
      <w:lvlText w:val="%1."/>
      <w:lvlJc w:val="left"/>
      <w:pPr>
        <w:ind w:left="720" w:hanging="360"/>
      </w:pPr>
      <w:rPr>
        <w:rFonts w:hint="default"/>
      </w:rPr>
    </w:lvl>
    <w:lvl w:ilvl="1" w:tplc="A20C29B0">
      <w:start w:val="1"/>
      <w:numFmt w:val="decimal"/>
      <w:lvlText w:val="%2."/>
      <w:lvlJc w:val="left"/>
      <w:pPr>
        <w:ind w:left="1080" w:hanging="360"/>
      </w:pPr>
      <w:rPr>
        <w:rFonts w:hint="default"/>
      </w:rPr>
    </w:lvl>
    <w:lvl w:ilvl="2" w:tplc="04090019">
      <w:start w:val="1"/>
      <w:numFmt w:val="lowerLetter"/>
      <w:lvlText w:val="%3."/>
      <w:lvlJc w:val="left"/>
      <w:pPr>
        <w:ind w:left="1980" w:hanging="360"/>
      </w:pPr>
    </w:lvl>
    <w:lvl w:ilvl="3" w:tplc="C4D2269A">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19321E"/>
    <w:multiLevelType w:val="hybridMultilevel"/>
    <w:tmpl w:val="F5545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F4995"/>
    <w:multiLevelType w:val="hybridMultilevel"/>
    <w:tmpl w:val="634E3C68"/>
    <w:lvl w:ilvl="0" w:tplc="22B4C1C6">
      <w:start w:val="1"/>
      <w:numFmt w:val="decimal"/>
      <w:lvlText w:val="%1."/>
      <w:lvlJc w:val="left"/>
      <w:pPr>
        <w:ind w:left="720" w:hanging="360"/>
      </w:pPr>
      <w:rPr>
        <w:rFonts w:hint="default"/>
      </w:rPr>
    </w:lvl>
    <w:lvl w:ilvl="1" w:tplc="605AEC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D28E4"/>
    <w:multiLevelType w:val="hybridMultilevel"/>
    <w:tmpl w:val="0B3AF35C"/>
    <w:lvl w:ilvl="0" w:tplc="0409000F">
      <w:start w:val="1"/>
      <w:numFmt w:val="decimal"/>
      <w:lvlText w:val="%1."/>
      <w:lvlJc w:val="left"/>
      <w:pPr>
        <w:ind w:left="720" w:hanging="360"/>
      </w:pPr>
      <w:rPr>
        <w:rFonts w:hint="default"/>
      </w:rPr>
    </w:lvl>
    <w:lvl w:ilvl="1" w:tplc="A20C29B0">
      <w:start w:val="1"/>
      <w:numFmt w:val="decimal"/>
      <w:lvlText w:val="%2."/>
      <w:lvlJc w:val="left"/>
      <w:pPr>
        <w:ind w:left="1080" w:hanging="360"/>
      </w:pPr>
      <w:rPr>
        <w:rFonts w:hint="default"/>
      </w:rPr>
    </w:lvl>
    <w:lvl w:ilvl="2" w:tplc="04090019">
      <w:start w:val="1"/>
      <w:numFmt w:val="lowerLetter"/>
      <w:lvlText w:val="%3."/>
      <w:lvlJc w:val="left"/>
      <w:pPr>
        <w:ind w:left="1980" w:hanging="360"/>
      </w:pPr>
    </w:lvl>
    <w:lvl w:ilvl="3" w:tplc="C4D2269A">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FD6A9E"/>
    <w:multiLevelType w:val="hybridMultilevel"/>
    <w:tmpl w:val="7346A678"/>
    <w:lvl w:ilvl="0" w:tplc="0409000F">
      <w:start w:val="1"/>
      <w:numFmt w:val="decimal"/>
      <w:lvlText w:val="%1."/>
      <w:lvlJc w:val="left"/>
      <w:pPr>
        <w:ind w:left="720" w:hanging="360"/>
      </w:pPr>
      <w:rPr>
        <w:rFonts w:hint="default"/>
      </w:rPr>
    </w:lvl>
    <w:lvl w:ilvl="1" w:tplc="F654B6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0209D"/>
    <w:multiLevelType w:val="hybridMultilevel"/>
    <w:tmpl w:val="D95075DA"/>
    <w:lvl w:ilvl="0" w:tplc="0409000F">
      <w:start w:val="1"/>
      <w:numFmt w:val="decimal"/>
      <w:lvlText w:val="%1."/>
      <w:lvlJc w:val="left"/>
      <w:pPr>
        <w:ind w:left="720" w:hanging="360"/>
      </w:pPr>
      <w:rPr>
        <w:rFonts w:hint="default"/>
      </w:rPr>
    </w:lvl>
    <w:lvl w:ilvl="1" w:tplc="A20C29B0">
      <w:start w:val="1"/>
      <w:numFmt w:val="decimal"/>
      <w:lvlText w:val="%2."/>
      <w:lvlJc w:val="left"/>
      <w:pPr>
        <w:ind w:left="1080" w:hanging="360"/>
      </w:pPr>
      <w:rPr>
        <w:rFonts w:hint="default"/>
      </w:rPr>
    </w:lvl>
    <w:lvl w:ilvl="2" w:tplc="04090019">
      <w:start w:val="1"/>
      <w:numFmt w:val="lowerLetter"/>
      <w:lvlText w:val="%3."/>
      <w:lvlJc w:val="left"/>
      <w:pPr>
        <w:ind w:left="1980" w:hanging="360"/>
      </w:pPr>
    </w:lvl>
    <w:lvl w:ilvl="3" w:tplc="C4D2269A">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3748BA"/>
    <w:multiLevelType w:val="hybridMultilevel"/>
    <w:tmpl w:val="2CD07B62"/>
    <w:lvl w:ilvl="0" w:tplc="0409000F">
      <w:start w:val="1"/>
      <w:numFmt w:val="decimal"/>
      <w:lvlText w:val="%1."/>
      <w:lvlJc w:val="left"/>
      <w:pPr>
        <w:ind w:left="720" w:hanging="360"/>
      </w:pPr>
      <w:rPr>
        <w:rFonts w:hint="default"/>
      </w:rPr>
    </w:lvl>
    <w:lvl w:ilvl="1" w:tplc="A20C29B0">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C4D2269A">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026E46"/>
    <w:multiLevelType w:val="hybridMultilevel"/>
    <w:tmpl w:val="757A61EA"/>
    <w:lvl w:ilvl="0" w:tplc="0409000F">
      <w:start w:val="1"/>
      <w:numFmt w:val="decimal"/>
      <w:lvlText w:val="%1."/>
      <w:lvlJc w:val="left"/>
      <w:pPr>
        <w:ind w:left="720" w:hanging="360"/>
      </w:pPr>
      <w:rPr>
        <w:rFonts w:hint="default"/>
      </w:rPr>
    </w:lvl>
    <w:lvl w:ilvl="1" w:tplc="C84EE1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B022D"/>
    <w:multiLevelType w:val="hybridMultilevel"/>
    <w:tmpl w:val="9856B450"/>
    <w:lvl w:ilvl="0" w:tplc="E05CE834">
      <w:start w:val="1"/>
      <w:numFmt w:val="decimal"/>
      <w:lvlText w:val="%1."/>
      <w:lvlJc w:val="left"/>
      <w:pPr>
        <w:ind w:left="792" w:hanging="360"/>
      </w:pPr>
      <w:rPr>
        <w:rFonts w:eastAsiaTheme="minorHAnsi"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6" w15:restartNumberingAfterBreak="0">
    <w:nsid w:val="49725F5A"/>
    <w:multiLevelType w:val="hybridMultilevel"/>
    <w:tmpl w:val="DA161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E4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E497CA0"/>
    <w:multiLevelType w:val="hybridMultilevel"/>
    <w:tmpl w:val="D95075DA"/>
    <w:lvl w:ilvl="0" w:tplc="0409000F">
      <w:start w:val="1"/>
      <w:numFmt w:val="decimal"/>
      <w:lvlText w:val="%1."/>
      <w:lvlJc w:val="left"/>
      <w:pPr>
        <w:ind w:left="720" w:hanging="360"/>
      </w:pPr>
      <w:rPr>
        <w:rFonts w:hint="default"/>
      </w:rPr>
    </w:lvl>
    <w:lvl w:ilvl="1" w:tplc="A20C29B0">
      <w:start w:val="1"/>
      <w:numFmt w:val="decimal"/>
      <w:lvlText w:val="%2."/>
      <w:lvlJc w:val="left"/>
      <w:pPr>
        <w:ind w:left="1080" w:hanging="360"/>
      </w:pPr>
      <w:rPr>
        <w:rFonts w:hint="default"/>
      </w:rPr>
    </w:lvl>
    <w:lvl w:ilvl="2" w:tplc="04090019">
      <w:start w:val="1"/>
      <w:numFmt w:val="lowerLetter"/>
      <w:lvlText w:val="%3."/>
      <w:lvlJc w:val="left"/>
      <w:pPr>
        <w:ind w:left="1980" w:hanging="360"/>
      </w:pPr>
    </w:lvl>
    <w:lvl w:ilvl="3" w:tplc="C4D2269A">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283173"/>
    <w:multiLevelType w:val="hybridMultilevel"/>
    <w:tmpl w:val="93500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AB0AE1"/>
    <w:multiLevelType w:val="hybridMultilevel"/>
    <w:tmpl w:val="6CB86102"/>
    <w:lvl w:ilvl="0" w:tplc="22B4C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D2910"/>
    <w:multiLevelType w:val="multilevel"/>
    <w:tmpl w:val="A0C09104"/>
    <w:lvl w:ilvl="0">
      <w:start w:val="1"/>
      <w:numFmt w:val="decimal"/>
      <w:pStyle w:val="ListNumb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5E1811F9"/>
    <w:multiLevelType w:val="hybridMultilevel"/>
    <w:tmpl w:val="1C123A3E"/>
    <w:lvl w:ilvl="0" w:tplc="BC56E46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607F2A4D"/>
    <w:multiLevelType w:val="hybridMultilevel"/>
    <w:tmpl w:val="7324B630"/>
    <w:lvl w:ilvl="0" w:tplc="7340B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50719"/>
    <w:multiLevelType w:val="hybridMultilevel"/>
    <w:tmpl w:val="ACCEF94A"/>
    <w:lvl w:ilvl="0" w:tplc="20D603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75F66"/>
    <w:multiLevelType w:val="hybridMultilevel"/>
    <w:tmpl w:val="E6B6628A"/>
    <w:lvl w:ilvl="0" w:tplc="0409000F">
      <w:start w:val="1"/>
      <w:numFmt w:val="decimal"/>
      <w:lvlText w:val="%1."/>
      <w:lvlJc w:val="left"/>
      <w:pPr>
        <w:ind w:left="720" w:hanging="360"/>
      </w:pPr>
      <w:rPr>
        <w:rFonts w:hint="default"/>
      </w:rPr>
    </w:lvl>
    <w:lvl w:ilvl="1" w:tplc="AC1AD72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F61DCA"/>
    <w:multiLevelType w:val="hybridMultilevel"/>
    <w:tmpl w:val="0818D86A"/>
    <w:lvl w:ilvl="0" w:tplc="C22C9FC6">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7" w15:restartNumberingAfterBreak="0">
    <w:nsid w:val="704603CE"/>
    <w:multiLevelType w:val="hybridMultilevel"/>
    <w:tmpl w:val="631CC556"/>
    <w:lvl w:ilvl="0" w:tplc="CC72BB14">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8" w15:restartNumberingAfterBreak="0">
    <w:nsid w:val="77CC30BF"/>
    <w:multiLevelType w:val="hybridMultilevel"/>
    <w:tmpl w:val="D95075DA"/>
    <w:lvl w:ilvl="0" w:tplc="0409000F">
      <w:start w:val="1"/>
      <w:numFmt w:val="decimal"/>
      <w:lvlText w:val="%1."/>
      <w:lvlJc w:val="left"/>
      <w:pPr>
        <w:ind w:left="720" w:hanging="360"/>
      </w:pPr>
      <w:rPr>
        <w:rFonts w:hint="default"/>
      </w:rPr>
    </w:lvl>
    <w:lvl w:ilvl="1" w:tplc="A20C29B0">
      <w:start w:val="1"/>
      <w:numFmt w:val="decimal"/>
      <w:lvlText w:val="%2."/>
      <w:lvlJc w:val="left"/>
      <w:pPr>
        <w:ind w:left="1080" w:hanging="360"/>
      </w:pPr>
      <w:rPr>
        <w:rFonts w:hint="default"/>
      </w:rPr>
    </w:lvl>
    <w:lvl w:ilvl="2" w:tplc="04090019">
      <w:start w:val="1"/>
      <w:numFmt w:val="lowerLetter"/>
      <w:lvlText w:val="%3."/>
      <w:lvlJc w:val="left"/>
      <w:pPr>
        <w:ind w:left="1980" w:hanging="360"/>
      </w:pPr>
    </w:lvl>
    <w:lvl w:ilvl="3" w:tplc="C4D2269A">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BBD422F"/>
    <w:multiLevelType w:val="hybridMultilevel"/>
    <w:tmpl w:val="F014ED24"/>
    <w:lvl w:ilvl="0" w:tplc="80409642">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num w:numId="1">
    <w:abstractNumId w:val="17"/>
  </w:num>
  <w:num w:numId="2">
    <w:abstractNumId w:val="1"/>
  </w:num>
  <w:num w:numId="3">
    <w:abstractNumId w:val="21"/>
  </w:num>
  <w:num w:numId="4">
    <w:abstractNumId w:val="22"/>
  </w:num>
  <w:num w:numId="5">
    <w:abstractNumId w:val="26"/>
  </w:num>
  <w:num w:numId="6">
    <w:abstractNumId w:val="29"/>
  </w:num>
  <w:num w:numId="7">
    <w:abstractNumId w:val="15"/>
  </w:num>
  <w:num w:numId="8">
    <w:abstractNumId w:val="27"/>
  </w:num>
  <w:num w:numId="9">
    <w:abstractNumId w:val="5"/>
  </w:num>
  <w:num w:numId="10">
    <w:abstractNumId w:val="23"/>
  </w:num>
  <w:num w:numId="11">
    <w:abstractNumId w:val="2"/>
  </w:num>
  <w:num w:numId="12">
    <w:abstractNumId w:val="20"/>
  </w:num>
  <w:num w:numId="13">
    <w:abstractNumId w:val="9"/>
  </w:num>
  <w:num w:numId="14">
    <w:abstractNumId w:val="24"/>
  </w:num>
  <w:num w:numId="15">
    <w:abstractNumId w:val="25"/>
  </w:num>
  <w:num w:numId="16">
    <w:abstractNumId w:val="3"/>
  </w:num>
  <w:num w:numId="17">
    <w:abstractNumId w:val="8"/>
  </w:num>
  <w:num w:numId="18">
    <w:abstractNumId w:val="16"/>
  </w:num>
  <w:num w:numId="19">
    <w:abstractNumId w:val="14"/>
  </w:num>
  <w:num w:numId="20">
    <w:abstractNumId w:val="11"/>
  </w:num>
  <w:num w:numId="21">
    <w:abstractNumId w:val="13"/>
  </w:num>
  <w:num w:numId="22">
    <w:abstractNumId w:val="6"/>
  </w:num>
  <w:num w:numId="23">
    <w:abstractNumId w:val="10"/>
  </w:num>
  <w:num w:numId="24">
    <w:abstractNumId w:val="28"/>
  </w:num>
  <w:num w:numId="25">
    <w:abstractNumId w:val="18"/>
  </w:num>
  <w:num w:numId="26">
    <w:abstractNumId w:val="12"/>
  </w:num>
  <w:num w:numId="27">
    <w:abstractNumId w:val="7"/>
  </w:num>
  <w:num w:numId="28">
    <w:abstractNumId w:val="4"/>
  </w:num>
  <w:num w:numId="29">
    <w:abstractNumId w:val="19"/>
  </w:num>
  <w:num w:numId="30">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DC"/>
    <w:rsid w:val="0001230D"/>
    <w:rsid w:val="00022BA2"/>
    <w:rsid w:val="00027C7C"/>
    <w:rsid w:val="00030DC7"/>
    <w:rsid w:val="00031293"/>
    <w:rsid w:val="00053AC0"/>
    <w:rsid w:val="0007038C"/>
    <w:rsid w:val="000B2B90"/>
    <w:rsid w:val="000C30C8"/>
    <w:rsid w:val="000C5D21"/>
    <w:rsid w:val="000C6D26"/>
    <w:rsid w:val="000D1BE1"/>
    <w:rsid w:val="000E6919"/>
    <w:rsid w:val="000F06B5"/>
    <w:rsid w:val="000F3DA7"/>
    <w:rsid w:val="00124A7C"/>
    <w:rsid w:val="00132FBB"/>
    <w:rsid w:val="00133D3C"/>
    <w:rsid w:val="00147C51"/>
    <w:rsid w:val="001708D2"/>
    <w:rsid w:val="00170F03"/>
    <w:rsid w:val="00172D72"/>
    <w:rsid w:val="00176612"/>
    <w:rsid w:val="00177BEB"/>
    <w:rsid w:val="0018008F"/>
    <w:rsid w:val="0018042F"/>
    <w:rsid w:val="001927D6"/>
    <w:rsid w:val="001B1BDE"/>
    <w:rsid w:val="001B2D73"/>
    <w:rsid w:val="001C2872"/>
    <w:rsid w:val="001D192B"/>
    <w:rsid w:val="001D2B5F"/>
    <w:rsid w:val="001E2C2B"/>
    <w:rsid w:val="001E699A"/>
    <w:rsid w:val="001E6AC6"/>
    <w:rsid w:val="00204294"/>
    <w:rsid w:val="00212741"/>
    <w:rsid w:val="002361DF"/>
    <w:rsid w:val="00236C56"/>
    <w:rsid w:val="002410CB"/>
    <w:rsid w:val="00245DA1"/>
    <w:rsid w:val="0026568E"/>
    <w:rsid w:val="002C0A15"/>
    <w:rsid w:val="002C2F18"/>
    <w:rsid w:val="002D6438"/>
    <w:rsid w:val="002E25B4"/>
    <w:rsid w:val="002F36C7"/>
    <w:rsid w:val="00304C83"/>
    <w:rsid w:val="00331603"/>
    <w:rsid w:val="00334AC5"/>
    <w:rsid w:val="00345259"/>
    <w:rsid w:val="00352B06"/>
    <w:rsid w:val="00363F43"/>
    <w:rsid w:val="00387606"/>
    <w:rsid w:val="00394102"/>
    <w:rsid w:val="00397CE9"/>
    <w:rsid w:val="003C3936"/>
    <w:rsid w:val="003C5756"/>
    <w:rsid w:val="003E4118"/>
    <w:rsid w:val="003E53CB"/>
    <w:rsid w:val="003E6C29"/>
    <w:rsid w:val="00402CF6"/>
    <w:rsid w:val="004046C3"/>
    <w:rsid w:val="00411B63"/>
    <w:rsid w:val="00416AE4"/>
    <w:rsid w:val="00423A56"/>
    <w:rsid w:val="00434BBE"/>
    <w:rsid w:val="00447FF7"/>
    <w:rsid w:val="00451EFA"/>
    <w:rsid w:val="00454F91"/>
    <w:rsid w:val="00455449"/>
    <w:rsid w:val="00457865"/>
    <w:rsid w:val="00480D6B"/>
    <w:rsid w:val="00486C99"/>
    <w:rsid w:val="00494E0A"/>
    <w:rsid w:val="004A34CE"/>
    <w:rsid w:val="004B719C"/>
    <w:rsid w:val="004C7C2B"/>
    <w:rsid w:val="004D0569"/>
    <w:rsid w:val="004D12FA"/>
    <w:rsid w:val="004D559B"/>
    <w:rsid w:val="004E3439"/>
    <w:rsid w:val="004E5509"/>
    <w:rsid w:val="004F2503"/>
    <w:rsid w:val="004F7547"/>
    <w:rsid w:val="005142CE"/>
    <w:rsid w:val="00543389"/>
    <w:rsid w:val="00561A08"/>
    <w:rsid w:val="0056329B"/>
    <w:rsid w:val="00571C4E"/>
    <w:rsid w:val="00580FD1"/>
    <w:rsid w:val="00590875"/>
    <w:rsid w:val="005930A9"/>
    <w:rsid w:val="005A74AA"/>
    <w:rsid w:val="005B1612"/>
    <w:rsid w:val="005B2BB0"/>
    <w:rsid w:val="005B4584"/>
    <w:rsid w:val="005B495D"/>
    <w:rsid w:val="005D61D2"/>
    <w:rsid w:val="005E2109"/>
    <w:rsid w:val="005E54ED"/>
    <w:rsid w:val="00605A5D"/>
    <w:rsid w:val="006100F9"/>
    <w:rsid w:val="00615FFC"/>
    <w:rsid w:val="00626903"/>
    <w:rsid w:val="006304E8"/>
    <w:rsid w:val="00630DD0"/>
    <w:rsid w:val="006404FA"/>
    <w:rsid w:val="00642E3B"/>
    <w:rsid w:val="006821E7"/>
    <w:rsid w:val="006849D5"/>
    <w:rsid w:val="00690238"/>
    <w:rsid w:val="006B2BBF"/>
    <w:rsid w:val="006D0248"/>
    <w:rsid w:val="006D7FD0"/>
    <w:rsid w:val="006E3545"/>
    <w:rsid w:val="006F34DF"/>
    <w:rsid w:val="00700BB8"/>
    <w:rsid w:val="007072D2"/>
    <w:rsid w:val="00754CB5"/>
    <w:rsid w:val="007677CD"/>
    <w:rsid w:val="007678DD"/>
    <w:rsid w:val="00770B2E"/>
    <w:rsid w:val="00772D10"/>
    <w:rsid w:val="007919E8"/>
    <w:rsid w:val="007C3FD9"/>
    <w:rsid w:val="007D0778"/>
    <w:rsid w:val="007D1ACD"/>
    <w:rsid w:val="007D32E6"/>
    <w:rsid w:val="007E72F4"/>
    <w:rsid w:val="0080334D"/>
    <w:rsid w:val="00814B36"/>
    <w:rsid w:val="008270D5"/>
    <w:rsid w:val="00834CF3"/>
    <w:rsid w:val="00856233"/>
    <w:rsid w:val="00864233"/>
    <w:rsid w:val="008A4E01"/>
    <w:rsid w:val="008A7E82"/>
    <w:rsid w:val="008B296E"/>
    <w:rsid w:val="008C37A0"/>
    <w:rsid w:val="008C5209"/>
    <w:rsid w:val="009011C6"/>
    <w:rsid w:val="0091255B"/>
    <w:rsid w:val="0091464D"/>
    <w:rsid w:val="00916B2F"/>
    <w:rsid w:val="009305F4"/>
    <w:rsid w:val="00933609"/>
    <w:rsid w:val="009420DC"/>
    <w:rsid w:val="00942C31"/>
    <w:rsid w:val="00954013"/>
    <w:rsid w:val="00967B8F"/>
    <w:rsid w:val="00980E8E"/>
    <w:rsid w:val="00986C46"/>
    <w:rsid w:val="00991210"/>
    <w:rsid w:val="009961B7"/>
    <w:rsid w:val="009A3A8E"/>
    <w:rsid w:val="009D77FD"/>
    <w:rsid w:val="009E3719"/>
    <w:rsid w:val="009E57D1"/>
    <w:rsid w:val="009F0639"/>
    <w:rsid w:val="009F37CB"/>
    <w:rsid w:val="009F3C36"/>
    <w:rsid w:val="00A06FA0"/>
    <w:rsid w:val="00A10AF6"/>
    <w:rsid w:val="00A17542"/>
    <w:rsid w:val="00A220E7"/>
    <w:rsid w:val="00A239E4"/>
    <w:rsid w:val="00A31529"/>
    <w:rsid w:val="00A32E8C"/>
    <w:rsid w:val="00A54AA8"/>
    <w:rsid w:val="00A56BF5"/>
    <w:rsid w:val="00A63C3B"/>
    <w:rsid w:val="00A747E3"/>
    <w:rsid w:val="00A7485C"/>
    <w:rsid w:val="00A9708C"/>
    <w:rsid w:val="00AB643B"/>
    <w:rsid w:val="00AD254F"/>
    <w:rsid w:val="00AD66CE"/>
    <w:rsid w:val="00AE5DD3"/>
    <w:rsid w:val="00AF03A5"/>
    <w:rsid w:val="00AF1907"/>
    <w:rsid w:val="00B10A98"/>
    <w:rsid w:val="00B21DDA"/>
    <w:rsid w:val="00B31845"/>
    <w:rsid w:val="00B363A7"/>
    <w:rsid w:val="00B803B6"/>
    <w:rsid w:val="00B80F73"/>
    <w:rsid w:val="00B84DAF"/>
    <w:rsid w:val="00BA67D0"/>
    <w:rsid w:val="00BB06C8"/>
    <w:rsid w:val="00BB3C30"/>
    <w:rsid w:val="00BD3F17"/>
    <w:rsid w:val="00BF06C8"/>
    <w:rsid w:val="00BF6421"/>
    <w:rsid w:val="00C12CF6"/>
    <w:rsid w:val="00C14D1E"/>
    <w:rsid w:val="00C35644"/>
    <w:rsid w:val="00C45224"/>
    <w:rsid w:val="00C5161E"/>
    <w:rsid w:val="00C62711"/>
    <w:rsid w:val="00C70380"/>
    <w:rsid w:val="00C70DE8"/>
    <w:rsid w:val="00C85EEF"/>
    <w:rsid w:val="00CD721E"/>
    <w:rsid w:val="00CE2FFA"/>
    <w:rsid w:val="00D108F2"/>
    <w:rsid w:val="00D118F4"/>
    <w:rsid w:val="00D220E6"/>
    <w:rsid w:val="00D233FE"/>
    <w:rsid w:val="00D30B31"/>
    <w:rsid w:val="00D34930"/>
    <w:rsid w:val="00D35FA4"/>
    <w:rsid w:val="00D41DB4"/>
    <w:rsid w:val="00D41F75"/>
    <w:rsid w:val="00D577D6"/>
    <w:rsid w:val="00D60837"/>
    <w:rsid w:val="00D6763D"/>
    <w:rsid w:val="00D76725"/>
    <w:rsid w:val="00D801CA"/>
    <w:rsid w:val="00D844C4"/>
    <w:rsid w:val="00DB65E0"/>
    <w:rsid w:val="00DB7F0A"/>
    <w:rsid w:val="00DD263C"/>
    <w:rsid w:val="00DE79F5"/>
    <w:rsid w:val="00DF6184"/>
    <w:rsid w:val="00E06995"/>
    <w:rsid w:val="00E31104"/>
    <w:rsid w:val="00E323F7"/>
    <w:rsid w:val="00E34F56"/>
    <w:rsid w:val="00E36899"/>
    <w:rsid w:val="00E36B82"/>
    <w:rsid w:val="00E44AE9"/>
    <w:rsid w:val="00E45CED"/>
    <w:rsid w:val="00E717AE"/>
    <w:rsid w:val="00E8488C"/>
    <w:rsid w:val="00EB4EBD"/>
    <w:rsid w:val="00EB5345"/>
    <w:rsid w:val="00EC7C59"/>
    <w:rsid w:val="00F006B3"/>
    <w:rsid w:val="00F01979"/>
    <w:rsid w:val="00F022C3"/>
    <w:rsid w:val="00F0336B"/>
    <w:rsid w:val="00F0657D"/>
    <w:rsid w:val="00F10E28"/>
    <w:rsid w:val="00F267AA"/>
    <w:rsid w:val="00F3528C"/>
    <w:rsid w:val="00F62CEA"/>
    <w:rsid w:val="00F64109"/>
    <w:rsid w:val="00F87C45"/>
    <w:rsid w:val="00FA10F7"/>
    <w:rsid w:val="00FD16F4"/>
    <w:rsid w:val="00FD5D95"/>
    <w:rsid w:val="00FE19E3"/>
    <w:rsid w:val="00FE6E8C"/>
    <w:rsid w:val="037EE571"/>
    <w:rsid w:val="0636FAA8"/>
    <w:rsid w:val="0844DDBB"/>
    <w:rsid w:val="0853C9E7"/>
    <w:rsid w:val="08F2C1B3"/>
    <w:rsid w:val="118754C9"/>
    <w:rsid w:val="12A5671F"/>
    <w:rsid w:val="16D3BD56"/>
    <w:rsid w:val="17C859FA"/>
    <w:rsid w:val="22D25EBD"/>
    <w:rsid w:val="25D044BC"/>
    <w:rsid w:val="28442789"/>
    <w:rsid w:val="2BF65E24"/>
    <w:rsid w:val="2DD5D079"/>
    <w:rsid w:val="2FEB646F"/>
    <w:rsid w:val="31174E47"/>
    <w:rsid w:val="335D42FA"/>
    <w:rsid w:val="3416B6C9"/>
    <w:rsid w:val="34386BD0"/>
    <w:rsid w:val="35F43CB9"/>
    <w:rsid w:val="37A72BC8"/>
    <w:rsid w:val="38425707"/>
    <w:rsid w:val="41CDC586"/>
    <w:rsid w:val="444E9DD1"/>
    <w:rsid w:val="469E5A28"/>
    <w:rsid w:val="473DA3CA"/>
    <w:rsid w:val="47582B30"/>
    <w:rsid w:val="47A7041A"/>
    <w:rsid w:val="4867A72C"/>
    <w:rsid w:val="49B56F11"/>
    <w:rsid w:val="4A040A8C"/>
    <w:rsid w:val="4CE768D7"/>
    <w:rsid w:val="4FE68351"/>
    <w:rsid w:val="500819D4"/>
    <w:rsid w:val="510773B0"/>
    <w:rsid w:val="545E7A83"/>
    <w:rsid w:val="54BDB16C"/>
    <w:rsid w:val="5511868E"/>
    <w:rsid w:val="56907FBA"/>
    <w:rsid w:val="5A33A90C"/>
    <w:rsid w:val="5CFD46B8"/>
    <w:rsid w:val="5F784159"/>
    <w:rsid w:val="6005DB8F"/>
    <w:rsid w:val="639F7320"/>
    <w:rsid w:val="63D7C16D"/>
    <w:rsid w:val="6420FA11"/>
    <w:rsid w:val="689B44DF"/>
    <w:rsid w:val="68C31C82"/>
    <w:rsid w:val="6AB6FAAB"/>
    <w:rsid w:val="7526E4A6"/>
    <w:rsid w:val="75583FFA"/>
    <w:rsid w:val="755C938B"/>
    <w:rsid w:val="7710DC07"/>
    <w:rsid w:val="7808B1E2"/>
    <w:rsid w:val="79FA9F31"/>
    <w:rsid w:val="7CE149D3"/>
    <w:rsid w:val="7E64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FC8"/>
  <w15:chartTrackingRefBased/>
  <w15:docId w15:val="{DA3F8616-52F4-CC41-B28A-CDD46EF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0DC"/>
    <w:pPr>
      <w:spacing w:after="120"/>
    </w:pPr>
  </w:style>
  <w:style w:type="paragraph" w:styleId="Heading1">
    <w:name w:val="heading 1"/>
    <w:basedOn w:val="Normal"/>
    <w:next w:val="Normal"/>
    <w:link w:val="Heading1Char"/>
    <w:uiPriority w:val="9"/>
    <w:qFormat/>
    <w:rsid w:val="001E6AC6"/>
    <w:pPr>
      <w:keepNext/>
      <w:keepLines/>
      <w:numPr>
        <w:numId w:val="1"/>
      </w:numPr>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7677CD"/>
    <w:pPr>
      <w:keepNext/>
      <w:keepLines/>
      <w:numPr>
        <w:ilvl w:val="1"/>
        <w:numId w:val="1"/>
      </w:numPr>
      <w:spacing w:before="12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1E6AC6"/>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E6AC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6AC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6AC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6AC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6AC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6AC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C6"/>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423A56"/>
    <w:pPr>
      <w:spacing w:before="240" w:after="24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77CD"/>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semiHidden/>
    <w:rsid w:val="001E6A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E6A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6A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6AC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6AC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6A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6AC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23A56"/>
    <w:rPr>
      <w:sz w:val="16"/>
      <w:szCs w:val="16"/>
    </w:rPr>
  </w:style>
  <w:style w:type="paragraph" w:styleId="CommentText">
    <w:name w:val="annotation text"/>
    <w:basedOn w:val="Normal"/>
    <w:link w:val="CommentTextChar"/>
    <w:uiPriority w:val="99"/>
    <w:semiHidden/>
    <w:unhideWhenUsed/>
    <w:rsid w:val="00423A56"/>
    <w:rPr>
      <w:sz w:val="20"/>
      <w:szCs w:val="20"/>
    </w:rPr>
  </w:style>
  <w:style w:type="character" w:customStyle="1" w:styleId="CommentTextChar">
    <w:name w:val="Comment Text Char"/>
    <w:basedOn w:val="DefaultParagraphFont"/>
    <w:link w:val="CommentText"/>
    <w:uiPriority w:val="99"/>
    <w:semiHidden/>
    <w:rsid w:val="00423A56"/>
    <w:rPr>
      <w:sz w:val="20"/>
      <w:szCs w:val="20"/>
    </w:rPr>
  </w:style>
  <w:style w:type="paragraph" w:styleId="CommentSubject">
    <w:name w:val="annotation subject"/>
    <w:basedOn w:val="CommentText"/>
    <w:next w:val="CommentText"/>
    <w:link w:val="CommentSubjectChar"/>
    <w:uiPriority w:val="99"/>
    <w:semiHidden/>
    <w:unhideWhenUsed/>
    <w:rsid w:val="00423A56"/>
    <w:rPr>
      <w:b/>
      <w:bCs/>
    </w:rPr>
  </w:style>
  <w:style w:type="character" w:customStyle="1" w:styleId="CommentSubjectChar">
    <w:name w:val="Comment Subject Char"/>
    <w:basedOn w:val="CommentTextChar"/>
    <w:link w:val="CommentSubject"/>
    <w:uiPriority w:val="99"/>
    <w:semiHidden/>
    <w:rsid w:val="00423A56"/>
    <w:rPr>
      <w:b/>
      <w:bCs/>
      <w:sz w:val="20"/>
      <w:szCs w:val="20"/>
    </w:rPr>
  </w:style>
  <w:style w:type="paragraph" w:styleId="BalloonText">
    <w:name w:val="Balloon Text"/>
    <w:basedOn w:val="Normal"/>
    <w:link w:val="BalloonTextChar"/>
    <w:uiPriority w:val="99"/>
    <w:semiHidden/>
    <w:unhideWhenUsed/>
    <w:rsid w:val="00423A5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A56"/>
    <w:rPr>
      <w:rFonts w:ascii="Times New Roman" w:hAnsi="Times New Roman" w:cs="Times New Roman"/>
      <w:sz w:val="18"/>
      <w:szCs w:val="18"/>
    </w:rPr>
  </w:style>
  <w:style w:type="table" w:styleId="TableGrid">
    <w:name w:val="Table Grid"/>
    <w:basedOn w:val="TableNormal"/>
    <w:uiPriority w:val="39"/>
    <w:rsid w:val="00423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233"/>
    <w:pPr>
      <w:ind w:left="720"/>
      <w:contextualSpacing/>
    </w:pPr>
  </w:style>
  <w:style w:type="paragraph" w:styleId="ListBullet">
    <w:name w:val="List Bullet"/>
    <w:basedOn w:val="Normal"/>
    <w:uiPriority w:val="99"/>
    <w:unhideWhenUsed/>
    <w:rsid w:val="00EB4EBD"/>
    <w:pPr>
      <w:numPr>
        <w:numId w:val="2"/>
      </w:numPr>
      <w:ind w:left="720"/>
      <w:contextualSpacing/>
    </w:pPr>
  </w:style>
  <w:style w:type="paragraph" w:styleId="ListNumber">
    <w:name w:val="List Number"/>
    <w:basedOn w:val="Normal"/>
    <w:uiPriority w:val="99"/>
    <w:unhideWhenUsed/>
    <w:rsid w:val="00EB4EBD"/>
    <w:pPr>
      <w:numPr>
        <w:numId w:val="3"/>
      </w:numPr>
      <w:contextualSpacing/>
    </w:pPr>
  </w:style>
  <w:style w:type="paragraph" w:styleId="NormalWeb">
    <w:name w:val="Normal (Web)"/>
    <w:basedOn w:val="Normal"/>
    <w:uiPriority w:val="99"/>
    <w:semiHidden/>
    <w:unhideWhenUsed/>
    <w:rsid w:val="00133D3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33D3C"/>
    <w:rPr>
      <w:color w:val="0000FF"/>
      <w:u w:val="single"/>
    </w:rPr>
  </w:style>
  <w:style w:type="paragraph" w:styleId="Revision">
    <w:name w:val="Revision"/>
    <w:hidden/>
    <w:uiPriority w:val="99"/>
    <w:semiHidden/>
    <w:rsid w:val="00EB4EBD"/>
  </w:style>
  <w:style w:type="character" w:styleId="UnresolvedMention">
    <w:name w:val="Unresolved Mention"/>
    <w:basedOn w:val="DefaultParagraphFont"/>
    <w:uiPriority w:val="99"/>
    <w:semiHidden/>
    <w:unhideWhenUsed/>
    <w:rsid w:val="00EB4EBD"/>
    <w:rPr>
      <w:color w:val="605E5C"/>
      <w:shd w:val="clear" w:color="auto" w:fill="E1DFDD"/>
    </w:rPr>
  </w:style>
  <w:style w:type="character" w:styleId="FollowedHyperlink">
    <w:name w:val="FollowedHyperlink"/>
    <w:basedOn w:val="DefaultParagraphFont"/>
    <w:uiPriority w:val="99"/>
    <w:semiHidden/>
    <w:unhideWhenUsed/>
    <w:rsid w:val="00A54AA8"/>
    <w:rPr>
      <w:color w:val="954F72" w:themeColor="followedHyperlink"/>
      <w:u w:val="single"/>
    </w:rPr>
  </w:style>
  <w:style w:type="paragraph" w:styleId="FootnoteText">
    <w:name w:val="footnote text"/>
    <w:basedOn w:val="Normal"/>
    <w:link w:val="FootnoteTextChar"/>
    <w:uiPriority w:val="99"/>
    <w:semiHidden/>
    <w:unhideWhenUsed/>
    <w:rsid w:val="009E3719"/>
    <w:pPr>
      <w:spacing w:after="0"/>
    </w:pPr>
    <w:rPr>
      <w:sz w:val="20"/>
      <w:szCs w:val="20"/>
    </w:rPr>
  </w:style>
  <w:style w:type="character" w:customStyle="1" w:styleId="FootnoteTextChar">
    <w:name w:val="Footnote Text Char"/>
    <w:basedOn w:val="DefaultParagraphFont"/>
    <w:link w:val="FootnoteText"/>
    <w:uiPriority w:val="99"/>
    <w:semiHidden/>
    <w:rsid w:val="009E3719"/>
    <w:rPr>
      <w:sz w:val="20"/>
      <w:szCs w:val="20"/>
    </w:rPr>
  </w:style>
  <w:style w:type="character" w:styleId="FootnoteReference">
    <w:name w:val="footnote reference"/>
    <w:semiHidden/>
    <w:rsid w:val="009E3719"/>
    <w:rPr>
      <w:vertAlign w:val="superscript"/>
    </w:rPr>
  </w:style>
  <w:style w:type="paragraph" w:styleId="Header">
    <w:name w:val="header"/>
    <w:basedOn w:val="Normal"/>
    <w:link w:val="HeaderChar"/>
    <w:uiPriority w:val="99"/>
    <w:unhideWhenUsed/>
    <w:rsid w:val="00814B36"/>
    <w:pPr>
      <w:tabs>
        <w:tab w:val="center" w:pos="4680"/>
        <w:tab w:val="right" w:pos="9360"/>
      </w:tabs>
      <w:spacing w:after="0"/>
    </w:pPr>
  </w:style>
  <w:style w:type="character" w:customStyle="1" w:styleId="HeaderChar">
    <w:name w:val="Header Char"/>
    <w:basedOn w:val="DefaultParagraphFont"/>
    <w:link w:val="Header"/>
    <w:uiPriority w:val="99"/>
    <w:rsid w:val="00814B36"/>
  </w:style>
  <w:style w:type="paragraph" w:styleId="Footer">
    <w:name w:val="footer"/>
    <w:basedOn w:val="Normal"/>
    <w:link w:val="FooterChar"/>
    <w:uiPriority w:val="99"/>
    <w:unhideWhenUsed/>
    <w:rsid w:val="00814B36"/>
    <w:pPr>
      <w:tabs>
        <w:tab w:val="center" w:pos="4680"/>
        <w:tab w:val="right" w:pos="9360"/>
      </w:tabs>
      <w:spacing w:after="0"/>
    </w:pPr>
  </w:style>
  <w:style w:type="character" w:customStyle="1" w:styleId="FooterChar">
    <w:name w:val="Footer Char"/>
    <w:basedOn w:val="DefaultParagraphFont"/>
    <w:link w:val="Footer"/>
    <w:uiPriority w:val="99"/>
    <w:rsid w:val="00814B36"/>
  </w:style>
  <w:style w:type="character" w:styleId="LineNumber">
    <w:name w:val="line number"/>
    <w:basedOn w:val="DefaultParagraphFont"/>
    <w:uiPriority w:val="99"/>
    <w:semiHidden/>
    <w:unhideWhenUsed/>
    <w:rsid w:val="0036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027120">
      <w:bodyDiv w:val="1"/>
      <w:marLeft w:val="0"/>
      <w:marRight w:val="0"/>
      <w:marTop w:val="0"/>
      <w:marBottom w:val="0"/>
      <w:divBdr>
        <w:top w:val="none" w:sz="0" w:space="0" w:color="auto"/>
        <w:left w:val="none" w:sz="0" w:space="0" w:color="auto"/>
        <w:bottom w:val="none" w:sz="0" w:space="0" w:color="auto"/>
        <w:right w:val="none" w:sz="0" w:space="0" w:color="auto"/>
      </w:divBdr>
    </w:div>
    <w:div w:id="663971170">
      <w:bodyDiv w:val="1"/>
      <w:marLeft w:val="0"/>
      <w:marRight w:val="0"/>
      <w:marTop w:val="0"/>
      <w:marBottom w:val="0"/>
      <w:divBdr>
        <w:top w:val="none" w:sz="0" w:space="0" w:color="auto"/>
        <w:left w:val="none" w:sz="0" w:space="0" w:color="auto"/>
        <w:bottom w:val="none" w:sz="0" w:space="0" w:color="auto"/>
        <w:right w:val="none" w:sz="0" w:space="0" w:color="auto"/>
      </w:divBdr>
    </w:div>
    <w:div w:id="1011836676">
      <w:bodyDiv w:val="1"/>
      <w:marLeft w:val="0"/>
      <w:marRight w:val="0"/>
      <w:marTop w:val="0"/>
      <w:marBottom w:val="0"/>
      <w:divBdr>
        <w:top w:val="none" w:sz="0" w:space="0" w:color="auto"/>
        <w:left w:val="none" w:sz="0" w:space="0" w:color="auto"/>
        <w:bottom w:val="none" w:sz="0" w:space="0" w:color="auto"/>
        <w:right w:val="none" w:sz="0" w:space="0" w:color="auto"/>
      </w:divBdr>
    </w:div>
    <w:div w:id="1089694714">
      <w:bodyDiv w:val="1"/>
      <w:marLeft w:val="0"/>
      <w:marRight w:val="0"/>
      <w:marTop w:val="0"/>
      <w:marBottom w:val="0"/>
      <w:divBdr>
        <w:top w:val="none" w:sz="0" w:space="0" w:color="auto"/>
        <w:left w:val="none" w:sz="0" w:space="0" w:color="auto"/>
        <w:bottom w:val="none" w:sz="0" w:space="0" w:color="auto"/>
        <w:right w:val="none" w:sz="0" w:space="0" w:color="auto"/>
      </w:divBdr>
    </w:div>
    <w:div w:id="1203205945">
      <w:bodyDiv w:val="1"/>
      <w:marLeft w:val="0"/>
      <w:marRight w:val="0"/>
      <w:marTop w:val="0"/>
      <w:marBottom w:val="0"/>
      <w:divBdr>
        <w:top w:val="none" w:sz="0" w:space="0" w:color="auto"/>
        <w:left w:val="none" w:sz="0" w:space="0" w:color="auto"/>
        <w:bottom w:val="none" w:sz="0" w:space="0" w:color="auto"/>
        <w:right w:val="none" w:sz="0" w:space="0" w:color="auto"/>
      </w:divBdr>
    </w:div>
    <w:div w:id="1274096198">
      <w:bodyDiv w:val="1"/>
      <w:marLeft w:val="0"/>
      <w:marRight w:val="0"/>
      <w:marTop w:val="0"/>
      <w:marBottom w:val="0"/>
      <w:divBdr>
        <w:top w:val="none" w:sz="0" w:space="0" w:color="auto"/>
        <w:left w:val="none" w:sz="0" w:space="0" w:color="auto"/>
        <w:bottom w:val="none" w:sz="0" w:space="0" w:color="auto"/>
        <w:right w:val="none" w:sz="0" w:space="0" w:color="auto"/>
      </w:divBdr>
    </w:div>
    <w:div w:id="1439520912">
      <w:bodyDiv w:val="1"/>
      <w:marLeft w:val="0"/>
      <w:marRight w:val="0"/>
      <w:marTop w:val="0"/>
      <w:marBottom w:val="0"/>
      <w:divBdr>
        <w:top w:val="none" w:sz="0" w:space="0" w:color="auto"/>
        <w:left w:val="none" w:sz="0" w:space="0" w:color="auto"/>
        <w:bottom w:val="none" w:sz="0" w:space="0" w:color="auto"/>
        <w:right w:val="none" w:sz="0" w:space="0" w:color="auto"/>
      </w:divBdr>
    </w:div>
    <w:div w:id="1480999547">
      <w:bodyDiv w:val="1"/>
      <w:marLeft w:val="0"/>
      <w:marRight w:val="0"/>
      <w:marTop w:val="0"/>
      <w:marBottom w:val="0"/>
      <w:divBdr>
        <w:top w:val="none" w:sz="0" w:space="0" w:color="auto"/>
        <w:left w:val="none" w:sz="0" w:space="0" w:color="auto"/>
        <w:bottom w:val="none" w:sz="0" w:space="0" w:color="auto"/>
        <w:right w:val="none" w:sz="0" w:space="0" w:color="auto"/>
      </w:divBdr>
    </w:div>
    <w:div w:id="1668709770">
      <w:bodyDiv w:val="1"/>
      <w:marLeft w:val="0"/>
      <w:marRight w:val="0"/>
      <w:marTop w:val="0"/>
      <w:marBottom w:val="0"/>
      <w:divBdr>
        <w:top w:val="none" w:sz="0" w:space="0" w:color="auto"/>
        <w:left w:val="none" w:sz="0" w:space="0" w:color="auto"/>
        <w:bottom w:val="none" w:sz="0" w:space="0" w:color="auto"/>
        <w:right w:val="none" w:sz="0" w:space="0" w:color="auto"/>
      </w:divBdr>
    </w:div>
    <w:div w:id="1703172154">
      <w:bodyDiv w:val="1"/>
      <w:marLeft w:val="0"/>
      <w:marRight w:val="0"/>
      <w:marTop w:val="0"/>
      <w:marBottom w:val="0"/>
      <w:divBdr>
        <w:top w:val="none" w:sz="0" w:space="0" w:color="auto"/>
        <w:left w:val="none" w:sz="0" w:space="0" w:color="auto"/>
        <w:bottom w:val="none" w:sz="0" w:space="0" w:color="auto"/>
        <w:right w:val="none" w:sz="0" w:space="0" w:color="auto"/>
      </w:divBdr>
    </w:div>
    <w:div w:id="1847086704">
      <w:bodyDiv w:val="1"/>
      <w:marLeft w:val="0"/>
      <w:marRight w:val="0"/>
      <w:marTop w:val="0"/>
      <w:marBottom w:val="0"/>
      <w:divBdr>
        <w:top w:val="none" w:sz="0" w:space="0" w:color="auto"/>
        <w:left w:val="none" w:sz="0" w:space="0" w:color="auto"/>
        <w:bottom w:val="none" w:sz="0" w:space="0" w:color="auto"/>
        <w:right w:val="none" w:sz="0" w:space="0" w:color="auto"/>
      </w:divBdr>
    </w:div>
    <w:div w:id="184732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iki.trustoverip.org/display/HOME/ACDC+%28Authentic+Chained+Data+Container%29+Task+Force" TargetMode="External"/><Relationship Id="rId2" Type="http://schemas.openxmlformats.org/officeDocument/2006/relationships/customXml" Target="../customXml/item2.xml"/><Relationship Id="rId16" Type="http://schemas.openxmlformats.org/officeDocument/2006/relationships/hyperlink" Target="https://www.w3.org/TR/vc-data-mode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yperlink" Target="https://resources.infosecinstitute.com/topic/key-elements-information-security-polic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CB79F566631C499FE97CC37B261298" ma:contentTypeVersion="8" ma:contentTypeDescription="Create a new document." ma:contentTypeScope="" ma:versionID="e414534d2d3b2d44b0317ee33a1355ea">
  <xsd:schema xmlns:xsd="http://www.w3.org/2001/XMLSchema" xmlns:xs="http://www.w3.org/2001/XMLSchema" xmlns:p="http://schemas.microsoft.com/office/2006/metadata/properties" xmlns:ns2="ce4bc4b3-79b6-4af9-9af4-8f28211c8187" targetNamespace="http://schemas.microsoft.com/office/2006/metadata/properties" ma:root="true" ma:fieldsID="244b30194c00c6c1028315b67fce28ad" ns2:_="">
    <xsd:import namespace="ce4bc4b3-79b6-4af9-9af4-8f28211c81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bc4b3-79b6-4af9-9af4-8f28211c8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626E49-6760-4793-9842-CF639652FE01}">
  <ds:schemaRefs>
    <ds:schemaRef ds:uri="http://schemas.microsoft.com/sharepoint/v3/contenttype/forms"/>
  </ds:schemaRefs>
</ds:datastoreItem>
</file>

<file path=customXml/itemProps2.xml><?xml version="1.0" encoding="utf-8"?>
<ds:datastoreItem xmlns:ds="http://schemas.openxmlformats.org/officeDocument/2006/customXml" ds:itemID="{83A18E71-2032-425F-BF1A-C0156E618A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90A40C-4964-458E-8A22-78DF2F573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4bc4b3-79b6-4af9-9af4-8f28211c81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4006</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Drummond reed</dc:creator>
  <cp:keywords/>
  <dc:description/>
  <cp:lastModifiedBy>LAURA</cp:lastModifiedBy>
  <cp:revision>9</cp:revision>
  <dcterms:created xsi:type="dcterms:W3CDTF">2022-02-07T15:46:00Z</dcterms:created>
  <dcterms:modified xsi:type="dcterms:W3CDTF">2022-02-08T18:19:00Z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0x01010028CB79F566631C499FE97CC37B261298</vt:lpwstr>
  </property>
</Properties>
</file>