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18AE7" w14:textId="200E52CA" w:rsidR="00AC7FB3" w:rsidRDefault="00E93B72" w:rsidP="00BB09DF">
      <w:pPr>
        <w:rPr>
          <w:rFonts w:asciiTheme="minorHAnsi" w:hAnsiTheme="minorHAnsi"/>
          <w:color w:val="000000" w:themeColor="text1"/>
        </w:rPr>
      </w:pPr>
      <w:r>
        <w:rPr>
          <w:noProof/>
        </w:rPr>
        <w:drawing>
          <wp:anchor distT="0" distB="0" distL="114300" distR="114300" simplePos="0" relativeHeight="251663360" behindDoc="0" locked="0" layoutInCell="1" allowOverlap="1" wp14:anchorId="1B03FD32" wp14:editId="481FCF8C">
            <wp:simplePos x="0" y="0"/>
            <wp:positionH relativeFrom="column">
              <wp:posOffset>4772016</wp:posOffset>
            </wp:positionH>
            <wp:positionV relativeFrom="paragraph">
              <wp:posOffset>-859155</wp:posOffset>
            </wp:positionV>
            <wp:extent cx="1645506" cy="558077"/>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45506" cy="558077"/>
                    </a:xfrm>
                    <a:prstGeom prst="rect">
                      <a:avLst/>
                    </a:prstGeom>
                  </pic:spPr>
                </pic:pic>
              </a:graphicData>
            </a:graphic>
            <wp14:sizeRelH relativeFrom="margin">
              <wp14:pctWidth>0</wp14:pctWidth>
            </wp14:sizeRelH>
            <wp14:sizeRelV relativeFrom="margin">
              <wp14:pctHeight>0</wp14:pctHeight>
            </wp14:sizeRelV>
          </wp:anchor>
        </w:drawing>
      </w:r>
    </w:p>
    <w:p w14:paraId="651A8F60" w14:textId="24A81E5A" w:rsidR="00BB14AB" w:rsidRDefault="0082432C" w:rsidP="00AC7FB3">
      <w:pPr>
        <w:rPr>
          <w:rFonts w:asciiTheme="minorHAnsi" w:hAnsiTheme="minorHAnsi"/>
          <w:color w:val="000000" w:themeColor="text1"/>
          <w:lang w:val="en-US"/>
        </w:rPr>
        <w:sectPr w:rsidR="00BB14AB" w:rsidSect="00BB14AB">
          <w:headerReference w:type="even" r:id="rId11"/>
          <w:headerReference w:type="default" r:id="rId12"/>
          <w:footerReference w:type="default" r:id="rId13"/>
          <w:headerReference w:type="first" r:id="rId14"/>
          <w:footerReference w:type="first" r:id="rId15"/>
          <w:pgSz w:w="11906" w:h="16838" w:code="9"/>
          <w:pgMar w:top="1701" w:right="1134" w:bottom="1701" w:left="1418" w:header="709" w:footer="288" w:gutter="0"/>
          <w:lnNumType w:countBy="1" w:restart="continuous"/>
          <w:cols w:space="720"/>
          <w:docGrid w:linePitch="326"/>
        </w:sectPr>
      </w:pPr>
      <w:r>
        <w:rPr>
          <w:noProof/>
        </w:rPr>
        <w:drawing>
          <wp:anchor distT="0" distB="0" distL="114300" distR="114300" simplePos="0" relativeHeight="251669504" behindDoc="0" locked="0" layoutInCell="1" allowOverlap="1" wp14:anchorId="76F2EA3E" wp14:editId="253152F7">
            <wp:simplePos x="0" y="0"/>
            <wp:positionH relativeFrom="page">
              <wp:posOffset>1118773</wp:posOffset>
            </wp:positionH>
            <wp:positionV relativeFrom="paragraph">
              <wp:posOffset>1867603</wp:posOffset>
            </wp:positionV>
            <wp:extent cx="5079533" cy="4014470"/>
            <wp:effectExtent l="0" t="0" r="0" b="0"/>
            <wp:wrapNone/>
            <wp:docPr id="8" name="Picture 8" descr="A satellite in sp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atellite in space&#10;&#10;Description automatically generated with low confidence"/>
                    <pic:cNvPicPr/>
                  </pic:nvPicPr>
                  <pic:blipFill rotWithShape="1">
                    <a:blip r:embed="rId16">
                      <a:extLst>
                        <a:ext uri="{28A0092B-C50C-407E-A947-70E740481C1C}">
                          <a14:useLocalDpi xmlns:a14="http://schemas.microsoft.com/office/drawing/2010/main" val="0"/>
                        </a:ext>
                      </a:extLst>
                    </a:blip>
                    <a:srcRect l="48905" t="28169"/>
                    <a:stretch/>
                  </pic:blipFill>
                  <pic:spPr bwMode="auto">
                    <a:xfrm>
                      <a:off x="0" y="0"/>
                      <a:ext cx="5079533" cy="401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451B">
        <w:rPr>
          <w:noProof/>
          <w:sz w:val="20"/>
        </w:rPr>
        <w:drawing>
          <wp:anchor distT="0" distB="0" distL="114300" distR="114300" simplePos="0" relativeHeight="251667456" behindDoc="0" locked="0" layoutInCell="1" allowOverlap="1" wp14:anchorId="6FC32402" wp14:editId="55DC1C91">
            <wp:simplePos x="0" y="0"/>
            <wp:positionH relativeFrom="page">
              <wp:posOffset>6980</wp:posOffset>
            </wp:positionH>
            <wp:positionV relativeFrom="paragraph">
              <wp:posOffset>849436</wp:posOffset>
            </wp:positionV>
            <wp:extent cx="7547966" cy="749668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774" b="1499"/>
                    <a:stretch/>
                  </pic:blipFill>
                  <pic:spPr bwMode="auto">
                    <a:xfrm>
                      <a:off x="0" y="0"/>
                      <a:ext cx="7554847" cy="750351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3B72">
        <w:rPr>
          <w:noProof/>
          <w:sz w:val="20"/>
        </w:rPr>
        <mc:AlternateContent>
          <mc:Choice Requires="wps">
            <w:drawing>
              <wp:anchor distT="0" distB="0" distL="114300" distR="114300" simplePos="0" relativeHeight="251665408" behindDoc="0" locked="1" layoutInCell="1" allowOverlap="1" wp14:anchorId="579375C3" wp14:editId="21821F0F">
                <wp:simplePos x="0" y="0"/>
                <wp:positionH relativeFrom="page">
                  <wp:posOffset>-160020</wp:posOffset>
                </wp:positionH>
                <wp:positionV relativeFrom="page">
                  <wp:posOffset>13335</wp:posOffset>
                </wp:positionV>
                <wp:extent cx="7922260" cy="2361565"/>
                <wp:effectExtent l="0" t="0" r="2540" b="635"/>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22260" cy="2361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7D128" w14:textId="77777777" w:rsidR="00D61E0F" w:rsidRPr="00997B38" w:rsidRDefault="00D61E0F" w:rsidP="00E93B72">
                            <w:pPr>
                              <w:spacing w:line="194" w:lineRule="auto"/>
                              <w:ind w:left="432" w:right="432"/>
                              <w:rPr>
                                <w:rFonts w:ascii="Calibri Light" w:hAnsi="Calibri Light" w:cs="Calibri Light"/>
                                <w:color w:val="FFFFFF" w:themeColor="background1"/>
                                <w:sz w:val="56"/>
                                <w:szCs w:val="56"/>
                                <w:lang w:val="en-US"/>
                              </w:rPr>
                            </w:pPr>
                            <w:r w:rsidRPr="00997B38">
                              <w:rPr>
                                <w:rFonts w:ascii="Calibri Light" w:hAnsi="Calibri Light" w:cs="Calibri Light"/>
                                <w:color w:val="FFFFFF" w:themeColor="background1"/>
                                <w:sz w:val="56"/>
                                <w:szCs w:val="56"/>
                                <w:lang w:val="en-US"/>
                              </w:rPr>
                              <w:t xml:space="preserve">verifiable LEI (vLEI) </w:t>
                            </w:r>
                          </w:p>
                          <w:p w14:paraId="431AD410" w14:textId="77777777" w:rsidR="00F35415" w:rsidRPr="00997B38" w:rsidRDefault="00D61E0F" w:rsidP="00E93B72">
                            <w:pPr>
                              <w:spacing w:line="194" w:lineRule="auto"/>
                              <w:ind w:left="432" w:right="432"/>
                              <w:rPr>
                                <w:rFonts w:ascii="Calibri Light" w:hAnsi="Calibri Light" w:cs="Calibri Light"/>
                                <w:color w:val="FFFFFF" w:themeColor="background1"/>
                                <w:sz w:val="56"/>
                                <w:szCs w:val="56"/>
                                <w:lang w:val="en-US"/>
                              </w:rPr>
                            </w:pPr>
                            <w:r w:rsidRPr="00997B38">
                              <w:rPr>
                                <w:rFonts w:ascii="Calibri Light" w:hAnsi="Calibri Light" w:cs="Calibri Light"/>
                                <w:color w:val="FFFFFF" w:themeColor="background1"/>
                                <w:sz w:val="56"/>
                                <w:szCs w:val="56"/>
                                <w:lang w:val="en-US"/>
                              </w:rPr>
                              <w:t xml:space="preserve">Ecosystem Governance Framework </w:t>
                            </w:r>
                          </w:p>
                          <w:p w14:paraId="6522F1EE" w14:textId="77777777" w:rsidR="00997B38" w:rsidRPr="00997B38" w:rsidRDefault="00E93B72" w:rsidP="00F35415">
                            <w:pPr>
                              <w:spacing w:line="194" w:lineRule="auto"/>
                              <w:ind w:left="432" w:right="432"/>
                              <w:rPr>
                                <w:rFonts w:ascii="Calibri Light" w:hAnsi="Calibri Light" w:cs="Calibri Light"/>
                                <w:color w:val="FFFFFF" w:themeColor="background1"/>
                                <w:sz w:val="56"/>
                                <w:szCs w:val="56"/>
                                <w:lang w:val="en-US"/>
                              </w:rPr>
                            </w:pPr>
                            <w:r w:rsidRPr="00997B38">
                              <w:rPr>
                                <w:rFonts w:ascii="Calibri Light" w:hAnsi="Calibri Light" w:cs="Calibri Light"/>
                                <w:color w:val="FFFFFF" w:themeColor="background1"/>
                                <w:sz w:val="56"/>
                                <w:szCs w:val="56"/>
                                <w:lang w:val="en-US"/>
                              </w:rPr>
                              <w:t>Qualified vLEI Issuer</w:t>
                            </w:r>
                            <w:r w:rsidR="00D61E0F" w:rsidRPr="00997B38">
                              <w:rPr>
                                <w:rFonts w:ascii="Calibri Light" w:hAnsi="Calibri Light" w:cs="Calibri Light"/>
                                <w:color w:val="FFFFFF" w:themeColor="background1"/>
                                <w:sz w:val="56"/>
                                <w:szCs w:val="56"/>
                                <w:lang w:val="en-US"/>
                              </w:rPr>
                              <w:t xml:space="preserve"> </w:t>
                            </w:r>
                            <w:r w:rsidRPr="00997B38">
                              <w:rPr>
                                <w:rFonts w:ascii="Calibri Light" w:hAnsi="Calibri Light" w:cs="Calibri Light"/>
                                <w:color w:val="FFFFFF" w:themeColor="background1"/>
                                <w:sz w:val="56"/>
                                <w:szCs w:val="56"/>
                                <w:lang w:val="en-US"/>
                              </w:rPr>
                              <w:t xml:space="preserve">Qualification Agreement </w:t>
                            </w:r>
                          </w:p>
                          <w:p w14:paraId="074A2908" w14:textId="77777777" w:rsidR="00694A27" w:rsidRDefault="00E93B72" w:rsidP="007131E1">
                            <w:pPr>
                              <w:spacing w:line="194" w:lineRule="auto"/>
                              <w:ind w:left="432" w:right="432"/>
                              <w:rPr>
                                <w:rFonts w:ascii="Calibri Light" w:hAnsi="Calibri Light" w:cs="Calibri Light"/>
                                <w:color w:val="FFFFFF" w:themeColor="background1"/>
                                <w:sz w:val="56"/>
                                <w:szCs w:val="56"/>
                                <w:lang w:val="en-US"/>
                              </w:rPr>
                            </w:pPr>
                            <w:r w:rsidRPr="00997B38">
                              <w:rPr>
                                <w:rFonts w:ascii="Calibri Light" w:hAnsi="Calibri Light" w:cs="Calibri Light"/>
                                <w:color w:val="FFFFFF" w:themeColor="background1"/>
                                <w:sz w:val="56"/>
                                <w:szCs w:val="56"/>
                                <w:lang w:val="en-US"/>
                              </w:rPr>
                              <w:t>Appendix 7</w:t>
                            </w:r>
                            <w:r w:rsidR="00FC5C93">
                              <w:rPr>
                                <w:rFonts w:ascii="Calibri Light" w:hAnsi="Calibri Light" w:cs="Calibri Light"/>
                                <w:color w:val="FFFFFF" w:themeColor="background1"/>
                                <w:sz w:val="56"/>
                                <w:szCs w:val="56"/>
                                <w:lang w:val="en-US"/>
                              </w:rPr>
                              <w:t xml:space="preserve"> </w:t>
                            </w:r>
                          </w:p>
                          <w:p w14:paraId="37EC1E17" w14:textId="77777777" w:rsidR="00694A27" w:rsidRDefault="007131E1" w:rsidP="007131E1">
                            <w:pPr>
                              <w:spacing w:line="194" w:lineRule="auto"/>
                              <w:ind w:left="432" w:right="432"/>
                              <w:rPr>
                                <w:rFonts w:ascii="Calibri Light" w:hAnsi="Calibri Light" w:cs="Calibri Light"/>
                                <w:color w:val="FFFFFF" w:themeColor="background1"/>
                                <w:sz w:val="56"/>
                                <w:szCs w:val="56"/>
                                <w:lang w:val="en-US"/>
                              </w:rPr>
                            </w:pPr>
                            <w:r>
                              <w:rPr>
                                <w:rFonts w:ascii="Calibri Light" w:hAnsi="Calibri Light" w:cs="Calibri Light"/>
                                <w:color w:val="FFFFFF" w:themeColor="background1"/>
                                <w:sz w:val="56"/>
                                <w:szCs w:val="56"/>
                                <w:lang w:val="en-US"/>
                              </w:rPr>
                              <w:t xml:space="preserve">Qualified </w:t>
                            </w:r>
                            <w:r w:rsidR="00F35415" w:rsidRPr="00997B38">
                              <w:rPr>
                                <w:rFonts w:ascii="Calibri Light" w:hAnsi="Calibri Light" w:cs="Calibri Light"/>
                                <w:color w:val="FFFFFF" w:themeColor="background1"/>
                                <w:sz w:val="56"/>
                                <w:szCs w:val="56"/>
                                <w:lang w:val="en-US"/>
                              </w:rPr>
                              <w:t xml:space="preserve">vLEI Issuer – Legal Entity </w:t>
                            </w:r>
                          </w:p>
                          <w:p w14:paraId="575F6E18" w14:textId="64F8CD62" w:rsidR="00F35415" w:rsidRDefault="00F35415" w:rsidP="007131E1">
                            <w:pPr>
                              <w:spacing w:line="194" w:lineRule="auto"/>
                              <w:ind w:left="432" w:right="432"/>
                              <w:rPr>
                                <w:rFonts w:ascii="Calibri Light" w:hAnsi="Calibri Light" w:cs="Calibri Light"/>
                                <w:color w:val="FFFFFF" w:themeColor="background1"/>
                                <w:sz w:val="56"/>
                                <w:szCs w:val="56"/>
                                <w:lang w:val="en-US"/>
                              </w:rPr>
                            </w:pPr>
                            <w:r w:rsidRPr="00997B38">
                              <w:rPr>
                                <w:rFonts w:ascii="Calibri Light" w:hAnsi="Calibri Light" w:cs="Calibri Light"/>
                                <w:color w:val="FFFFFF" w:themeColor="background1"/>
                                <w:sz w:val="56"/>
                                <w:szCs w:val="56"/>
                                <w:lang w:val="en-US"/>
                              </w:rPr>
                              <w:t>Required Contract Terms</w:t>
                            </w:r>
                          </w:p>
                          <w:p w14:paraId="411B0640" w14:textId="2F684893" w:rsidR="00FC5C93" w:rsidRPr="00997B38" w:rsidRDefault="00FC5C93" w:rsidP="00F35415">
                            <w:pPr>
                              <w:spacing w:line="194" w:lineRule="auto"/>
                              <w:ind w:left="432" w:right="432"/>
                              <w:rPr>
                                <w:rFonts w:ascii="Calibri Light" w:hAnsi="Calibri Light" w:cs="Calibri Light"/>
                                <w:color w:val="FFFFFF" w:themeColor="background1"/>
                                <w:sz w:val="56"/>
                                <w:szCs w:val="56"/>
                                <w:lang w:val="en-US"/>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9375C3" id="_x0000_t202" coordsize="21600,21600" o:spt="202" path="m,l,21600r21600,l21600,xe">
                <v:stroke joinstyle="miter"/>
                <v:path gradientshapeok="t" o:connecttype="rect"/>
              </v:shapetype>
              <v:shape id="docshape4" o:spid="_x0000_s1026" type="#_x0000_t202" style="position:absolute;margin-left:-12.6pt;margin-top:1.05pt;width:623.8pt;height:185.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" filled="f" stroked="f">
                <v:path arrowok="t"/>
                <v:textbox inset="0,0,0,0">
                  <w:txbxContent>
                    <w:p w14:paraId="6117D128" w14:textId="77777777" w:rsidR="00D61E0F" w:rsidRPr="00997B38" w:rsidRDefault="00D61E0F" w:rsidP="00E93B72">
                      <w:pPr>
                        <w:spacing w:line="194" w:lineRule="auto"/>
                        <w:ind w:left="432" w:right="432"/>
                        <w:rPr>
                          <w:rFonts w:ascii="Calibri Light" w:hAnsi="Calibri Light" w:cs="Calibri Light"/>
                          <w:color w:val="FFFFFF" w:themeColor="background1"/>
                          <w:sz w:val="56"/>
                          <w:szCs w:val="56"/>
                          <w:lang w:val="en-US"/>
                        </w:rPr>
                      </w:pPr>
                      <w:r w:rsidRPr="00997B38">
                        <w:rPr>
                          <w:rFonts w:ascii="Calibri Light" w:hAnsi="Calibri Light" w:cs="Calibri Light"/>
                          <w:color w:val="FFFFFF" w:themeColor="background1"/>
                          <w:sz w:val="56"/>
                          <w:szCs w:val="56"/>
                          <w:lang w:val="en-US"/>
                        </w:rPr>
                        <w:t xml:space="preserve">verifiable LEI (vLEI) </w:t>
                      </w:r>
                    </w:p>
                    <w:p w14:paraId="431AD410" w14:textId="77777777" w:rsidR="00F35415" w:rsidRPr="00997B38" w:rsidRDefault="00D61E0F" w:rsidP="00E93B72">
                      <w:pPr>
                        <w:spacing w:line="194" w:lineRule="auto"/>
                        <w:ind w:left="432" w:right="432"/>
                        <w:rPr>
                          <w:rFonts w:ascii="Calibri Light" w:hAnsi="Calibri Light" w:cs="Calibri Light"/>
                          <w:color w:val="FFFFFF" w:themeColor="background1"/>
                          <w:sz w:val="56"/>
                          <w:szCs w:val="56"/>
                          <w:lang w:val="en-US"/>
                        </w:rPr>
                      </w:pPr>
                      <w:r w:rsidRPr="00997B38">
                        <w:rPr>
                          <w:rFonts w:ascii="Calibri Light" w:hAnsi="Calibri Light" w:cs="Calibri Light"/>
                          <w:color w:val="FFFFFF" w:themeColor="background1"/>
                          <w:sz w:val="56"/>
                          <w:szCs w:val="56"/>
                          <w:lang w:val="en-US"/>
                        </w:rPr>
                        <w:t xml:space="preserve">Ecosystem Governance Framework </w:t>
                      </w:r>
                    </w:p>
                    <w:p w14:paraId="6522F1EE" w14:textId="77777777" w:rsidR="00997B38" w:rsidRPr="00997B38" w:rsidRDefault="00E93B72" w:rsidP="00F35415">
                      <w:pPr>
                        <w:spacing w:line="194" w:lineRule="auto"/>
                        <w:ind w:left="432" w:right="432"/>
                        <w:rPr>
                          <w:rFonts w:ascii="Calibri Light" w:hAnsi="Calibri Light" w:cs="Calibri Light"/>
                          <w:color w:val="FFFFFF" w:themeColor="background1"/>
                          <w:sz w:val="56"/>
                          <w:szCs w:val="56"/>
                          <w:lang w:val="en-US"/>
                        </w:rPr>
                      </w:pPr>
                      <w:r w:rsidRPr="00997B38">
                        <w:rPr>
                          <w:rFonts w:ascii="Calibri Light" w:hAnsi="Calibri Light" w:cs="Calibri Light"/>
                          <w:color w:val="FFFFFF" w:themeColor="background1"/>
                          <w:sz w:val="56"/>
                          <w:szCs w:val="56"/>
                          <w:lang w:val="en-US"/>
                        </w:rPr>
                        <w:t>Qualified vLEI Issuer</w:t>
                      </w:r>
                      <w:r w:rsidR="00D61E0F" w:rsidRPr="00997B38">
                        <w:rPr>
                          <w:rFonts w:ascii="Calibri Light" w:hAnsi="Calibri Light" w:cs="Calibri Light"/>
                          <w:color w:val="FFFFFF" w:themeColor="background1"/>
                          <w:sz w:val="56"/>
                          <w:szCs w:val="56"/>
                          <w:lang w:val="en-US"/>
                        </w:rPr>
                        <w:t xml:space="preserve"> </w:t>
                      </w:r>
                      <w:r w:rsidRPr="00997B38">
                        <w:rPr>
                          <w:rFonts w:ascii="Calibri Light" w:hAnsi="Calibri Light" w:cs="Calibri Light"/>
                          <w:color w:val="FFFFFF" w:themeColor="background1"/>
                          <w:sz w:val="56"/>
                          <w:szCs w:val="56"/>
                          <w:lang w:val="en-US"/>
                        </w:rPr>
                        <w:t xml:space="preserve">Qualification Agreement </w:t>
                      </w:r>
                    </w:p>
                    <w:p w14:paraId="074A2908" w14:textId="77777777" w:rsidR="00694A27" w:rsidRDefault="00E93B72" w:rsidP="007131E1">
                      <w:pPr>
                        <w:spacing w:line="194" w:lineRule="auto"/>
                        <w:ind w:left="432" w:right="432"/>
                        <w:rPr>
                          <w:rFonts w:ascii="Calibri Light" w:hAnsi="Calibri Light" w:cs="Calibri Light"/>
                          <w:color w:val="FFFFFF" w:themeColor="background1"/>
                          <w:sz w:val="56"/>
                          <w:szCs w:val="56"/>
                          <w:lang w:val="en-US"/>
                        </w:rPr>
                      </w:pPr>
                      <w:r w:rsidRPr="00997B38">
                        <w:rPr>
                          <w:rFonts w:ascii="Calibri Light" w:hAnsi="Calibri Light" w:cs="Calibri Light"/>
                          <w:color w:val="FFFFFF" w:themeColor="background1"/>
                          <w:sz w:val="56"/>
                          <w:szCs w:val="56"/>
                          <w:lang w:val="en-US"/>
                        </w:rPr>
                        <w:t>Appendix 7</w:t>
                      </w:r>
                      <w:r w:rsidR="00FC5C93">
                        <w:rPr>
                          <w:rFonts w:ascii="Calibri Light" w:hAnsi="Calibri Light" w:cs="Calibri Light"/>
                          <w:color w:val="FFFFFF" w:themeColor="background1"/>
                          <w:sz w:val="56"/>
                          <w:szCs w:val="56"/>
                          <w:lang w:val="en-US"/>
                        </w:rPr>
                        <w:t xml:space="preserve"> </w:t>
                      </w:r>
                    </w:p>
                    <w:p w14:paraId="37EC1E17" w14:textId="77777777" w:rsidR="00694A27" w:rsidRDefault="007131E1" w:rsidP="007131E1">
                      <w:pPr>
                        <w:spacing w:line="194" w:lineRule="auto"/>
                        <w:ind w:left="432" w:right="432"/>
                        <w:rPr>
                          <w:rFonts w:ascii="Calibri Light" w:hAnsi="Calibri Light" w:cs="Calibri Light"/>
                          <w:color w:val="FFFFFF" w:themeColor="background1"/>
                          <w:sz w:val="56"/>
                          <w:szCs w:val="56"/>
                          <w:lang w:val="en-US"/>
                        </w:rPr>
                      </w:pPr>
                      <w:r>
                        <w:rPr>
                          <w:rFonts w:ascii="Calibri Light" w:hAnsi="Calibri Light" w:cs="Calibri Light"/>
                          <w:color w:val="FFFFFF" w:themeColor="background1"/>
                          <w:sz w:val="56"/>
                          <w:szCs w:val="56"/>
                          <w:lang w:val="en-US"/>
                        </w:rPr>
                        <w:t xml:space="preserve">Qualified </w:t>
                      </w:r>
                      <w:r w:rsidR="00F35415" w:rsidRPr="00997B38">
                        <w:rPr>
                          <w:rFonts w:ascii="Calibri Light" w:hAnsi="Calibri Light" w:cs="Calibri Light"/>
                          <w:color w:val="FFFFFF" w:themeColor="background1"/>
                          <w:sz w:val="56"/>
                          <w:szCs w:val="56"/>
                          <w:lang w:val="en-US"/>
                        </w:rPr>
                        <w:t xml:space="preserve">vLEI Issuer – Legal Entity </w:t>
                      </w:r>
                    </w:p>
                    <w:p w14:paraId="575F6E18" w14:textId="64F8CD62" w:rsidR="00F35415" w:rsidRDefault="00F35415" w:rsidP="007131E1">
                      <w:pPr>
                        <w:spacing w:line="194" w:lineRule="auto"/>
                        <w:ind w:left="432" w:right="432"/>
                        <w:rPr>
                          <w:rFonts w:ascii="Calibri Light" w:hAnsi="Calibri Light" w:cs="Calibri Light"/>
                          <w:color w:val="FFFFFF" w:themeColor="background1"/>
                          <w:sz w:val="56"/>
                          <w:szCs w:val="56"/>
                          <w:lang w:val="en-US"/>
                        </w:rPr>
                      </w:pPr>
                      <w:r w:rsidRPr="00997B38">
                        <w:rPr>
                          <w:rFonts w:ascii="Calibri Light" w:hAnsi="Calibri Light" w:cs="Calibri Light"/>
                          <w:color w:val="FFFFFF" w:themeColor="background1"/>
                          <w:sz w:val="56"/>
                          <w:szCs w:val="56"/>
                          <w:lang w:val="en-US"/>
                        </w:rPr>
                        <w:t>Required Contract Terms</w:t>
                      </w:r>
                    </w:p>
                    <w:p w14:paraId="411B0640" w14:textId="2F684893" w:rsidR="00FC5C93" w:rsidRPr="00997B38" w:rsidRDefault="00FC5C93" w:rsidP="00F35415">
                      <w:pPr>
                        <w:spacing w:line="194" w:lineRule="auto"/>
                        <w:ind w:left="432" w:right="432"/>
                        <w:rPr>
                          <w:rFonts w:ascii="Calibri Light" w:hAnsi="Calibri Light" w:cs="Calibri Light"/>
                          <w:color w:val="FFFFFF" w:themeColor="background1"/>
                          <w:sz w:val="56"/>
                          <w:szCs w:val="56"/>
                          <w:lang w:val="en-US"/>
                        </w:rPr>
                      </w:pPr>
                    </w:p>
                  </w:txbxContent>
                </v:textbox>
                <w10:wrap anchorx="page" anchory="page"/>
                <w10:anchorlock/>
              </v:shape>
            </w:pict>
          </mc:Fallback>
        </mc:AlternateContent>
      </w:r>
      <w:r w:rsidR="00E93B72">
        <w:rPr>
          <w:noProof/>
          <w:sz w:val="20"/>
        </w:rPr>
        <mc:AlternateContent>
          <mc:Choice Requires="wps">
            <w:drawing>
              <wp:anchor distT="0" distB="0" distL="114300" distR="114300" simplePos="0" relativeHeight="251661312" behindDoc="0" locked="1" layoutInCell="1" allowOverlap="1" wp14:anchorId="72B15377" wp14:editId="2816ACD4">
                <wp:simplePos x="0" y="0"/>
                <wp:positionH relativeFrom="page">
                  <wp:posOffset>6350</wp:posOffset>
                </wp:positionH>
                <wp:positionV relativeFrom="page">
                  <wp:posOffset>13335</wp:posOffset>
                </wp:positionV>
                <wp:extent cx="7548245" cy="2362835"/>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48245" cy="2362835"/>
                        </a:xfrm>
                        <a:prstGeom prst="rect">
                          <a:avLst/>
                        </a:prstGeom>
                        <a:solidFill>
                          <a:srgbClr val="9C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5CFF19F" id="docshape2" o:spid="_x0000_s1026" style="position:absolute;margin-left:.5pt;margin-top:1.05pt;width:594.35pt;height:186.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" fillcolor="#9c9d9d" stroked="f">
                <v:path arrowok="t"/>
                <w10:wrap anchorx="page" anchory="page"/>
                <w10:anchorlock/>
              </v:rect>
            </w:pict>
          </mc:Fallback>
        </mc:AlternateContent>
      </w:r>
      <w:r w:rsidR="00AC7FB3" w:rsidRPr="00C304C3">
        <w:rPr>
          <w:rFonts w:asciiTheme="minorHAnsi" w:hAnsiTheme="minorHAnsi"/>
          <w:color w:val="000000" w:themeColor="text1"/>
          <w:lang w:val="en-US"/>
        </w:rPr>
        <w:br w:type="page"/>
      </w:r>
    </w:p>
    <w:p w14:paraId="64333DB6" w14:textId="165F67B7" w:rsidR="00C17C14" w:rsidRPr="00997B38" w:rsidRDefault="00BB09DF" w:rsidP="00AC7FB3">
      <w:pPr>
        <w:rPr>
          <w:rFonts w:ascii="Calibri" w:hAnsi="Calibri"/>
          <w:color w:val="000000" w:themeColor="text1"/>
          <w:lang w:val="en-US"/>
        </w:rPr>
      </w:pPr>
      <w:r w:rsidRPr="00997B38">
        <w:rPr>
          <w:rFonts w:ascii="Calibri" w:hAnsi="Calibri"/>
          <w:noProof/>
          <w:color w:val="000000" w:themeColor="text1"/>
        </w:rPr>
        <w:lastRenderedPageBreak/>
        <w:drawing>
          <wp:anchor distT="0" distB="0" distL="114300" distR="114300" simplePos="0" relativeHeight="251659264" behindDoc="0" locked="0" layoutInCell="1" allowOverlap="1" wp14:anchorId="0755CDEF" wp14:editId="01C9FA62">
            <wp:simplePos x="0" y="0"/>
            <wp:positionH relativeFrom="column">
              <wp:posOffset>-1800860</wp:posOffset>
            </wp:positionH>
            <wp:positionV relativeFrom="paragraph">
              <wp:posOffset>-18233390</wp:posOffset>
            </wp:positionV>
            <wp:extent cx="2270760" cy="548640"/>
            <wp:effectExtent l="19050" t="0" r="0" b="0"/>
            <wp:wrapNone/>
            <wp:docPr id="59" name="Bild 59" descr="logorgbgif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ogorgbgiftest"/>
                    <pic:cNvPicPr>
                      <a:picLocks noChangeAspect="1" noChangeArrowheads="1"/>
                    </pic:cNvPicPr>
                  </pic:nvPicPr>
                  <pic:blipFill>
                    <a:blip r:embed="rId18" cstate="print"/>
                    <a:srcRect/>
                    <a:stretch>
                      <a:fillRect/>
                    </a:stretch>
                  </pic:blipFill>
                  <pic:spPr bwMode="auto">
                    <a:xfrm>
                      <a:off x="0" y="0"/>
                      <a:ext cx="2270760" cy="548640"/>
                    </a:xfrm>
                    <a:prstGeom prst="rect">
                      <a:avLst/>
                    </a:prstGeom>
                    <a:noFill/>
                    <a:ln w="9525">
                      <a:noFill/>
                      <a:miter lim="800000"/>
                      <a:headEnd/>
                      <a:tailEnd/>
                    </a:ln>
                  </pic:spPr>
                </pic:pic>
              </a:graphicData>
            </a:graphic>
          </wp:anchor>
        </w:drawing>
      </w:r>
      <w:r w:rsidR="00C17C14" w:rsidRPr="00997B38">
        <w:rPr>
          <w:rFonts w:ascii="Calibri" w:hAnsi="Calibri"/>
          <w:lang w:val="en-US"/>
        </w:rPr>
        <w:t xml:space="preserve">Each contract between the </w:t>
      </w:r>
      <w:r w:rsidR="00FE691C" w:rsidRPr="00997B38">
        <w:rPr>
          <w:rFonts w:ascii="Calibri" w:hAnsi="Calibri"/>
          <w:lang w:val="en-US"/>
        </w:rPr>
        <w:t>Qualified vLEI Issuer</w:t>
      </w:r>
      <w:r w:rsidR="00904FB2" w:rsidRPr="00997B38">
        <w:rPr>
          <w:rFonts w:ascii="Calibri" w:hAnsi="Calibri"/>
          <w:lang w:val="en-US"/>
        </w:rPr>
        <w:t xml:space="preserve"> </w:t>
      </w:r>
      <w:r w:rsidR="00C17C14" w:rsidRPr="00997B38">
        <w:rPr>
          <w:rFonts w:ascii="Calibri" w:hAnsi="Calibri"/>
          <w:lang w:val="en-US"/>
        </w:rPr>
        <w:t xml:space="preserve">and a Legal Entity shall </w:t>
      </w:r>
      <w:r w:rsidR="00904FB2" w:rsidRPr="00997B38">
        <w:rPr>
          <w:rFonts w:ascii="Calibri" w:hAnsi="Calibri"/>
          <w:lang w:val="en-US"/>
        </w:rPr>
        <w:t xml:space="preserve">include </w:t>
      </w:r>
      <w:r w:rsidR="00C17C14" w:rsidRPr="00997B38">
        <w:rPr>
          <w:rFonts w:ascii="Calibri" w:hAnsi="Calibri"/>
          <w:lang w:val="en-US"/>
        </w:rPr>
        <w:t>provisions at least regarding</w:t>
      </w:r>
      <w:r w:rsidR="004F632F" w:rsidRPr="00997B38">
        <w:rPr>
          <w:rFonts w:ascii="Calibri" w:hAnsi="Calibri"/>
          <w:lang w:val="en-US"/>
        </w:rPr>
        <w:t>:</w:t>
      </w:r>
      <w:r w:rsidR="00C17C14" w:rsidRPr="00997B38">
        <w:rPr>
          <w:rFonts w:ascii="Calibri" w:hAnsi="Calibri"/>
          <w:lang w:val="en-US"/>
        </w:rPr>
        <w:t xml:space="preserve"> </w:t>
      </w:r>
    </w:p>
    <w:p w14:paraId="1CD3655B" w14:textId="570805D2" w:rsidR="00C17C14" w:rsidRPr="00997B38" w:rsidRDefault="00A756E1" w:rsidP="00C17C14">
      <w:pPr>
        <w:pStyle w:val="NumAbs"/>
        <w:rPr>
          <w:rFonts w:ascii="Calibri" w:hAnsi="Calibri"/>
        </w:rPr>
      </w:pPr>
      <w:r w:rsidRPr="00997B38">
        <w:rPr>
          <w:rFonts w:ascii="Calibri" w:hAnsi="Calibri"/>
        </w:rPr>
        <w:t>the contract remains in force until terminated by either the Legal Entity or the Qualified vLEI Issuer, according to the terms of the contract;</w:t>
      </w:r>
      <w:r w:rsidR="00C17C14" w:rsidRPr="00997B38">
        <w:rPr>
          <w:rFonts w:ascii="Calibri" w:hAnsi="Calibri"/>
        </w:rPr>
        <w:t xml:space="preserve"> </w:t>
      </w:r>
    </w:p>
    <w:p w14:paraId="147311C4" w14:textId="36B59339" w:rsidR="00B96DF3" w:rsidRPr="00997B38" w:rsidRDefault="006105D1" w:rsidP="00C17C14">
      <w:pPr>
        <w:pStyle w:val="NumAbs"/>
        <w:rPr>
          <w:rFonts w:ascii="Calibri" w:hAnsi="Calibri"/>
        </w:rPr>
      </w:pPr>
      <w:r>
        <w:rPr>
          <w:rFonts w:ascii="Calibri" w:hAnsi="Calibri"/>
        </w:rPr>
        <w:t>termination</w:t>
      </w:r>
      <w:r w:rsidR="00234B48" w:rsidRPr="00997B38">
        <w:rPr>
          <w:rFonts w:ascii="Calibri" w:hAnsi="Calibri"/>
        </w:rPr>
        <w:t xml:space="preserve">, which shall be possible in the event of (i) the Legal Entity </w:t>
      </w:r>
      <w:r w:rsidR="00904FB2" w:rsidRPr="00997B38">
        <w:rPr>
          <w:rFonts w:ascii="Calibri" w:hAnsi="Calibri"/>
        </w:rPr>
        <w:t xml:space="preserve">ceases to exist or </w:t>
      </w:r>
      <w:r w:rsidRPr="00997B38">
        <w:rPr>
          <w:rFonts w:ascii="Calibri" w:hAnsi="Calibri"/>
        </w:rPr>
        <w:t>operate,</w:t>
      </w:r>
      <w:r w:rsidR="00904FB2" w:rsidRPr="00997B38">
        <w:rPr>
          <w:rFonts w:ascii="Calibri" w:hAnsi="Calibri"/>
        </w:rPr>
        <w:t xml:space="preserve"> and the LEI of the </w:t>
      </w:r>
      <w:r w:rsidR="00234B48" w:rsidRPr="00997B38">
        <w:rPr>
          <w:rFonts w:ascii="Calibri" w:hAnsi="Calibri"/>
        </w:rPr>
        <w:t xml:space="preserve">Legal Entity </w:t>
      </w:r>
      <w:r w:rsidR="00904FB2" w:rsidRPr="00997B38">
        <w:rPr>
          <w:rFonts w:ascii="Calibri" w:hAnsi="Calibri"/>
        </w:rPr>
        <w:t xml:space="preserve">is retired, </w:t>
      </w:r>
      <w:r w:rsidR="00234B48" w:rsidRPr="00997B38">
        <w:rPr>
          <w:rFonts w:ascii="Calibri" w:hAnsi="Calibri"/>
        </w:rPr>
        <w:t xml:space="preserve">(ii) </w:t>
      </w:r>
      <w:r w:rsidR="00904FB2" w:rsidRPr="00997B38">
        <w:rPr>
          <w:rFonts w:ascii="Calibri" w:hAnsi="Calibri"/>
        </w:rPr>
        <w:t>the</w:t>
      </w:r>
      <w:r w:rsidR="00234B48" w:rsidRPr="00997B38">
        <w:rPr>
          <w:rFonts w:ascii="Calibri" w:hAnsi="Calibri"/>
        </w:rPr>
        <w:t xml:space="preserve"> LEI </w:t>
      </w:r>
      <w:r w:rsidR="00904FB2" w:rsidRPr="00997B38">
        <w:rPr>
          <w:rFonts w:ascii="Calibri" w:hAnsi="Calibri"/>
        </w:rPr>
        <w:t xml:space="preserve">of the Legal Entity lapses </w:t>
      </w:r>
      <w:r w:rsidR="00234B48" w:rsidRPr="00997B38">
        <w:rPr>
          <w:rFonts w:ascii="Calibri" w:hAnsi="Calibri"/>
        </w:rPr>
        <w:t>due to non-compliance of the Legal Entity</w:t>
      </w:r>
      <w:r w:rsidR="00540349" w:rsidRPr="00997B38">
        <w:rPr>
          <w:rFonts w:ascii="Calibri" w:hAnsi="Calibri"/>
        </w:rPr>
        <w:t xml:space="preserve"> subject to requirements established by GLEIF to renew its LEI and validate its LEI reference data</w:t>
      </w:r>
      <w:r w:rsidR="00B96DF3" w:rsidRPr="00997B38">
        <w:rPr>
          <w:rFonts w:ascii="Calibri" w:hAnsi="Calibri"/>
        </w:rPr>
        <w:t xml:space="preserve">; </w:t>
      </w:r>
    </w:p>
    <w:p w14:paraId="71715D3F" w14:textId="5DE33EC4" w:rsidR="00234B48" w:rsidRDefault="008A21BB" w:rsidP="00047B56">
      <w:pPr>
        <w:pStyle w:val="NumAbs"/>
        <w:rPr>
          <w:rFonts w:ascii="Calibri" w:hAnsi="Calibri"/>
        </w:rPr>
      </w:pPr>
      <w:r w:rsidRPr="00997B38">
        <w:rPr>
          <w:rFonts w:ascii="Calibri" w:hAnsi="Calibri"/>
        </w:rPr>
        <w:t xml:space="preserve">termination with immediate effect for cause in the event of severe or repeated violation of contractual duties, for which no cure is possible, or cure has been refused despite a reasonable cure period; </w:t>
      </w:r>
    </w:p>
    <w:p w14:paraId="71EBD751" w14:textId="51FF7693" w:rsidR="0045175C" w:rsidRPr="0045175C" w:rsidRDefault="0045175C" w:rsidP="0045175C">
      <w:pPr>
        <w:pStyle w:val="NumAbs"/>
        <w:rPr>
          <w:rFonts w:ascii="Calibri" w:hAnsi="Calibri"/>
        </w:rPr>
      </w:pPr>
      <w:r w:rsidRPr="00997B38">
        <w:rPr>
          <w:rFonts w:ascii="Calibri" w:hAnsi="Calibri"/>
        </w:rPr>
        <w:t>a Legal Entity may terminate its agreement with a Qualified vLEI Issuer and contract with a new Qualified vLEI Issuer at any time in accordance with the terms of their contract with the Qualified vLEI Issuer;</w:t>
      </w:r>
    </w:p>
    <w:p w14:paraId="7EC37692" w14:textId="548740FE" w:rsidR="008D6E3E" w:rsidRPr="00997B38" w:rsidRDefault="008D6E3E" w:rsidP="00047B56">
      <w:pPr>
        <w:pStyle w:val="NumAbs"/>
        <w:rPr>
          <w:rFonts w:ascii="Calibri" w:hAnsi="Calibri"/>
        </w:rPr>
      </w:pPr>
      <w:r w:rsidRPr="00997B38">
        <w:rPr>
          <w:rFonts w:ascii="Calibri" w:hAnsi="Calibri"/>
        </w:rPr>
        <w:t>termination with immediate effect by the Qualified vLEI Issuer, and without any liability of the Qualified vLEI Issuer for any damages caused by such termination, in the event that the vLEI Issuer Qualification Agreement of the Qualified vLEI Issuer with GLEIF is terminated;</w:t>
      </w:r>
    </w:p>
    <w:p w14:paraId="74E41FA9" w14:textId="77777777" w:rsidR="00C17C14" w:rsidRPr="00997B38" w:rsidRDefault="00C17C14" w:rsidP="00C17C14">
      <w:pPr>
        <w:pStyle w:val="NumAbs"/>
        <w:rPr>
          <w:rFonts w:ascii="Calibri" w:hAnsi="Calibri"/>
        </w:rPr>
      </w:pPr>
      <w:r w:rsidRPr="00997B38">
        <w:rPr>
          <w:rFonts w:ascii="Calibri" w:hAnsi="Calibri"/>
        </w:rPr>
        <w:t xml:space="preserve">contractual language to be observed for any formal notices; </w:t>
      </w:r>
    </w:p>
    <w:p w14:paraId="6E9F7ACC" w14:textId="1075BD31" w:rsidR="00C17C14" w:rsidRPr="00997B38" w:rsidRDefault="00C17C14" w:rsidP="00540349">
      <w:pPr>
        <w:pStyle w:val="NumAbs"/>
        <w:rPr>
          <w:rFonts w:ascii="Calibri" w:hAnsi="Calibri"/>
        </w:rPr>
      </w:pPr>
      <w:r w:rsidRPr="00997B38">
        <w:rPr>
          <w:rFonts w:ascii="Calibri" w:hAnsi="Calibri"/>
        </w:rPr>
        <w:t xml:space="preserve">applicability of the </w:t>
      </w:r>
      <w:r w:rsidR="00FE691C" w:rsidRPr="00997B38">
        <w:rPr>
          <w:rFonts w:ascii="Calibri" w:hAnsi="Calibri"/>
        </w:rPr>
        <w:t>Qualified vLEI Issuer</w:t>
      </w:r>
      <w:r w:rsidR="00904FB2" w:rsidRPr="00997B38">
        <w:rPr>
          <w:rFonts w:ascii="Calibri" w:hAnsi="Calibri"/>
        </w:rPr>
        <w:t>’</w:t>
      </w:r>
      <w:r w:rsidRPr="00997B38">
        <w:rPr>
          <w:rFonts w:ascii="Calibri" w:hAnsi="Calibri"/>
        </w:rPr>
        <w:t>s fee schedule</w:t>
      </w:r>
      <w:r w:rsidR="00540349" w:rsidRPr="00997B38">
        <w:rPr>
          <w:rFonts w:ascii="Calibri" w:hAnsi="Calibri"/>
        </w:rPr>
        <w:t xml:space="preserve"> and obligations for the Legal Entity to make payment for services outlined in the fee schedule of the </w:t>
      </w:r>
      <w:r w:rsidR="00FE691C" w:rsidRPr="00997B38">
        <w:rPr>
          <w:rFonts w:ascii="Calibri" w:hAnsi="Calibri"/>
        </w:rPr>
        <w:t>Qualified vLEI Issuer</w:t>
      </w:r>
      <w:r w:rsidR="00540349" w:rsidRPr="00997B38">
        <w:rPr>
          <w:rFonts w:ascii="Calibri" w:hAnsi="Calibri"/>
        </w:rPr>
        <w:t xml:space="preserve">; </w:t>
      </w:r>
    </w:p>
    <w:p w14:paraId="7736CD3B" w14:textId="009ACAE1" w:rsidR="00C17C14" w:rsidRPr="00997B38" w:rsidRDefault="00C17C14" w:rsidP="00C17C14">
      <w:pPr>
        <w:pStyle w:val="NumAbs"/>
        <w:rPr>
          <w:rFonts w:ascii="Calibri" w:hAnsi="Calibri"/>
        </w:rPr>
      </w:pPr>
      <w:r w:rsidRPr="00997B38">
        <w:rPr>
          <w:rFonts w:ascii="Calibri" w:hAnsi="Calibri"/>
        </w:rPr>
        <w:tab/>
        <w:t xml:space="preserve">the provision that the </w:t>
      </w:r>
      <w:r w:rsidR="00FE691C" w:rsidRPr="00997B38">
        <w:rPr>
          <w:rFonts w:ascii="Calibri" w:hAnsi="Calibri"/>
        </w:rPr>
        <w:t>Qualified vLEI Issuer</w:t>
      </w:r>
      <w:r w:rsidRPr="00997B38">
        <w:rPr>
          <w:rFonts w:ascii="Calibri" w:hAnsi="Calibri"/>
        </w:rPr>
        <w:t xml:space="preserve"> may review its fee schedule</w:t>
      </w:r>
      <w:r w:rsidR="004F632F" w:rsidRPr="00997B38">
        <w:rPr>
          <w:rFonts w:ascii="Calibri" w:hAnsi="Calibri"/>
        </w:rPr>
        <w:t xml:space="preserve"> annually </w:t>
      </w:r>
      <w:r w:rsidRPr="00997B38">
        <w:rPr>
          <w:rFonts w:ascii="Calibri" w:hAnsi="Calibri"/>
        </w:rPr>
        <w:t xml:space="preserve">and </w:t>
      </w:r>
      <w:r w:rsidR="00C96AA3" w:rsidRPr="00997B38">
        <w:rPr>
          <w:rFonts w:ascii="Calibri" w:hAnsi="Calibri"/>
        </w:rPr>
        <w:t xml:space="preserve">unilaterally </w:t>
      </w:r>
      <w:r w:rsidRPr="00997B38">
        <w:rPr>
          <w:rFonts w:ascii="Calibri" w:hAnsi="Calibri"/>
        </w:rPr>
        <w:t xml:space="preserve">determine new fees; </w:t>
      </w:r>
    </w:p>
    <w:p w14:paraId="4D65C2E0" w14:textId="2D4340FB" w:rsidR="002F2339" w:rsidRPr="00997B38" w:rsidRDefault="002F2339" w:rsidP="002F2339">
      <w:pPr>
        <w:pStyle w:val="NumAbs"/>
        <w:rPr>
          <w:rFonts w:ascii="Calibri" w:hAnsi="Calibri"/>
        </w:rPr>
      </w:pPr>
      <w:r w:rsidRPr="00997B38">
        <w:rPr>
          <w:rFonts w:ascii="Calibri" w:hAnsi="Calibri"/>
          <w:lang w:val="en-US"/>
        </w:rPr>
        <w:t xml:space="preserve">a statement that the </w:t>
      </w:r>
      <w:r w:rsidRPr="00997B38">
        <w:rPr>
          <w:rFonts w:ascii="Calibri" w:hAnsi="Calibri"/>
        </w:rPr>
        <w:t>Qualified vLEI Issuer must not charge Legal Entities for the re-issuance of credentials resulting from key compromise recovery by the Qualified vLEI Issuer</w:t>
      </w:r>
      <w:r w:rsidRPr="00997B38">
        <w:rPr>
          <w:rFonts w:ascii="Calibri" w:hAnsi="Calibri"/>
          <w:lang w:val="en-US"/>
        </w:rPr>
        <w:t>;</w:t>
      </w:r>
    </w:p>
    <w:p w14:paraId="4C047ED0" w14:textId="3B0402DA" w:rsidR="00C54D6D" w:rsidRPr="00997B38" w:rsidRDefault="00C54D6D" w:rsidP="00551C78">
      <w:pPr>
        <w:pStyle w:val="NumAbs"/>
        <w:rPr>
          <w:rFonts w:ascii="Calibri" w:hAnsi="Calibri"/>
        </w:rPr>
      </w:pPr>
      <w:r w:rsidRPr="00997B38">
        <w:rPr>
          <w:rFonts w:ascii="Calibri" w:hAnsi="Calibri"/>
        </w:rPr>
        <w:t xml:space="preserve">the Legal Entity is required to request revocation of the Legal Entity </w:t>
      </w:r>
      <w:r w:rsidR="0084257C" w:rsidRPr="00997B38">
        <w:rPr>
          <w:rFonts w:ascii="Calibri" w:hAnsi="Calibri"/>
        </w:rPr>
        <w:t xml:space="preserve">vLEI </w:t>
      </w:r>
      <w:r w:rsidRPr="00997B38">
        <w:rPr>
          <w:rFonts w:ascii="Calibri" w:hAnsi="Calibri"/>
        </w:rPr>
        <w:t xml:space="preserve">Credential issued by its former Qualified vLEI Issuer (which will </w:t>
      </w:r>
      <w:r w:rsidR="0045175C">
        <w:rPr>
          <w:rFonts w:ascii="Calibri" w:hAnsi="Calibri"/>
        </w:rPr>
        <w:t>cause</w:t>
      </w:r>
      <w:r w:rsidR="0045175C" w:rsidRPr="00997B38">
        <w:rPr>
          <w:rFonts w:ascii="Calibri" w:hAnsi="Calibri"/>
        </w:rPr>
        <w:t xml:space="preserve"> </w:t>
      </w:r>
      <w:r w:rsidRPr="00997B38">
        <w:rPr>
          <w:rFonts w:ascii="Calibri" w:hAnsi="Calibri"/>
        </w:rPr>
        <w:t xml:space="preserve">in all chained </w:t>
      </w:r>
      <w:r w:rsidR="0084257C" w:rsidRPr="00997B38">
        <w:rPr>
          <w:rFonts w:ascii="Calibri" w:hAnsi="Calibri"/>
        </w:rPr>
        <w:t xml:space="preserve">vLEI </w:t>
      </w:r>
      <w:r w:rsidRPr="00997B38">
        <w:rPr>
          <w:rFonts w:ascii="Calibri" w:hAnsi="Calibri"/>
        </w:rPr>
        <w:t>Role Credentials</w:t>
      </w:r>
      <w:r w:rsidR="0045175C">
        <w:rPr>
          <w:rFonts w:ascii="Calibri" w:hAnsi="Calibri"/>
        </w:rPr>
        <w:t xml:space="preserve"> to fail verification</w:t>
      </w:r>
      <w:r w:rsidR="00B967AF">
        <w:rPr>
          <w:rFonts w:ascii="Calibri" w:hAnsi="Calibri"/>
        </w:rPr>
        <w:t xml:space="preserve"> for signings made after the revocation of the Legal Entity vLEI Credential</w:t>
      </w:r>
      <w:r w:rsidRPr="00997B38">
        <w:rPr>
          <w:rFonts w:ascii="Calibri" w:hAnsi="Calibri"/>
        </w:rPr>
        <w:t xml:space="preserve">) once the Legal Entity received its Legal Entity </w:t>
      </w:r>
      <w:r w:rsidR="0084257C" w:rsidRPr="00997B38">
        <w:rPr>
          <w:rFonts w:ascii="Calibri" w:hAnsi="Calibri"/>
        </w:rPr>
        <w:t xml:space="preserve">vLEI </w:t>
      </w:r>
      <w:r w:rsidRPr="00997B38">
        <w:rPr>
          <w:rFonts w:ascii="Calibri" w:hAnsi="Calibri"/>
        </w:rPr>
        <w:t xml:space="preserve">Credential and newly issued </w:t>
      </w:r>
      <w:r w:rsidR="0084257C" w:rsidRPr="00997B38">
        <w:rPr>
          <w:rFonts w:ascii="Calibri" w:hAnsi="Calibri"/>
        </w:rPr>
        <w:t xml:space="preserve">vLEI </w:t>
      </w:r>
      <w:r w:rsidRPr="00997B38">
        <w:rPr>
          <w:rFonts w:ascii="Calibri" w:hAnsi="Calibri"/>
        </w:rPr>
        <w:t>Role Credentials from its Qualified vLEI Issuer;</w:t>
      </w:r>
    </w:p>
    <w:p w14:paraId="0C6C4AA5" w14:textId="23EE4388" w:rsidR="00C17C14" w:rsidRPr="00997B38" w:rsidRDefault="00C17C14" w:rsidP="00C17C14">
      <w:pPr>
        <w:pStyle w:val="NumAbs"/>
        <w:rPr>
          <w:rFonts w:ascii="Calibri" w:hAnsi="Calibri"/>
        </w:rPr>
      </w:pPr>
      <w:r w:rsidRPr="00997B38">
        <w:rPr>
          <w:rFonts w:ascii="Calibri" w:hAnsi="Calibri"/>
        </w:rPr>
        <w:t xml:space="preserve">obligation of the Legal Entity to supply true, </w:t>
      </w:r>
      <w:r w:rsidR="006105D1" w:rsidRPr="00997B38">
        <w:rPr>
          <w:rFonts w:ascii="Calibri" w:hAnsi="Calibri"/>
        </w:rPr>
        <w:t>full,</w:t>
      </w:r>
      <w:r w:rsidRPr="00997B38">
        <w:rPr>
          <w:rFonts w:ascii="Calibri" w:hAnsi="Calibri"/>
        </w:rPr>
        <w:t xml:space="preserve"> and authentic information; </w:t>
      </w:r>
    </w:p>
    <w:p w14:paraId="3178594F" w14:textId="2A05B3A9" w:rsidR="00C17C14" w:rsidRPr="00997B38" w:rsidRDefault="00C17C14" w:rsidP="00C17C14">
      <w:pPr>
        <w:pStyle w:val="NumAbs"/>
        <w:rPr>
          <w:rFonts w:ascii="Calibri" w:hAnsi="Calibri"/>
        </w:rPr>
      </w:pPr>
      <w:r w:rsidRPr="00997B38">
        <w:rPr>
          <w:rFonts w:ascii="Calibri" w:hAnsi="Calibri"/>
        </w:rPr>
        <w:tab/>
        <w:t>awareness of the Legal Entity that only one single LEI may be requested for a Legal Entity</w:t>
      </w:r>
      <w:r w:rsidR="00904FB2" w:rsidRPr="00997B38">
        <w:rPr>
          <w:rFonts w:ascii="Calibri" w:hAnsi="Calibri"/>
        </w:rPr>
        <w:t xml:space="preserve"> and subsequently be used to issue </w:t>
      </w:r>
      <w:r w:rsidR="00D86395" w:rsidRPr="00997B38">
        <w:rPr>
          <w:rFonts w:ascii="Calibri" w:hAnsi="Calibri"/>
        </w:rPr>
        <w:t>its</w:t>
      </w:r>
      <w:r w:rsidR="00904FB2" w:rsidRPr="00997B38">
        <w:rPr>
          <w:rFonts w:ascii="Calibri" w:hAnsi="Calibri"/>
        </w:rPr>
        <w:t xml:space="preserve"> Legal Entity </w:t>
      </w:r>
      <w:r w:rsidR="0084257C" w:rsidRPr="00997B38">
        <w:rPr>
          <w:rFonts w:ascii="Calibri" w:hAnsi="Calibri"/>
        </w:rPr>
        <w:t xml:space="preserve">vLEI </w:t>
      </w:r>
      <w:r w:rsidR="00904FB2" w:rsidRPr="00997B38">
        <w:rPr>
          <w:rFonts w:ascii="Calibri" w:hAnsi="Calibri"/>
        </w:rPr>
        <w:t>Credential</w:t>
      </w:r>
      <w:r w:rsidRPr="00997B38">
        <w:rPr>
          <w:rFonts w:ascii="Calibri" w:hAnsi="Calibri"/>
        </w:rPr>
        <w:t>, i.e.</w:t>
      </w:r>
      <w:r w:rsidR="00540349" w:rsidRPr="00997B38">
        <w:rPr>
          <w:rFonts w:ascii="Calibri" w:hAnsi="Calibri"/>
        </w:rPr>
        <w:t>,</w:t>
      </w:r>
      <w:r w:rsidRPr="00997B38">
        <w:rPr>
          <w:rFonts w:ascii="Calibri" w:hAnsi="Calibri"/>
        </w:rPr>
        <w:t xml:space="preserve"> prohibition to request a second LEI at either the same </w:t>
      </w:r>
      <w:r w:rsidR="00D86395" w:rsidRPr="00997B38">
        <w:rPr>
          <w:rFonts w:ascii="Calibri" w:hAnsi="Calibri"/>
        </w:rPr>
        <w:t>LEI Issuer</w:t>
      </w:r>
      <w:r w:rsidR="00D032B6" w:rsidRPr="00997B38">
        <w:rPr>
          <w:rFonts w:ascii="Calibri" w:hAnsi="Calibri"/>
        </w:rPr>
        <w:t xml:space="preserve"> </w:t>
      </w:r>
      <w:r w:rsidRPr="00997B38">
        <w:rPr>
          <w:rFonts w:ascii="Calibri" w:hAnsi="Calibri"/>
        </w:rPr>
        <w:t xml:space="preserve">or any other </w:t>
      </w:r>
      <w:r w:rsidR="00D032B6" w:rsidRPr="00997B38">
        <w:rPr>
          <w:rFonts w:ascii="Calibri" w:hAnsi="Calibri"/>
        </w:rPr>
        <w:t>local operating unit</w:t>
      </w:r>
      <w:r w:rsidR="0084579B">
        <w:rPr>
          <w:rFonts w:ascii="Calibri" w:hAnsi="Calibri"/>
        </w:rPr>
        <w:t xml:space="preserve"> (LOU)</w:t>
      </w:r>
      <w:r w:rsidRPr="00997B38">
        <w:rPr>
          <w:rFonts w:ascii="Calibri" w:hAnsi="Calibri"/>
        </w:rPr>
        <w:t xml:space="preserve">; </w:t>
      </w:r>
    </w:p>
    <w:p w14:paraId="7106FC78" w14:textId="51614AF1" w:rsidR="00C17C14" w:rsidRPr="00997B38" w:rsidRDefault="00C17C14" w:rsidP="00C17C14">
      <w:pPr>
        <w:pStyle w:val="NumAbs"/>
        <w:rPr>
          <w:rFonts w:ascii="Calibri" w:hAnsi="Calibri"/>
        </w:rPr>
      </w:pPr>
      <w:r>
        <w:lastRenderedPageBreak/>
        <w:tab/>
      </w:r>
      <w:r w:rsidRPr="00997B38">
        <w:rPr>
          <w:rFonts w:ascii="Calibri" w:hAnsi="Calibri"/>
        </w:rPr>
        <w:t xml:space="preserve">obligation of the Legal Entity to review the </w:t>
      </w:r>
      <w:r w:rsidR="00D86395" w:rsidRPr="00997B38">
        <w:rPr>
          <w:rFonts w:ascii="Calibri" w:hAnsi="Calibri"/>
        </w:rPr>
        <w:t xml:space="preserve">LEI reference data of its LEI and </w:t>
      </w:r>
      <w:r w:rsidRPr="00997B38">
        <w:rPr>
          <w:rFonts w:ascii="Calibri" w:hAnsi="Calibri"/>
        </w:rPr>
        <w:t>to verify its accuracy</w:t>
      </w:r>
      <w:r w:rsidR="00D86395" w:rsidRPr="00997B38">
        <w:rPr>
          <w:rFonts w:ascii="Calibri" w:hAnsi="Calibri"/>
        </w:rPr>
        <w:t>, in accordance with the requirements for LEI re</w:t>
      </w:r>
      <w:r w:rsidR="00540349" w:rsidRPr="00997B38">
        <w:rPr>
          <w:rFonts w:ascii="Calibri" w:hAnsi="Calibri"/>
        </w:rPr>
        <w:t>newal</w:t>
      </w:r>
      <w:r w:rsidR="00386FDF">
        <w:rPr>
          <w:rFonts w:ascii="Calibri" w:hAnsi="Calibri"/>
        </w:rPr>
        <w:t xml:space="preserve">, specifically, the </w:t>
      </w:r>
      <w:r w:rsidR="00386FDF" w:rsidRPr="00386FDF">
        <w:rPr>
          <w:rFonts w:ascii="Calibri" w:hAnsi="Calibri"/>
          <w:lang w:val="en-US"/>
        </w:rPr>
        <w:t xml:space="preserve">Legal Entity’s LEI </w:t>
      </w:r>
      <w:r w:rsidR="00386FDF">
        <w:rPr>
          <w:rFonts w:ascii="Calibri" w:hAnsi="Calibri"/>
          <w:lang w:val="en-US"/>
        </w:rPr>
        <w:t xml:space="preserve">must maintain </w:t>
      </w:r>
      <w:r w:rsidR="00386FDF" w:rsidRPr="00386FDF">
        <w:rPr>
          <w:rFonts w:ascii="Calibri" w:hAnsi="Calibri"/>
          <w:lang w:val="en-US"/>
        </w:rPr>
        <w:t>an entity status of Active and an LEI registration status other than Lapsed, Retired, Duplicate</w:t>
      </w:r>
      <w:r w:rsidR="00B967AF">
        <w:rPr>
          <w:rFonts w:ascii="Calibri" w:hAnsi="Calibri"/>
          <w:lang w:val="en-US"/>
        </w:rPr>
        <w:t xml:space="preserve"> or </w:t>
      </w:r>
      <w:r w:rsidR="00386FDF" w:rsidRPr="00386FDF">
        <w:rPr>
          <w:rFonts w:ascii="Calibri" w:hAnsi="Calibri"/>
          <w:lang w:val="en-US"/>
        </w:rPr>
        <w:t>Annulled</w:t>
      </w:r>
      <w:r w:rsidR="00B967AF">
        <w:rPr>
          <w:rFonts w:ascii="Calibri" w:hAnsi="Calibri"/>
          <w:lang w:val="en-US"/>
        </w:rPr>
        <w:t>;</w:t>
      </w:r>
      <w:r w:rsidR="00386FDF" w:rsidRPr="00386FDF">
        <w:rPr>
          <w:rFonts w:ascii="Calibri" w:hAnsi="Calibri"/>
          <w:lang w:val="en-US"/>
        </w:rPr>
        <w:t xml:space="preserve"> </w:t>
      </w:r>
    </w:p>
    <w:p w14:paraId="34108074" w14:textId="569F57F1" w:rsidR="00C17C14" w:rsidRPr="00997B38" w:rsidRDefault="00C17C14" w:rsidP="00C17C14">
      <w:pPr>
        <w:pStyle w:val="NumAbs"/>
        <w:rPr>
          <w:rFonts w:ascii="Calibri" w:hAnsi="Calibri"/>
        </w:rPr>
      </w:pPr>
      <w:r w:rsidRPr="00997B38">
        <w:rPr>
          <w:rFonts w:ascii="Calibri" w:hAnsi="Calibri"/>
        </w:rPr>
        <w:t xml:space="preserve">obligation of the Legal Entity to submit </w:t>
      </w:r>
      <w:r w:rsidR="00D86395" w:rsidRPr="00997B38">
        <w:rPr>
          <w:rFonts w:ascii="Calibri" w:hAnsi="Calibri"/>
        </w:rPr>
        <w:t xml:space="preserve">promptly </w:t>
      </w:r>
      <w:r w:rsidRPr="00997B38">
        <w:rPr>
          <w:rFonts w:ascii="Calibri" w:hAnsi="Calibri"/>
        </w:rPr>
        <w:t>any changes regarding any aspect having an actual or potential influence on the LEI and/or</w:t>
      </w:r>
      <w:r w:rsidR="00D86395" w:rsidRPr="00997B38">
        <w:rPr>
          <w:rFonts w:ascii="Calibri" w:hAnsi="Calibri"/>
        </w:rPr>
        <w:t xml:space="preserve"> its reference data</w:t>
      </w:r>
      <w:r w:rsidRPr="00997B38">
        <w:rPr>
          <w:rFonts w:ascii="Calibri" w:hAnsi="Calibri"/>
        </w:rPr>
        <w:t xml:space="preserve">; </w:t>
      </w:r>
    </w:p>
    <w:p w14:paraId="46EDD145" w14:textId="37CA3549" w:rsidR="00D53107" w:rsidRPr="00997B38" w:rsidRDefault="00C17C14" w:rsidP="00540349">
      <w:pPr>
        <w:pStyle w:val="NumAbs"/>
        <w:rPr>
          <w:rFonts w:ascii="Calibri" w:hAnsi="Calibri"/>
        </w:rPr>
      </w:pPr>
      <w:r w:rsidRPr="00997B38">
        <w:rPr>
          <w:rFonts w:ascii="Calibri" w:hAnsi="Calibri"/>
        </w:rPr>
        <w:t xml:space="preserve">reference to the </w:t>
      </w:r>
      <w:r w:rsidR="00FE691C" w:rsidRPr="00997B38">
        <w:rPr>
          <w:rFonts w:ascii="Calibri" w:hAnsi="Calibri"/>
        </w:rPr>
        <w:t>Qualified vLEI Issuer</w:t>
      </w:r>
      <w:r w:rsidR="00D86395" w:rsidRPr="00997B38">
        <w:rPr>
          <w:rFonts w:ascii="Calibri" w:hAnsi="Calibri"/>
        </w:rPr>
        <w:t>’</w:t>
      </w:r>
      <w:r w:rsidRPr="00997B38">
        <w:rPr>
          <w:rFonts w:ascii="Calibri" w:hAnsi="Calibri"/>
        </w:rPr>
        <w:t xml:space="preserve">s communication policy regarding </w:t>
      </w:r>
      <w:r w:rsidR="00D86395" w:rsidRPr="00997B38">
        <w:rPr>
          <w:rFonts w:ascii="Calibri" w:hAnsi="Calibri"/>
        </w:rPr>
        <w:t xml:space="preserve">the maintenance of the Legal Entity </w:t>
      </w:r>
      <w:r w:rsidR="0084257C" w:rsidRPr="00997B38">
        <w:rPr>
          <w:rFonts w:ascii="Calibri" w:hAnsi="Calibri"/>
        </w:rPr>
        <w:t xml:space="preserve">vLEI </w:t>
      </w:r>
      <w:r w:rsidR="00D86395" w:rsidRPr="00997B38">
        <w:rPr>
          <w:rFonts w:ascii="Calibri" w:hAnsi="Calibri"/>
        </w:rPr>
        <w:t xml:space="preserve">Credential of the Legal Entity; </w:t>
      </w:r>
    </w:p>
    <w:p w14:paraId="3BF4E4A7" w14:textId="07CD7AFB" w:rsidR="00E115FF" w:rsidRPr="00997B38" w:rsidRDefault="00E115FF" w:rsidP="00540349">
      <w:pPr>
        <w:pStyle w:val="NumAbs"/>
        <w:rPr>
          <w:rFonts w:ascii="Calibri" w:hAnsi="Calibri"/>
        </w:rPr>
      </w:pPr>
      <w:r w:rsidRPr="00997B38">
        <w:rPr>
          <w:rFonts w:ascii="Calibri" w:hAnsi="Calibri"/>
          <w:lang w:val="en-US"/>
        </w:rPr>
        <w:t xml:space="preserve">Legal Entity Official Organizational Role </w:t>
      </w:r>
      <w:r w:rsidR="0084257C" w:rsidRPr="00997B38">
        <w:rPr>
          <w:rFonts w:ascii="Calibri" w:hAnsi="Calibri"/>
        </w:rPr>
        <w:t xml:space="preserve">vLEI </w:t>
      </w:r>
      <w:r w:rsidRPr="00997B38">
        <w:rPr>
          <w:rFonts w:ascii="Calibri" w:hAnsi="Calibri"/>
          <w:lang w:val="en-US"/>
        </w:rPr>
        <w:t xml:space="preserve">Credentials </w:t>
      </w:r>
      <w:r w:rsidR="00516A29" w:rsidRPr="00997B38">
        <w:rPr>
          <w:rFonts w:ascii="Calibri" w:hAnsi="Calibri"/>
          <w:lang w:val="en-US"/>
        </w:rPr>
        <w:t xml:space="preserve">may </w:t>
      </w:r>
      <w:r w:rsidR="00C37248" w:rsidRPr="00997B38">
        <w:rPr>
          <w:rFonts w:ascii="Calibri" w:hAnsi="Calibri"/>
          <w:lang w:val="en-US"/>
        </w:rPr>
        <w:t>be</w:t>
      </w:r>
      <w:r w:rsidRPr="00997B38">
        <w:rPr>
          <w:rFonts w:ascii="Calibri" w:hAnsi="Calibri"/>
          <w:lang w:val="en-US"/>
        </w:rPr>
        <w:t xml:space="preserve"> </w:t>
      </w:r>
      <w:r w:rsidR="002D0133" w:rsidRPr="00997B38">
        <w:rPr>
          <w:rFonts w:ascii="Calibri" w:hAnsi="Calibri"/>
          <w:lang w:val="en-US"/>
        </w:rPr>
        <w:t>issued</w:t>
      </w:r>
      <w:r w:rsidRPr="00997B38">
        <w:rPr>
          <w:rFonts w:ascii="Calibri" w:hAnsi="Calibri"/>
          <w:lang w:val="en-US"/>
        </w:rPr>
        <w:t xml:space="preserve"> by the Qualified vLEI Issuer with which the Legal Entity has contracted to issue its Legal Entity </w:t>
      </w:r>
      <w:r w:rsidR="0084257C" w:rsidRPr="00997B38">
        <w:rPr>
          <w:rFonts w:ascii="Calibri" w:hAnsi="Calibri"/>
        </w:rPr>
        <w:t xml:space="preserve">vLEI </w:t>
      </w:r>
      <w:r w:rsidRPr="00997B38">
        <w:rPr>
          <w:rFonts w:ascii="Calibri" w:hAnsi="Calibri"/>
          <w:lang w:val="en-US"/>
        </w:rPr>
        <w:t>Credential;</w:t>
      </w:r>
    </w:p>
    <w:p w14:paraId="307BE90A" w14:textId="4C01967E" w:rsidR="007C2FC6" w:rsidRPr="00997B38" w:rsidRDefault="007C2FC6" w:rsidP="007C2FC6">
      <w:pPr>
        <w:pStyle w:val="NumAbs"/>
        <w:rPr>
          <w:rFonts w:ascii="Calibri" w:hAnsi="Calibri"/>
        </w:rPr>
      </w:pPr>
      <w:r w:rsidRPr="00997B38">
        <w:rPr>
          <w:rFonts w:ascii="Calibri" w:hAnsi="Calibri"/>
        </w:rPr>
        <w:t xml:space="preserve">attestation of the authority of the Designated Authorized Representative(s) </w:t>
      </w:r>
      <w:r w:rsidR="0084579B">
        <w:rPr>
          <w:rFonts w:ascii="Calibri" w:hAnsi="Calibri"/>
        </w:rPr>
        <w:t>executing</w:t>
      </w:r>
      <w:r w:rsidRPr="00997B38">
        <w:rPr>
          <w:rFonts w:ascii="Calibri" w:hAnsi="Calibri"/>
        </w:rPr>
        <w:t xml:space="preserve"> the contract on behalf of the Legal Entity</w:t>
      </w:r>
      <w:r w:rsidR="00510F2A" w:rsidRPr="00997B38">
        <w:rPr>
          <w:rFonts w:ascii="Calibri" w:hAnsi="Calibri"/>
        </w:rPr>
        <w:t>;</w:t>
      </w:r>
    </w:p>
    <w:p w14:paraId="1ED2445C" w14:textId="42F6DCF4" w:rsidR="00974B8D" w:rsidRPr="00997B38" w:rsidRDefault="00974B8D" w:rsidP="00974B8D">
      <w:pPr>
        <w:pStyle w:val="NumAbs"/>
        <w:rPr>
          <w:rFonts w:ascii="Calibri" w:hAnsi="Calibri"/>
        </w:rPr>
      </w:pPr>
      <w:r w:rsidRPr="00997B38">
        <w:rPr>
          <w:rFonts w:ascii="Calibri" w:hAnsi="Calibri"/>
        </w:rPr>
        <w:t xml:space="preserve">prior to the issuance of any </w:t>
      </w:r>
      <w:r w:rsidRPr="00997B38">
        <w:rPr>
          <w:rFonts w:ascii="Calibri" w:hAnsi="Calibri"/>
          <w:lang w:val="en-US"/>
        </w:rPr>
        <w:t xml:space="preserve">Legal Entity Official Organizational Role </w:t>
      </w:r>
      <w:r w:rsidRPr="00997B38">
        <w:rPr>
          <w:rFonts w:ascii="Calibri" w:hAnsi="Calibri"/>
        </w:rPr>
        <w:t xml:space="preserve">vLEI </w:t>
      </w:r>
      <w:r w:rsidRPr="00997B38">
        <w:rPr>
          <w:rFonts w:ascii="Calibri" w:hAnsi="Calibri"/>
          <w:lang w:val="en-US"/>
        </w:rPr>
        <w:t xml:space="preserve">Credentials, </w:t>
      </w:r>
      <w:r w:rsidR="00C421E7" w:rsidRPr="00997B38">
        <w:rPr>
          <w:rFonts w:ascii="Calibri" w:hAnsi="Calibri"/>
          <w:lang w:val="en-US"/>
        </w:rPr>
        <w:t xml:space="preserve">that a Designated Authorized Representative </w:t>
      </w:r>
      <w:r w:rsidR="0084579B">
        <w:rPr>
          <w:rFonts w:ascii="Calibri" w:hAnsi="Calibri"/>
          <w:lang w:val="en-US"/>
        </w:rPr>
        <w:t xml:space="preserve">(DAR) </w:t>
      </w:r>
      <w:r w:rsidR="00C421E7" w:rsidRPr="00997B38">
        <w:rPr>
          <w:rFonts w:ascii="Calibri" w:hAnsi="Calibri"/>
          <w:lang w:val="en-US"/>
        </w:rPr>
        <w:t xml:space="preserve">of the </w:t>
      </w:r>
      <w:r w:rsidRPr="00997B38">
        <w:rPr>
          <w:rFonts w:ascii="Calibri" w:hAnsi="Calibri"/>
          <w:lang w:val="en-US"/>
        </w:rPr>
        <w:t xml:space="preserve">Legal Entity must </w:t>
      </w:r>
      <w:r w:rsidR="0084579B">
        <w:rPr>
          <w:rFonts w:ascii="Calibri" w:hAnsi="Calibri"/>
          <w:lang w:val="en-US"/>
        </w:rPr>
        <w:t xml:space="preserve">designate </w:t>
      </w:r>
      <w:r w:rsidR="00B967AF">
        <w:rPr>
          <w:rFonts w:ascii="Calibri" w:hAnsi="Calibri"/>
          <w:lang w:val="en-US"/>
        </w:rPr>
        <w:t xml:space="preserve">Legal Entity </w:t>
      </w:r>
      <w:r w:rsidR="00514E61">
        <w:rPr>
          <w:rFonts w:ascii="Calibri" w:hAnsi="Calibri"/>
          <w:lang w:val="en-US"/>
        </w:rPr>
        <w:t>Authorized</w:t>
      </w:r>
      <w:r w:rsidR="0084579B">
        <w:rPr>
          <w:rFonts w:ascii="Calibri" w:hAnsi="Calibri"/>
          <w:lang w:val="en-US"/>
        </w:rPr>
        <w:t xml:space="preserve"> Representatives (</w:t>
      </w:r>
      <w:r w:rsidR="00B967AF">
        <w:rPr>
          <w:rFonts w:ascii="Calibri" w:hAnsi="Calibri"/>
          <w:lang w:val="en-US"/>
        </w:rPr>
        <w:t>LA</w:t>
      </w:r>
      <w:r w:rsidR="0084579B">
        <w:rPr>
          <w:rFonts w:ascii="Calibri" w:hAnsi="Calibri"/>
          <w:lang w:val="en-US"/>
        </w:rPr>
        <w:t xml:space="preserve">RS) </w:t>
      </w:r>
      <w:r w:rsidRPr="00997B38">
        <w:rPr>
          <w:rFonts w:ascii="Calibri" w:hAnsi="Calibri"/>
        </w:rPr>
        <w:t xml:space="preserve">that have the authority to request the issuance </w:t>
      </w:r>
      <w:r w:rsidR="00C421E7" w:rsidRPr="00997B38">
        <w:rPr>
          <w:rFonts w:ascii="Calibri" w:hAnsi="Calibri"/>
        </w:rPr>
        <w:t xml:space="preserve">and revocation </w:t>
      </w:r>
      <w:r w:rsidRPr="00997B38">
        <w:rPr>
          <w:rFonts w:ascii="Calibri" w:hAnsi="Calibri"/>
        </w:rPr>
        <w:t xml:space="preserve">of </w:t>
      </w:r>
      <w:r w:rsidR="00C421E7" w:rsidRPr="00997B38">
        <w:rPr>
          <w:rFonts w:ascii="Calibri" w:hAnsi="Calibri"/>
        </w:rPr>
        <w:t xml:space="preserve">the Legal Entity vLEI Credential and the </w:t>
      </w:r>
      <w:r w:rsidRPr="00997B38">
        <w:rPr>
          <w:rFonts w:ascii="Calibri" w:hAnsi="Calibri"/>
          <w:lang w:val="en-US"/>
        </w:rPr>
        <w:t xml:space="preserve">Legal Entity Official Organizational Role </w:t>
      </w:r>
      <w:r w:rsidRPr="00997B38">
        <w:rPr>
          <w:rFonts w:ascii="Calibri" w:hAnsi="Calibri"/>
        </w:rPr>
        <w:t xml:space="preserve">vLEI </w:t>
      </w:r>
      <w:r w:rsidRPr="00997B38">
        <w:rPr>
          <w:rFonts w:ascii="Calibri" w:hAnsi="Calibri"/>
          <w:lang w:val="en-US"/>
        </w:rPr>
        <w:t xml:space="preserve">Credentials. The </w:t>
      </w:r>
      <w:r w:rsidR="0084579B">
        <w:rPr>
          <w:rFonts w:ascii="Calibri" w:hAnsi="Calibri"/>
        </w:rPr>
        <w:t xml:space="preserve">DAR </w:t>
      </w:r>
      <w:r w:rsidR="00C421E7" w:rsidRPr="00997B38">
        <w:rPr>
          <w:rFonts w:ascii="Calibri" w:hAnsi="Calibri"/>
        </w:rPr>
        <w:t xml:space="preserve">of the </w:t>
      </w:r>
      <w:r w:rsidRPr="00997B38">
        <w:rPr>
          <w:rFonts w:ascii="Calibri" w:hAnsi="Calibri"/>
          <w:lang w:val="en-US"/>
        </w:rPr>
        <w:t>Legal Entity also will be required to</w:t>
      </w:r>
      <w:r w:rsidR="0084579B">
        <w:rPr>
          <w:rFonts w:ascii="Calibri" w:hAnsi="Calibri"/>
          <w:lang w:val="en-US"/>
        </w:rPr>
        <w:t xml:space="preserve"> designate and maintain at least three (3) </w:t>
      </w:r>
      <w:r w:rsidR="001B488A">
        <w:rPr>
          <w:rFonts w:ascii="Calibri" w:hAnsi="Calibri"/>
          <w:lang w:val="en-US"/>
        </w:rPr>
        <w:t>L</w:t>
      </w:r>
      <w:r w:rsidR="0084579B">
        <w:rPr>
          <w:rFonts w:ascii="Calibri" w:hAnsi="Calibri"/>
          <w:lang w:val="en-US"/>
        </w:rPr>
        <w:t>ARs</w:t>
      </w:r>
      <w:r w:rsidR="00C6208B">
        <w:rPr>
          <w:rFonts w:ascii="Calibri" w:hAnsi="Calibri"/>
          <w:lang w:val="en-US"/>
        </w:rPr>
        <w:t>, except in the case of a sole proprietor with less than two employees</w:t>
      </w:r>
      <w:r w:rsidR="00510F2A" w:rsidRPr="00997B38">
        <w:rPr>
          <w:rFonts w:ascii="Calibri" w:hAnsi="Calibri"/>
        </w:rPr>
        <w:t xml:space="preserve">; </w:t>
      </w:r>
    </w:p>
    <w:p w14:paraId="41B01E4A" w14:textId="3D7E6B1D" w:rsidR="00C17C14" w:rsidRPr="00B43270" w:rsidRDefault="00D838DB" w:rsidP="00D53107">
      <w:pPr>
        <w:pStyle w:val="NumAbs"/>
        <w:rPr>
          <w:rFonts w:ascii="Calibri" w:hAnsi="Calibri"/>
        </w:rPr>
      </w:pPr>
      <w:bookmarkStart w:id="0" w:name="_Ref408576215"/>
      <w:r w:rsidRPr="00997B38">
        <w:rPr>
          <w:rFonts w:ascii="Calibri" w:hAnsi="Calibri"/>
          <w:lang w:val="en-US"/>
        </w:rPr>
        <w:t xml:space="preserve">data regarding issuance </w:t>
      </w:r>
      <w:r w:rsidR="002555F0">
        <w:rPr>
          <w:rFonts w:ascii="Calibri" w:hAnsi="Calibri"/>
          <w:lang w:val="en-US"/>
        </w:rPr>
        <w:t xml:space="preserve">and revocation of </w:t>
      </w:r>
      <w:r w:rsidR="00F35415" w:rsidRPr="00997B38">
        <w:rPr>
          <w:rFonts w:ascii="Calibri" w:hAnsi="Calibri"/>
          <w:lang w:val="en-US"/>
        </w:rPr>
        <w:t xml:space="preserve">Legal Entity vLEI Credentials and </w:t>
      </w:r>
      <w:r w:rsidR="009F069B" w:rsidRPr="00997B38">
        <w:rPr>
          <w:rFonts w:ascii="Calibri" w:hAnsi="Calibri"/>
          <w:lang w:val="en-US"/>
        </w:rPr>
        <w:t xml:space="preserve">Legal Entity </w:t>
      </w:r>
      <w:r w:rsidR="00D53107" w:rsidRPr="00997B38">
        <w:rPr>
          <w:rFonts w:ascii="Calibri" w:hAnsi="Calibri"/>
          <w:lang w:val="en-US"/>
        </w:rPr>
        <w:t>Official Organization</w:t>
      </w:r>
      <w:r w:rsidR="009F069B" w:rsidRPr="00997B38">
        <w:rPr>
          <w:rFonts w:ascii="Calibri" w:hAnsi="Calibri"/>
          <w:lang w:val="en-US"/>
        </w:rPr>
        <w:t>al</w:t>
      </w:r>
      <w:r w:rsidR="00D53107" w:rsidRPr="00997B38">
        <w:rPr>
          <w:rFonts w:ascii="Calibri" w:hAnsi="Calibri"/>
          <w:lang w:val="en-US"/>
        </w:rPr>
        <w:t xml:space="preserve"> Role </w:t>
      </w:r>
      <w:r w:rsidR="0084257C" w:rsidRPr="00997B38">
        <w:rPr>
          <w:rFonts w:ascii="Calibri" w:hAnsi="Calibri"/>
        </w:rPr>
        <w:t xml:space="preserve">vLEI </w:t>
      </w:r>
      <w:r w:rsidR="00D53107" w:rsidRPr="00997B38">
        <w:rPr>
          <w:rFonts w:ascii="Calibri" w:hAnsi="Calibri"/>
          <w:lang w:val="en-US"/>
        </w:rPr>
        <w:t xml:space="preserve">Credentials </w:t>
      </w:r>
      <w:bookmarkEnd w:id="0"/>
      <w:r w:rsidR="002555F0">
        <w:rPr>
          <w:rFonts w:ascii="Calibri" w:hAnsi="Calibri"/>
          <w:lang w:val="en-US"/>
        </w:rPr>
        <w:t>(</w:t>
      </w:r>
      <w:r w:rsidR="001B488A">
        <w:rPr>
          <w:rFonts w:ascii="Calibri" w:hAnsi="Calibri"/>
          <w:lang w:val="en-US"/>
        </w:rPr>
        <w:t>subject to term 20 below</w:t>
      </w:r>
      <w:r w:rsidR="001B488A" w:rsidRPr="00B4329B">
        <w:rPr>
          <w:rFonts w:ascii="Calibri" w:hAnsi="Calibri"/>
        </w:rPr>
        <w:t xml:space="preserve">) </w:t>
      </w:r>
      <w:r w:rsidR="00516A29" w:rsidRPr="00997B38">
        <w:rPr>
          <w:rFonts w:ascii="Calibri" w:hAnsi="Calibri"/>
          <w:lang w:val="en-US"/>
        </w:rPr>
        <w:t>shall</w:t>
      </w:r>
      <w:r w:rsidR="00E115FF" w:rsidRPr="00997B38">
        <w:rPr>
          <w:rFonts w:ascii="Calibri" w:hAnsi="Calibri"/>
          <w:lang w:val="en-US"/>
        </w:rPr>
        <w:t xml:space="preserve"> be </w:t>
      </w:r>
      <w:r w:rsidR="002555F0">
        <w:rPr>
          <w:rFonts w:ascii="Calibri" w:hAnsi="Calibri"/>
          <w:lang w:val="en-US"/>
        </w:rPr>
        <w:t>sent</w:t>
      </w:r>
      <w:r w:rsidR="002555F0" w:rsidRPr="00997B38">
        <w:rPr>
          <w:rFonts w:ascii="Calibri" w:hAnsi="Calibri"/>
          <w:lang w:val="en-US"/>
        </w:rPr>
        <w:t xml:space="preserve"> </w:t>
      </w:r>
      <w:r w:rsidR="002555F0">
        <w:rPr>
          <w:rFonts w:ascii="Calibri" w:hAnsi="Calibri"/>
          <w:lang w:val="en-US"/>
        </w:rPr>
        <w:t xml:space="preserve">to </w:t>
      </w:r>
      <w:r w:rsidR="00E115FF" w:rsidRPr="00997B38">
        <w:rPr>
          <w:rFonts w:ascii="Calibri" w:hAnsi="Calibri"/>
          <w:lang w:val="en-US"/>
        </w:rPr>
        <w:t xml:space="preserve">GLEIF </w:t>
      </w:r>
      <w:r w:rsidR="002555F0">
        <w:rPr>
          <w:rFonts w:ascii="Calibri" w:hAnsi="Calibri"/>
          <w:lang w:val="en-US"/>
        </w:rPr>
        <w:t xml:space="preserve">by the Qualified vLEI Issuer </w:t>
      </w:r>
      <w:r w:rsidR="00E115FF" w:rsidRPr="00997B38">
        <w:rPr>
          <w:rFonts w:ascii="Calibri" w:hAnsi="Calibri"/>
          <w:lang w:val="en-US"/>
        </w:rPr>
        <w:t>for publication on the LEI page of the Legal Entity</w:t>
      </w:r>
      <w:r w:rsidR="00656DCC" w:rsidRPr="00997B38">
        <w:rPr>
          <w:rFonts w:ascii="Calibri" w:hAnsi="Calibri"/>
          <w:lang w:val="en-US"/>
        </w:rPr>
        <w:t xml:space="preserve"> on gleif.org</w:t>
      </w:r>
      <w:r w:rsidR="00F35415" w:rsidRPr="00997B38">
        <w:rPr>
          <w:rFonts w:ascii="Calibri" w:hAnsi="Calibri"/>
          <w:lang w:val="en-US"/>
        </w:rPr>
        <w:t xml:space="preserve"> </w:t>
      </w:r>
      <w:r w:rsidRPr="00997B38">
        <w:rPr>
          <w:rFonts w:ascii="Calibri" w:hAnsi="Calibri"/>
          <w:lang w:val="en-US"/>
        </w:rPr>
        <w:t>and for monitoring credential registry service levels;</w:t>
      </w:r>
    </w:p>
    <w:p w14:paraId="6E0168EF" w14:textId="35E01E7D" w:rsidR="00B43270" w:rsidRPr="00B43270" w:rsidRDefault="00B43270" w:rsidP="00B43270">
      <w:pPr>
        <w:pStyle w:val="NumAbs"/>
        <w:rPr>
          <w:rFonts w:ascii="Calibri" w:hAnsi="Calibri"/>
          <w:lang w:val="en-US"/>
        </w:rPr>
      </w:pPr>
      <w:r>
        <w:rPr>
          <w:rFonts w:ascii="Calibri" w:hAnsi="Calibri"/>
          <w:lang w:val="en-US"/>
        </w:rPr>
        <w:t xml:space="preserve">the requirement for </w:t>
      </w:r>
      <w:r w:rsidR="001B488A">
        <w:rPr>
          <w:rFonts w:ascii="Calibri" w:hAnsi="Calibri"/>
          <w:lang w:val="en-US"/>
        </w:rPr>
        <w:t>L</w:t>
      </w:r>
      <w:r>
        <w:rPr>
          <w:rFonts w:ascii="Calibri" w:hAnsi="Calibri"/>
          <w:lang w:val="en-US"/>
        </w:rPr>
        <w:t xml:space="preserve">ARs of the Legal Entity to obtain consent from an </w:t>
      </w:r>
      <w:r w:rsidR="001B488A">
        <w:rPr>
          <w:rFonts w:ascii="Calibri" w:hAnsi="Calibri"/>
          <w:lang w:val="en-US"/>
        </w:rPr>
        <w:t>Official Organizational Role Person (</w:t>
      </w:r>
      <w:r>
        <w:rPr>
          <w:rFonts w:ascii="Calibri" w:hAnsi="Calibri"/>
          <w:lang w:val="en-US"/>
        </w:rPr>
        <w:t>OOR Person</w:t>
      </w:r>
      <w:r w:rsidR="001B488A">
        <w:rPr>
          <w:rFonts w:ascii="Calibri" w:hAnsi="Calibri"/>
          <w:lang w:val="en-US"/>
        </w:rPr>
        <w:t>)</w:t>
      </w:r>
      <w:r>
        <w:rPr>
          <w:rFonts w:ascii="Calibri" w:hAnsi="Calibri"/>
          <w:lang w:val="en-US"/>
        </w:rPr>
        <w:t xml:space="preserve"> for their name and OOR to be published on the </w:t>
      </w:r>
      <w:r w:rsidRPr="00997B38">
        <w:rPr>
          <w:rFonts w:ascii="Calibri" w:hAnsi="Calibri"/>
          <w:lang w:val="en-US"/>
        </w:rPr>
        <w:t>on the LEI page of the Legal Entity on gleif.org</w:t>
      </w:r>
      <w:r>
        <w:rPr>
          <w:rFonts w:ascii="Calibri" w:hAnsi="Calibri"/>
          <w:lang w:val="en-US"/>
        </w:rPr>
        <w:t xml:space="preserve"> and to confirm to the </w:t>
      </w:r>
      <w:r w:rsidR="00514E61">
        <w:rPr>
          <w:rFonts w:ascii="Calibri" w:hAnsi="Calibri"/>
          <w:lang w:val="en-US"/>
        </w:rPr>
        <w:t>Qualified</w:t>
      </w:r>
      <w:r>
        <w:rPr>
          <w:rFonts w:ascii="Calibri" w:hAnsi="Calibri"/>
          <w:lang w:val="en-US"/>
        </w:rPr>
        <w:t xml:space="preserve"> vLEI Issuer that this consent has been obtained;</w:t>
      </w:r>
    </w:p>
    <w:p w14:paraId="0479A56A" w14:textId="0853D8D6" w:rsidR="00AA4614" w:rsidRPr="00B43270" w:rsidRDefault="00047B56" w:rsidP="00AA4614">
      <w:pPr>
        <w:pStyle w:val="NumAbs"/>
        <w:rPr>
          <w:rFonts w:ascii="Calibri" w:hAnsi="Calibri"/>
        </w:rPr>
      </w:pPr>
      <w:r w:rsidRPr="00997B38">
        <w:rPr>
          <w:rFonts w:ascii="Calibri" w:hAnsi="Calibri"/>
        </w:rPr>
        <w:t>notice to</w:t>
      </w:r>
      <w:r w:rsidR="00C17C14" w:rsidRPr="00997B38">
        <w:rPr>
          <w:rFonts w:ascii="Calibri" w:hAnsi="Calibri"/>
        </w:rPr>
        <w:t xml:space="preserve"> the Legal Entity that </w:t>
      </w:r>
      <w:r w:rsidR="00FA7930" w:rsidRPr="00997B38">
        <w:rPr>
          <w:rFonts w:ascii="Calibri" w:hAnsi="Calibri"/>
        </w:rPr>
        <w:t>GLEIF</w:t>
      </w:r>
      <w:r w:rsidR="00C17C14" w:rsidRPr="00997B38">
        <w:rPr>
          <w:rFonts w:ascii="Calibri" w:hAnsi="Calibri"/>
        </w:rPr>
        <w:t xml:space="preserve"> reserves the right to </w:t>
      </w:r>
      <w:r w:rsidR="00D86395" w:rsidRPr="00997B38">
        <w:rPr>
          <w:rFonts w:ascii="Calibri" w:hAnsi="Calibri"/>
        </w:rPr>
        <w:t>coordinate</w:t>
      </w:r>
      <w:r w:rsidR="00A04953" w:rsidRPr="00997B38">
        <w:rPr>
          <w:rFonts w:ascii="Calibri" w:hAnsi="Calibri"/>
        </w:rPr>
        <w:t xml:space="preserve"> with the Legal Entity</w:t>
      </w:r>
      <w:r w:rsidR="00C421E7" w:rsidRPr="00997B38">
        <w:rPr>
          <w:rFonts w:ascii="Calibri" w:hAnsi="Calibri"/>
        </w:rPr>
        <w:t xml:space="preserve">’s </w:t>
      </w:r>
      <w:r w:rsidR="00B43270">
        <w:rPr>
          <w:rFonts w:ascii="Calibri" w:hAnsi="Calibri"/>
        </w:rPr>
        <w:t>DAR</w:t>
      </w:r>
      <w:r w:rsidR="001B488A">
        <w:rPr>
          <w:rFonts w:ascii="Calibri" w:hAnsi="Calibri"/>
        </w:rPr>
        <w:t>(s)</w:t>
      </w:r>
      <w:r w:rsidR="00A04953" w:rsidRPr="00997B38">
        <w:rPr>
          <w:rFonts w:ascii="Calibri" w:hAnsi="Calibri"/>
        </w:rPr>
        <w:t xml:space="preserve"> </w:t>
      </w:r>
      <w:r w:rsidR="00D86395" w:rsidRPr="00997B38">
        <w:rPr>
          <w:rFonts w:ascii="Calibri" w:hAnsi="Calibri"/>
        </w:rPr>
        <w:t>should the</w:t>
      </w:r>
      <w:r w:rsidR="00A04953" w:rsidRPr="00997B38">
        <w:rPr>
          <w:rFonts w:ascii="Calibri" w:hAnsi="Calibri"/>
        </w:rPr>
        <w:t xml:space="preserve"> </w:t>
      </w:r>
      <w:r w:rsidR="00E573BE" w:rsidRPr="00997B38">
        <w:rPr>
          <w:rFonts w:ascii="Calibri" w:hAnsi="Calibri"/>
        </w:rPr>
        <w:t>Qualification</w:t>
      </w:r>
      <w:r w:rsidR="00A04953" w:rsidRPr="00997B38">
        <w:rPr>
          <w:rFonts w:ascii="Calibri" w:hAnsi="Calibri"/>
        </w:rPr>
        <w:t xml:space="preserve"> Agreement </w:t>
      </w:r>
      <w:r w:rsidRPr="00997B38">
        <w:rPr>
          <w:rFonts w:ascii="Calibri" w:hAnsi="Calibri"/>
        </w:rPr>
        <w:t xml:space="preserve">between the </w:t>
      </w:r>
      <w:r w:rsidR="00FE691C" w:rsidRPr="00997B38">
        <w:rPr>
          <w:rFonts w:ascii="Calibri" w:hAnsi="Calibri"/>
        </w:rPr>
        <w:t>Qualified vLEI Issuer</w:t>
      </w:r>
      <w:r w:rsidR="00A04953" w:rsidRPr="00997B38">
        <w:rPr>
          <w:rFonts w:ascii="Calibri" w:hAnsi="Calibri"/>
        </w:rPr>
        <w:t xml:space="preserve"> </w:t>
      </w:r>
      <w:r w:rsidRPr="00997B38">
        <w:rPr>
          <w:rFonts w:ascii="Calibri" w:hAnsi="Calibri"/>
        </w:rPr>
        <w:t xml:space="preserve">and </w:t>
      </w:r>
      <w:r w:rsidR="00A04953" w:rsidRPr="00997B38">
        <w:rPr>
          <w:rFonts w:ascii="Calibri" w:hAnsi="Calibri"/>
        </w:rPr>
        <w:t xml:space="preserve">GLEIF </w:t>
      </w:r>
      <w:r w:rsidRPr="00997B38">
        <w:rPr>
          <w:rFonts w:ascii="Calibri" w:hAnsi="Calibri"/>
        </w:rPr>
        <w:t>be</w:t>
      </w:r>
      <w:r w:rsidR="0083422C" w:rsidRPr="00997B38">
        <w:rPr>
          <w:rFonts w:ascii="Calibri" w:hAnsi="Calibri"/>
        </w:rPr>
        <w:t xml:space="preserve"> </w:t>
      </w:r>
      <w:r w:rsidR="00A04953" w:rsidRPr="00997B38">
        <w:rPr>
          <w:rFonts w:ascii="Calibri" w:hAnsi="Calibri"/>
        </w:rPr>
        <w:t>terminated</w:t>
      </w:r>
      <w:r w:rsidR="0084579B">
        <w:rPr>
          <w:rFonts w:ascii="Calibri" w:hAnsi="Calibri"/>
        </w:rPr>
        <w:t>,</w:t>
      </w:r>
      <w:r w:rsidR="00CF2B7F" w:rsidRPr="00997B38">
        <w:rPr>
          <w:rFonts w:ascii="Calibri" w:hAnsi="Calibri"/>
        </w:rPr>
        <w:t xml:space="preserve"> </w:t>
      </w:r>
      <w:r w:rsidRPr="00997B38">
        <w:rPr>
          <w:rFonts w:ascii="Calibri" w:hAnsi="Calibri"/>
        </w:rPr>
        <w:t>which includes the requirement for the</w:t>
      </w:r>
      <w:r w:rsidR="00860D10" w:rsidRPr="00997B38">
        <w:rPr>
          <w:rFonts w:ascii="Calibri" w:hAnsi="Calibri"/>
          <w:lang w:val="en-US"/>
        </w:rPr>
        <w:t xml:space="preserve"> Legal Entity to contract with a new Qualified vLEI Issuer</w:t>
      </w:r>
      <w:r w:rsidRPr="00997B38">
        <w:rPr>
          <w:rFonts w:ascii="Calibri" w:hAnsi="Calibri"/>
          <w:lang w:val="en-US"/>
        </w:rPr>
        <w:t xml:space="preserve"> to </w:t>
      </w:r>
      <w:r w:rsidR="00974B8D" w:rsidRPr="00997B38">
        <w:rPr>
          <w:rFonts w:ascii="Calibri" w:hAnsi="Calibri"/>
          <w:lang w:val="en-US"/>
        </w:rPr>
        <w:t>e</w:t>
      </w:r>
      <w:r w:rsidRPr="00997B38">
        <w:rPr>
          <w:rFonts w:ascii="Calibri" w:hAnsi="Calibri"/>
          <w:lang w:val="en-US"/>
        </w:rPr>
        <w:t>nsure continued use of vLEI Credentials</w:t>
      </w:r>
      <w:r w:rsidR="00CF2B7F" w:rsidRPr="00997B38">
        <w:rPr>
          <w:rFonts w:ascii="Calibri" w:hAnsi="Calibri"/>
          <w:lang w:val="en-US"/>
        </w:rPr>
        <w:t>;</w:t>
      </w:r>
    </w:p>
    <w:p w14:paraId="132EB05A" w14:textId="4858741D" w:rsidR="00047B56" w:rsidRPr="00997B38" w:rsidRDefault="00AA4614" w:rsidP="00F35415">
      <w:pPr>
        <w:pStyle w:val="NumAbs"/>
        <w:rPr>
          <w:rFonts w:ascii="Calibri" w:hAnsi="Calibri"/>
        </w:rPr>
      </w:pPr>
      <w:r w:rsidRPr="00997B38">
        <w:rPr>
          <w:rFonts w:ascii="Calibri" w:hAnsi="Calibri"/>
        </w:rPr>
        <w:t>to support the above coordination, a requirement for the Legal Entity to provide</w:t>
      </w:r>
      <w:r w:rsidR="0084579B">
        <w:rPr>
          <w:rFonts w:ascii="Calibri" w:hAnsi="Calibri"/>
        </w:rPr>
        <w:t xml:space="preserve"> names, </w:t>
      </w:r>
      <w:r w:rsidR="006105D1">
        <w:rPr>
          <w:rFonts w:ascii="Calibri" w:hAnsi="Calibri"/>
        </w:rPr>
        <w:t>titles,</w:t>
      </w:r>
      <w:r w:rsidR="0084579B">
        <w:rPr>
          <w:rFonts w:ascii="Calibri" w:hAnsi="Calibri"/>
        </w:rPr>
        <w:t xml:space="preserve"> and</w:t>
      </w:r>
      <w:r w:rsidRPr="00997B38">
        <w:rPr>
          <w:rFonts w:ascii="Calibri" w:hAnsi="Calibri"/>
        </w:rPr>
        <w:t xml:space="preserve"> email address contact details </w:t>
      </w:r>
      <w:r w:rsidR="00C421E7" w:rsidRPr="00997B38">
        <w:rPr>
          <w:rFonts w:ascii="Calibri" w:hAnsi="Calibri"/>
        </w:rPr>
        <w:t xml:space="preserve">for its current </w:t>
      </w:r>
      <w:r w:rsidR="0084579B">
        <w:rPr>
          <w:rFonts w:ascii="Calibri" w:hAnsi="Calibri"/>
        </w:rPr>
        <w:t>DAR</w:t>
      </w:r>
      <w:r w:rsidR="001B488A">
        <w:rPr>
          <w:rFonts w:ascii="Calibri" w:hAnsi="Calibri"/>
        </w:rPr>
        <w:t>(s)</w:t>
      </w:r>
      <w:r w:rsidR="0084579B">
        <w:rPr>
          <w:rFonts w:ascii="Calibri" w:hAnsi="Calibri"/>
        </w:rPr>
        <w:t xml:space="preserve"> </w:t>
      </w:r>
      <w:r w:rsidRPr="00997B38">
        <w:rPr>
          <w:rFonts w:ascii="Calibri" w:hAnsi="Calibri"/>
        </w:rPr>
        <w:t xml:space="preserve">to be forwarded to GLEIF by the Qualified vLEI </w:t>
      </w:r>
      <w:r w:rsidR="006105D1" w:rsidRPr="00997B38">
        <w:rPr>
          <w:rFonts w:ascii="Calibri" w:hAnsi="Calibri"/>
        </w:rPr>
        <w:t>Issuer.</w:t>
      </w:r>
      <w:r w:rsidRPr="00997B38">
        <w:rPr>
          <w:rFonts w:ascii="Calibri" w:hAnsi="Calibri"/>
        </w:rPr>
        <w:t xml:space="preserve"> </w:t>
      </w:r>
    </w:p>
    <w:p w14:paraId="54F518E0" w14:textId="061A5731" w:rsidR="00E573BE" w:rsidRPr="00997B38" w:rsidRDefault="00FF7BDB" w:rsidP="00860D10">
      <w:pPr>
        <w:pStyle w:val="NumAbs"/>
        <w:rPr>
          <w:rFonts w:ascii="Calibri" w:hAnsi="Calibri"/>
        </w:rPr>
      </w:pPr>
      <w:r w:rsidRPr="00997B38">
        <w:rPr>
          <w:rFonts w:ascii="Calibri" w:hAnsi="Calibri"/>
        </w:rPr>
        <w:t xml:space="preserve">the </w:t>
      </w:r>
      <w:r w:rsidR="00FE691C" w:rsidRPr="00997B38">
        <w:rPr>
          <w:rFonts w:ascii="Calibri" w:hAnsi="Calibri"/>
        </w:rPr>
        <w:t>Qualified vLEI Issuer</w:t>
      </w:r>
      <w:r w:rsidRPr="00997B38">
        <w:rPr>
          <w:rFonts w:ascii="Calibri" w:hAnsi="Calibri"/>
        </w:rPr>
        <w:t xml:space="preserve"> is prohibited from transferring on its own initiative the Legal Entity’s Legal Entity </w:t>
      </w:r>
      <w:r w:rsidR="0084257C" w:rsidRPr="00997B38">
        <w:rPr>
          <w:rFonts w:ascii="Calibri" w:hAnsi="Calibri"/>
        </w:rPr>
        <w:t xml:space="preserve">vLEI </w:t>
      </w:r>
      <w:r w:rsidRPr="00997B38">
        <w:rPr>
          <w:rFonts w:ascii="Calibri" w:hAnsi="Calibri"/>
        </w:rPr>
        <w:t xml:space="preserve">Credential </w:t>
      </w:r>
      <w:r w:rsidR="0083422C" w:rsidRPr="00997B38">
        <w:rPr>
          <w:rFonts w:ascii="Calibri" w:hAnsi="Calibri"/>
        </w:rPr>
        <w:t xml:space="preserve">and </w:t>
      </w:r>
      <w:r w:rsidR="00516A29" w:rsidRPr="00997B38">
        <w:rPr>
          <w:rFonts w:ascii="Calibri" w:hAnsi="Calibri"/>
        </w:rPr>
        <w:t xml:space="preserve">the </w:t>
      </w:r>
      <w:r w:rsidR="0083422C" w:rsidRPr="00997B38">
        <w:rPr>
          <w:rFonts w:ascii="Calibri" w:hAnsi="Calibri"/>
        </w:rPr>
        <w:t xml:space="preserve">Legal Entity Official Organization Role </w:t>
      </w:r>
      <w:r w:rsidR="0084257C" w:rsidRPr="00997B38">
        <w:rPr>
          <w:rFonts w:ascii="Calibri" w:hAnsi="Calibri"/>
        </w:rPr>
        <w:t xml:space="preserve">vLEI </w:t>
      </w:r>
      <w:r w:rsidR="0083422C" w:rsidRPr="00997B38">
        <w:rPr>
          <w:rFonts w:ascii="Calibri" w:hAnsi="Calibri"/>
        </w:rPr>
        <w:t xml:space="preserve">Credentials </w:t>
      </w:r>
      <w:r w:rsidRPr="00997B38">
        <w:rPr>
          <w:rFonts w:ascii="Calibri" w:hAnsi="Calibri"/>
        </w:rPr>
        <w:t xml:space="preserve">to any other </w:t>
      </w:r>
      <w:r w:rsidR="00FE691C" w:rsidRPr="00997B38">
        <w:rPr>
          <w:rFonts w:ascii="Calibri" w:hAnsi="Calibri"/>
        </w:rPr>
        <w:t>Qualified vLEI Issuer</w:t>
      </w:r>
      <w:r w:rsidRPr="00997B38">
        <w:rPr>
          <w:rFonts w:ascii="Calibri" w:hAnsi="Calibri"/>
        </w:rPr>
        <w:t>;</w:t>
      </w:r>
    </w:p>
    <w:p w14:paraId="6131F79C" w14:textId="730F037D" w:rsidR="00E573BE" w:rsidRDefault="00E573BE" w:rsidP="00E573BE">
      <w:pPr>
        <w:pStyle w:val="NumAbs"/>
        <w:rPr>
          <w:rFonts w:ascii="Calibri" w:hAnsi="Calibri"/>
          <w:lang w:val="en-US"/>
        </w:rPr>
      </w:pPr>
      <w:r w:rsidRPr="00997B38">
        <w:rPr>
          <w:rFonts w:ascii="Calibri" w:hAnsi="Calibri"/>
          <w:lang w:val="en-US"/>
        </w:rPr>
        <w:lastRenderedPageBreak/>
        <w:t xml:space="preserve">must include confirmation that the Legal Entity will respect and comply with data protection legislation as applicable and in force; </w:t>
      </w:r>
    </w:p>
    <w:p w14:paraId="5834A56B" w14:textId="046B65F7" w:rsidR="00AA4614" w:rsidRPr="00997B38" w:rsidRDefault="00AA4614" w:rsidP="00E573BE">
      <w:pPr>
        <w:pStyle w:val="NumAbs"/>
        <w:rPr>
          <w:rFonts w:ascii="Calibri" w:hAnsi="Calibri"/>
          <w:lang w:val="en-US"/>
        </w:rPr>
      </w:pPr>
      <w:r w:rsidRPr="00997B38">
        <w:rPr>
          <w:rFonts w:ascii="Calibri" w:hAnsi="Calibri"/>
          <w:lang w:val="en-US"/>
        </w:rPr>
        <w:t xml:space="preserve">the transfer of rights (see Chapter IX </w:t>
      </w:r>
      <w:r w:rsidR="00D619F6">
        <w:rPr>
          <w:rFonts w:ascii="Calibri" w:hAnsi="Calibri"/>
          <w:lang w:val="en-US"/>
        </w:rPr>
        <w:t xml:space="preserve">Intellectual Property </w:t>
      </w:r>
      <w:r w:rsidRPr="00997B38">
        <w:rPr>
          <w:rFonts w:ascii="Calibri" w:hAnsi="Calibri"/>
          <w:lang w:val="en-US"/>
        </w:rPr>
        <w:t xml:space="preserve">of the vLEI Issuer Qualification Agreement) from the Legal Entity, its </w:t>
      </w:r>
      <w:r w:rsidR="00B43270">
        <w:rPr>
          <w:rFonts w:ascii="Calibri" w:hAnsi="Calibri"/>
          <w:lang w:val="en-US"/>
        </w:rPr>
        <w:t xml:space="preserve">DARs, </w:t>
      </w:r>
      <w:r w:rsidR="001B488A">
        <w:rPr>
          <w:rFonts w:ascii="Calibri" w:hAnsi="Calibri"/>
          <w:lang w:val="en-US"/>
        </w:rPr>
        <w:t>L</w:t>
      </w:r>
      <w:r w:rsidR="00B43270">
        <w:rPr>
          <w:rFonts w:ascii="Calibri" w:hAnsi="Calibri"/>
          <w:lang w:val="en-US"/>
        </w:rPr>
        <w:t xml:space="preserve">ARs, </w:t>
      </w:r>
      <w:r w:rsidRPr="00997B38">
        <w:rPr>
          <w:rFonts w:ascii="Calibri" w:hAnsi="Calibri"/>
          <w:lang w:val="en-US"/>
        </w:rPr>
        <w:t xml:space="preserve">and any other persons, relating to any data becoming part of the </w:t>
      </w:r>
      <w:r w:rsidR="00C6208B">
        <w:rPr>
          <w:rFonts w:ascii="Calibri" w:hAnsi="Calibri"/>
          <w:lang w:val="en-US"/>
        </w:rPr>
        <w:t xml:space="preserve">Legal Entity vLEI Credential and the </w:t>
      </w:r>
      <w:r w:rsidRPr="00997B38">
        <w:rPr>
          <w:rFonts w:ascii="Calibri" w:hAnsi="Calibri"/>
          <w:lang w:val="en-US"/>
        </w:rPr>
        <w:t xml:space="preserve">vLEI </w:t>
      </w:r>
      <w:r w:rsidR="00CF2B7F" w:rsidRPr="00997B38">
        <w:rPr>
          <w:rFonts w:ascii="Calibri" w:hAnsi="Calibri"/>
          <w:lang w:val="en-US"/>
        </w:rPr>
        <w:t>R</w:t>
      </w:r>
      <w:r w:rsidRPr="00997B38">
        <w:rPr>
          <w:rFonts w:ascii="Calibri" w:hAnsi="Calibri"/>
          <w:lang w:val="en-US"/>
        </w:rPr>
        <w:t xml:space="preserve">ole </w:t>
      </w:r>
      <w:r w:rsidR="00CF2B7F" w:rsidRPr="00997B38">
        <w:rPr>
          <w:rFonts w:ascii="Calibri" w:hAnsi="Calibri"/>
          <w:lang w:val="en-US"/>
        </w:rPr>
        <w:t>C</w:t>
      </w:r>
      <w:r w:rsidRPr="00997B38">
        <w:rPr>
          <w:rFonts w:ascii="Calibri" w:hAnsi="Calibri"/>
          <w:lang w:val="en-US"/>
        </w:rPr>
        <w:t>redentials, to the Qualified vLEI Issuer</w:t>
      </w:r>
      <w:r w:rsidR="001B488A">
        <w:rPr>
          <w:rFonts w:ascii="Calibri" w:hAnsi="Calibri"/>
          <w:lang w:val="en-US"/>
        </w:rPr>
        <w:t>;</w:t>
      </w:r>
    </w:p>
    <w:p w14:paraId="60A385FE" w14:textId="6DB9CE3B" w:rsidR="00C17C14" w:rsidRPr="00997B38" w:rsidRDefault="00C17C14" w:rsidP="00C17C14">
      <w:pPr>
        <w:pStyle w:val="NumAbs"/>
        <w:rPr>
          <w:rFonts w:ascii="Calibri" w:hAnsi="Calibri"/>
        </w:rPr>
      </w:pPr>
      <w:r w:rsidRPr="00997B38">
        <w:rPr>
          <w:rFonts w:ascii="Calibri" w:hAnsi="Calibri"/>
        </w:rPr>
        <w:t xml:space="preserve">exclusive place of jurisdiction (only under exceptional circumstances being somewhere else than the legal residence of the </w:t>
      </w:r>
      <w:r w:rsidR="00FE691C" w:rsidRPr="00997B38">
        <w:rPr>
          <w:rFonts w:ascii="Calibri" w:hAnsi="Calibri"/>
        </w:rPr>
        <w:t>Qualified vLEI Issuer</w:t>
      </w:r>
      <w:r w:rsidRPr="00997B38">
        <w:rPr>
          <w:rFonts w:ascii="Calibri" w:hAnsi="Calibri"/>
        </w:rPr>
        <w:t xml:space="preserve">); </w:t>
      </w:r>
    </w:p>
    <w:p w14:paraId="7C583FC1" w14:textId="77777777" w:rsidR="000A7DCE" w:rsidRPr="00997B38" w:rsidRDefault="00C17C14" w:rsidP="00C17C14">
      <w:pPr>
        <w:pStyle w:val="NumAbs"/>
        <w:rPr>
          <w:rFonts w:ascii="Calibri" w:hAnsi="Calibri"/>
        </w:rPr>
      </w:pPr>
      <w:r w:rsidRPr="00997B38">
        <w:rPr>
          <w:rFonts w:ascii="Calibri" w:hAnsi="Calibri"/>
        </w:rPr>
        <w:t>exclusive court competence either of the ordinary courts at the place of jurisdiction or an acknowledged and trusted arbitration court.</w:t>
      </w:r>
    </w:p>
    <w:p w14:paraId="7B7004DC" w14:textId="77777777" w:rsidR="001E67C9" w:rsidRDefault="001E67C9" w:rsidP="00074A35">
      <w:pPr>
        <w:pStyle w:val="NumAbs"/>
        <w:numPr>
          <w:ilvl w:val="0"/>
          <w:numId w:val="0"/>
        </w:numPr>
      </w:pPr>
    </w:p>
    <w:p w14:paraId="137777BE" w14:textId="77777777" w:rsidR="00FD1C61" w:rsidRPr="000E5FB4" w:rsidRDefault="00FD1C61" w:rsidP="0022648D">
      <w:pPr>
        <w:pStyle w:val="Text"/>
        <w:numPr>
          <w:ilvl w:val="0"/>
          <w:numId w:val="0"/>
        </w:numPr>
        <w:tabs>
          <w:tab w:val="clear" w:pos="8505"/>
        </w:tabs>
        <w:spacing w:before="120" w:line="240" w:lineRule="auto"/>
        <w:ind w:left="1202" w:hanging="1202"/>
      </w:pPr>
    </w:p>
    <w:sectPr w:rsidR="00FD1C61" w:rsidRPr="000E5FB4" w:rsidSect="00514E61">
      <w:pgSz w:w="11906" w:h="16838" w:code="9"/>
      <w:pgMar w:top="1699" w:right="1138" w:bottom="1699" w:left="1411" w:header="706"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24C79" w14:textId="77777777" w:rsidR="00275A22" w:rsidRDefault="00275A22">
      <w:pPr>
        <w:pStyle w:val="Standa"/>
      </w:pPr>
      <w:r>
        <w:separator/>
      </w:r>
    </w:p>
  </w:endnote>
  <w:endnote w:type="continuationSeparator" w:id="0">
    <w:p w14:paraId="4EE0F959" w14:textId="77777777" w:rsidR="00275A22" w:rsidRDefault="00275A22">
      <w:pPr>
        <w:pStyle w:val="Standa"/>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DFCDB" w14:textId="268E1BE4" w:rsidR="00E61203" w:rsidRPr="00F35415" w:rsidRDefault="00E61203" w:rsidP="00E61203">
    <w:pPr>
      <w:pStyle w:val="Footer"/>
      <w:rPr>
        <w:rFonts w:ascii="Arial" w:hAnsi="Arial" w:cs="Arial"/>
        <w:sz w:val="22"/>
        <w:szCs w:val="22"/>
        <w:lang w:val="en-US"/>
      </w:rPr>
    </w:pPr>
    <w:r w:rsidRPr="00F35415">
      <w:rPr>
        <w:rFonts w:ascii="Arial" w:hAnsi="Arial" w:cs="Arial"/>
        <w:sz w:val="22"/>
        <w:szCs w:val="22"/>
        <w:lang w:val="en-US"/>
      </w:rPr>
      <w:t>verifiable LEI (vLEI)</w:t>
    </w:r>
    <w:r>
      <w:rPr>
        <w:rFonts w:ascii="Arial" w:hAnsi="Arial" w:cs="Arial"/>
        <w:sz w:val="22"/>
        <w:szCs w:val="22"/>
        <w:lang w:val="en-US"/>
      </w:rPr>
      <w:t xml:space="preserve">                </w:t>
    </w:r>
    <w:r w:rsidRPr="00F35415">
      <w:rPr>
        <w:rFonts w:ascii="Arial" w:hAnsi="Arial" w:cs="Arial"/>
        <w:sz w:val="22"/>
        <w:szCs w:val="22"/>
        <w:lang w:val="en-US"/>
      </w:rPr>
      <w:t xml:space="preserve"> </w:t>
    </w:r>
    <w:r w:rsidR="00047BD3">
      <w:rPr>
        <w:rFonts w:ascii="Arial" w:hAnsi="Arial" w:cs="Arial"/>
        <w:sz w:val="22"/>
        <w:szCs w:val="22"/>
        <w:lang w:val="en-US"/>
      </w:rPr>
      <w:t xml:space="preserve">     </w:t>
    </w:r>
    <w:r w:rsidRPr="00F35415">
      <w:rPr>
        <w:rFonts w:ascii="Arial" w:hAnsi="Arial" w:cs="Arial"/>
        <w:sz w:val="22"/>
        <w:szCs w:val="22"/>
        <w:lang w:val="en-US"/>
      </w:rPr>
      <w:t>vLEI Issuer Qualification</w:t>
    </w:r>
    <w:r w:rsidRPr="00E93B72">
      <w:rPr>
        <w:rFonts w:ascii="Arial" w:hAnsi="Arial" w:cs="Arial"/>
        <w:sz w:val="22"/>
        <w:szCs w:val="22"/>
      </w:rPr>
      <w:ptab w:relativeTo="margin" w:alignment="right" w:leader="none"/>
    </w:r>
    <w:r w:rsidRPr="00F35415">
      <w:rPr>
        <w:rFonts w:ascii="Arial" w:hAnsi="Arial" w:cs="Arial"/>
        <w:sz w:val="22"/>
        <w:szCs w:val="22"/>
        <w:lang w:val="en-US"/>
      </w:rPr>
      <w:t xml:space="preserve">          202</w:t>
    </w:r>
    <w:r w:rsidR="00AF7091">
      <w:rPr>
        <w:rFonts w:ascii="Arial" w:hAnsi="Arial" w:cs="Arial"/>
        <w:sz w:val="22"/>
        <w:szCs w:val="22"/>
        <w:lang w:val="en-US"/>
      </w:rPr>
      <w:t>2-0</w:t>
    </w:r>
    <w:r w:rsidR="0030294E">
      <w:rPr>
        <w:rFonts w:ascii="Arial" w:hAnsi="Arial" w:cs="Arial"/>
        <w:sz w:val="22"/>
        <w:szCs w:val="22"/>
        <w:lang w:val="en-US"/>
      </w:rPr>
      <w:t>5-1</w:t>
    </w:r>
    <w:r w:rsidR="00372685">
      <w:rPr>
        <w:rFonts w:ascii="Arial" w:hAnsi="Arial" w:cs="Arial"/>
        <w:sz w:val="22"/>
        <w:szCs w:val="22"/>
        <w:lang w:val="en-US"/>
      </w:rPr>
      <w:t>8</w:t>
    </w:r>
    <w:r w:rsidRPr="00F35415">
      <w:rPr>
        <w:rFonts w:ascii="Arial" w:hAnsi="Arial" w:cs="Arial"/>
        <w:sz w:val="22"/>
        <w:szCs w:val="22"/>
        <w:lang w:val="en-US"/>
      </w:rPr>
      <w:t xml:space="preserve">, </w:t>
    </w:r>
    <w:r w:rsidR="00562DB1">
      <w:rPr>
        <w:rFonts w:ascii="Arial" w:hAnsi="Arial" w:cs="Arial"/>
        <w:sz w:val="22"/>
        <w:szCs w:val="22"/>
        <w:lang w:val="en-US"/>
      </w:rPr>
      <w:t>v</w:t>
    </w:r>
    <w:r w:rsidR="00372685">
      <w:rPr>
        <w:rFonts w:ascii="Arial" w:hAnsi="Arial" w:cs="Arial"/>
        <w:sz w:val="22"/>
        <w:szCs w:val="22"/>
        <w:lang w:val="en-US"/>
      </w:rPr>
      <w:t>1.0</w:t>
    </w:r>
    <w:r w:rsidR="009738A3">
      <w:rPr>
        <w:rFonts w:ascii="Arial" w:hAnsi="Arial" w:cs="Arial"/>
        <w:sz w:val="22"/>
        <w:szCs w:val="22"/>
        <w:lang w:val="en-US"/>
      </w:rPr>
      <w:t xml:space="preserve"> </w:t>
    </w:r>
    <w:r w:rsidR="00372685">
      <w:rPr>
        <w:rFonts w:ascii="Arial" w:hAnsi="Arial" w:cs="Arial"/>
        <w:sz w:val="22"/>
        <w:szCs w:val="22"/>
        <w:lang w:val="en-US"/>
      </w:rPr>
      <w:t>Final</w:t>
    </w:r>
  </w:p>
  <w:p w14:paraId="5C6A3EBD" w14:textId="3947CCC0" w:rsidR="00E61203" w:rsidRPr="00F35415" w:rsidRDefault="00E61203" w:rsidP="00E61203">
    <w:pPr>
      <w:pStyle w:val="Footer"/>
      <w:rPr>
        <w:rFonts w:ascii="Arial" w:hAnsi="Arial" w:cs="Arial"/>
        <w:sz w:val="22"/>
        <w:szCs w:val="22"/>
        <w:lang w:val="en-US"/>
      </w:rPr>
    </w:pPr>
    <w:r w:rsidRPr="00F35415">
      <w:rPr>
        <w:rFonts w:ascii="Arial" w:hAnsi="Arial" w:cs="Arial"/>
        <w:sz w:val="22"/>
        <w:szCs w:val="22"/>
        <w:lang w:val="en-US"/>
      </w:rPr>
      <w:t xml:space="preserve">Ecosystem Governance </w:t>
    </w:r>
    <w:r w:rsidRPr="00F35415">
      <w:rPr>
        <w:rFonts w:ascii="Arial" w:hAnsi="Arial" w:cs="Arial"/>
        <w:sz w:val="22"/>
        <w:szCs w:val="22"/>
        <w:lang w:val="en-US"/>
      </w:rPr>
      <w:tab/>
    </w:r>
    <w:r w:rsidR="009738A3">
      <w:rPr>
        <w:rFonts w:ascii="Arial" w:hAnsi="Arial" w:cs="Arial"/>
        <w:sz w:val="22"/>
        <w:szCs w:val="22"/>
        <w:lang w:val="en-US"/>
      </w:rPr>
      <w:t xml:space="preserve">               </w:t>
    </w:r>
    <w:r w:rsidRPr="00F35415">
      <w:rPr>
        <w:rFonts w:ascii="Arial" w:hAnsi="Arial" w:cs="Arial"/>
        <w:sz w:val="22"/>
        <w:szCs w:val="22"/>
        <w:lang w:val="en-US"/>
      </w:rPr>
      <w:t xml:space="preserve">Agreement Appendix 7 </w:t>
    </w:r>
    <w:r w:rsidR="009738A3">
      <w:rPr>
        <w:rFonts w:ascii="Arial" w:hAnsi="Arial" w:cs="Arial"/>
        <w:sz w:val="22"/>
        <w:szCs w:val="22"/>
        <w:lang w:val="en-US"/>
      </w:rPr>
      <w:t xml:space="preserve">     </w:t>
    </w:r>
    <w:r w:rsidR="00D44548">
      <w:rPr>
        <w:rFonts w:ascii="Arial" w:hAnsi="Arial" w:cs="Arial"/>
        <w:sz w:val="22"/>
        <w:szCs w:val="22"/>
        <w:lang w:val="en-US"/>
      </w:rPr>
      <w:t xml:space="preserve">                </w:t>
    </w:r>
    <w:r w:rsidR="009738A3">
      <w:rPr>
        <w:rFonts w:ascii="Arial" w:hAnsi="Arial" w:cs="Arial"/>
        <w:sz w:val="22"/>
        <w:szCs w:val="22"/>
        <w:lang w:val="en-US"/>
      </w:rPr>
      <w:t xml:space="preserve"> </w:t>
    </w:r>
    <w:r w:rsidR="0030294E">
      <w:rPr>
        <w:rFonts w:ascii="Arial" w:hAnsi="Arial" w:cs="Arial"/>
        <w:sz w:val="22"/>
        <w:szCs w:val="22"/>
        <w:lang w:val="en-US"/>
      </w:rPr>
      <w:t xml:space="preserve">Program </w:t>
    </w:r>
    <w:r w:rsidR="000972F8">
      <w:rPr>
        <w:rFonts w:ascii="Arial" w:hAnsi="Arial" w:cs="Arial"/>
        <w:sz w:val="22"/>
        <w:szCs w:val="22"/>
        <w:lang w:val="en-US"/>
      </w:rPr>
      <w:t xml:space="preserve">Documentation </w:t>
    </w:r>
  </w:p>
  <w:p w14:paraId="72F5C90D" w14:textId="38F0D6F6" w:rsidR="00E61203" w:rsidRDefault="00E61203" w:rsidP="00E61203">
    <w:pPr>
      <w:pStyle w:val="Footer"/>
      <w:rPr>
        <w:rFonts w:ascii="Arial" w:hAnsi="Arial" w:cs="Arial"/>
        <w:sz w:val="22"/>
        <w:szCs w:val="22"/>
        <w:lang w:val="en-US"/>
      </w:rPr>
    </w:pPr>
    <w:r w:rsidRPr="00F35415">
      <w:rPr>
        <w:rFonts w:ascii="Arial" w:hAnsi="Arial" w:cs="Arial"/>
        <w:sz w:val="22"/>
        <w:szCs w:val="22"/>
        <w:lang w:val="en-US"/>
      </w:rPr>
      <w:t>Framework</w:t>
    </w:r>
    <w:r>
      <w:rPr>
        <w:rFonts w:ascii="Arial" w:hAnsi="Arial" w:cs="Arial"/>
        <w:sz w:val="22"/>
        <w:szCs w:val="22"/>
        <w:lang w:val="en-US"/>
      </w:rPr>
      <w:t xml:space="preserve">                    </w:t>
    </w:r>
    <w:r w:rsidR="00047BD3">
      <w:rPr>
        <w:rFonts w:ascii="Arial" w:hAnsi="Arial" w:cs="Arial"/>
        <w:sz w:val="22"/>
        <w:szCs w:val="22"/>
        <w:lang w:val="en-US"/>
      </w:rPr>
      <w:tab/>
      <w:t>Qualified vLEI Issuer – Legal Entity</w:t>
    </w:r>
    <w:r>
      <w:rPr>
        <w:rFonts w:ascii="Arial" w:hAnsi="Arial" w:cs="Arial"/>
        <w:sz w:val="22"/>
        <w:szCs w:val="22"/>
        <w:lang w:val="en-US"/>
      </w:rPr>
      <w:t xml:space="preserve">      </w:t>
    </w:r>
    <w:r w:rsidR="00D44548">
      <w:rPr>
        <w:rFonts w:ascii="Arial" w:hAnsi="Arial" w:cs="Arial"/>
        <w:sz w:val="22"/>
        <w:szCs w:val="22"/>
        <w:lang w:val="en-US"/>
      </w:rPr>
      <w:t xml:space="preserve">        </w:t>
    </w:r>
    <w:r>
      <w:rPr>
        <w:rFonts w:ascii="Arial" w:hAnsi="Arial" w:cs="Arial"/>
        <w:sz w:val="22"/>
        <w:szCs w:val="22"/>
        <w:lang w:val="en-US"/>
      </w:rPr>
      <w:t xml:space="preserve">  </w:t>
    </w:r>
    <w:r>
      <w:rPr>
        <w:rFonts w:ascii="Arial" w:hAnsi="Arial" w:cs="Arial"/>
        <w:sz w:val="22"/>
        <w:szCs w:val="22"/>
        <w:lang w:val="en-US"/>
      </w:rPr>
      <w:tab/>
    </w:r>
    <w:r w:rsidR="00047BD3">
      <w:rPr>
        <w:rFonts w:ascii="Arial" w:hAnsi="Arial" w:cs="Arial"/>
        <w:sz w:val="22"/>
        <w:szCs w:val="22"/>
        <w:lang w:val="en-US"/>
      </w:rPr>
      <w:t>Available</w:t>
    </w:r>
  </w:p>
  <w:p w14:paraId="53D0B48A" w14:textId="23DB8293" w:rsidR="00E61203" w:rsidRPr="00F35415" w:rsidRDefault="00E61203" w:rsidP="00E61203">
    <w:pPr>
      <w:pStyle w:val="Footer"/>
      <w:rPr>
        <w:rFonts w:ascii="Arial" w:hAnsi="Arial" w:cs="Arial"/>
        <w:sz w:val="22"/>
        <w:szCs w:val="22"/>
        <w:lang w:val="en-US"/>
      </w:rPr>
    </w:pPr>
    <w:r>
      <w:rPr>
        <w:rFonts w:ascii="Arial" w:hAnsi="Arial" w:cs="Arial"/>
        <w:sz w:val="22"/>
        <w:szCs w:val="22"/>
        <w:lang w:val="en-US"/>
      </w:rPr>
      <w:tab/>
      <w:t>Required Contract Terms</w:t>
    </w:r>
    <w:r w:rsidR="00514E61">
      <w:rPr>
        <w:rFonts w:ascii="Arial" w:hAnsi="Arial" w:cs="Arial"/>
        <w:sz w:val="22"/>
        <w:szCs w:val="22"/>
        <w:lang w:val="en-US"/>
      </w:rPr>
      <w:tab/>
    </w:r>
    <w:r w:rsidR="00514E61">
      <w:rPr>
        <w:rFonts w:ascii="Arial" w:hAnsi="Arial" w:cs="Arial"/>
        <w:sz w:val="22"/>
        <w:szCs w:val="22"/>
        <w:lang w:val="en-US"/>
      </w:rPr>
      <w:fldChar w:fldCharType="begin"/>
    </w:r>
    <w:r w:rsidR="00514E61">
      <w:rPr>
        <w:rFonts w:ascii="Arial" w:hAnsi="Arial" w:cs="Arial"/>
        <w:sz w:val="22"/>
        <w:szCs w:val="22"/>
        <w:lang w:val="en-US"/>
      </w:rPr>
      <w:instrText xml:space="preserve"> PAGE 1 \* MERGEFORMAT </w:instrText>
    </w:r>
    <w:r w:rsidR="00514E61">
      <w:rPr>
        <w:rFonts w:ascii="Arial" w:hAnsi="Arial" w:cs="Arial"/>
        <w:sz w:val="22"/>
        <w:szCs w:val="22"/>
        <w:lang w:val="en-US"/>
      </w:rPr>
      <w:fldChar w:fldCharType="separate"/>
    </w:r>
    <w:r w:rsidR="00514E61">
      <w:rPr>
        <w:rFonts w:ascii="Arial" w:hAnsi="Arial" w:cs="Arial"/>
        <w:noProof/>
        <w:sz w:val="22"/>
        <w:szCs w:val="22"/>
        <w:lang w:val="en-US"/>
      </w:rPr>
      <w:t>1</w:t>
    </w:r>
    <w:r w:rsidR="00514E61">
      <w:rPr>
        <w:rFonts w:ascii="Arial" w:hAnsi="Arial" w:cs="Arial"/>
        <w:sz w:val="22"/>
        <w:szCs w:val="22"/>
        <w:lang w:val="en-US"/>
      </w:rPr>
      <w:fldChar w:fldCharType="end"/>
    </w:r>
    <w:r>
      <w:rPr>
        <w:rFonts w:ascii="Arial" w:hAnsi="Arial" w:cs="Arial"/>
        <w:sz w:val="22"/>
        <w:szCs w:val="22"/>
        <w:lang w:val="en-US"/>
      </w:rPr>
      <w:tab/>
      <w:t xml:space="preserve"> </w:t>
    </w:r>
  </w:p>
  <w:p w14:paraId="6531C3BF" w14:textId="66395AA6" w:rsidR="00B96DF3" w:rsidRPr="00FA7930" w:rsidRDefault="00B96DF3" w:rsidP="00FD1C61">
    <w:pPr>
      <w:pStyle w:val="Fuzei"/>
      <w:rPr>
        <w:sz w:val="22"/>
        <w:szCs w:val="22"/>
      </w:rPr>
    </w:pPr>
    <w:r>
      <w:rPr>
        <w:noProof/>
        <w:sz w:val="22"/>
        <w:szCs w:val="22"/>
      </w:rPr>
      <w:fldChar w:fldCharType="begin"/>
    </w:r>
    <w:r>
      <w:rPr>
        <w:noProof/>
        <w:sz w:val="22"/>
        <w:szCs w:val="22"/>
      </w:rPr>
      <w:instrText xml:space="preserve"> FILENAME  \* MERGEFORMAT </w:instrText>
    </w:r>
    <w:r>
      <w:rPr>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FFF3C" w14:textId="7754F5BD" w:rsidR="00E93B72" w:rsidRPr="00F35415" w:rsidRDefault="00E93B72">
    <w:pPr>
      <w:pStyle w:val="Footer"/>
      <w:rPr>
        <w:rFonts w:ascii="Arial" w:hAnsi="Arial" w:cs="Arial"/>
        <w:sz w:val="22"/>
        <w:szCs w:val="22"/>
        <w:lang w:val="en-US"/>
      </w:rPr>
    </w:pPr>
    <w:r w:rsidRPr="00F35415">
      <w:rPr>
        <w:rFonts w:ascii="Arial" w:hAnsi="Arial" w:cs="Arial"/>
        <w:sz w:val="22"/>
        <w:szCs w:val="22"/>
        <w:lang w:val="en-US"/>
      </w:rPr>
      <w:t>verifiable LEI (vLEI)</w:t>
    </w:r>
    <w:r w:rsidR="00F35415">
      <w:rPr>
        <w:rFonts w:ascii="Arial" w:hAnsi="Arial" w:cs="Arial"/>
        <w:sz w:val="22"/>
        <w:szCs w:val="22"/>
        <w:lang w:val="en-US"/>
      </w:rPr>
      <w:t xml:space="preserve">                </w:t>
    </w:r>
    <w:r w:rsidR="00F35415" w:rsidRPr="00F35415">
      <w:rPr>
        <w:rFonts w:ascii="Arial" w:hAnsi="Arial" w:cs="Arial"/>
        <w:sz w:val="22"/>
        <w:szCs w:val="22"/>
        <w:lang w:val="en-US"/>
      </w:rPr>
      <w:t xml:space="preserve"> </w:t>
    </w:r>
    <w:r w:rsidRPr="00F35415">
      <w:rPr>
        <w:rFonts w:ascii="Arial" w:hAnsi="Arial" w:cs="Arial"/>
        <w:sz w:val="22"/>
        <w:szCs w:val="22"/>
        <w:lang w:val="en-US"/>
      </w:rPr>
      <w:t>Qualified vLEI Issuer Qualification</w:t>
    </w:r>
    <w:r w:rsidRPr="00E93B72">
      <w:rPr>
        <w:rFonts w:ascii="Arial" w:hAnsi="Arial" w:cs="Arial"/>
        <w:sz w:val="22"/>
        <w:szCs w:val="22"/>
      </w:rPr>
      <w:ptab w:relativeTo="margin" w:alignment="right" w:leader="none"/>
    </w:r>
    <w:r w:rsidR="00F35415" w:rsidRPr="00F35415">
      <w:rPr>
        <w:rFonts w:ascii="Arial" w:hAnsi="Arial" w:cs="Arial"/>
        <w:sz w:val="22"/>
        <w:szCs w:val="22"/>
        <w:lang w:val="en-US"/>
      </w:rPr>
      <w:t xml:space="preserve">          </w:t>
    </w:r>
    <w:r w:rsidRPr="00F35415">
      <w:rPr>
        <w:rFonts w:ascii="Arial" w:hAnsi="Arial" w:cs="Arial"/>
        <w:sz w:val="22"/>
        <w:szCs w:val="22"/>
        <w:lang w:val="en-US"/>
      </w:rPr>
      <w:t>2021-09-30, Version 0.1</w:t>
    </w:r>
  </w:p>
  <w:p w14:paraId="4B6D08A7" w14:textId="7A78CEE6" w:rsidR="00E93B72" w:rsidRPr="00F35415" w:rsidRDefault="00E93B72">
    <w:pPr>
      <w:pStyle w:val="Footer"/>
      <w:rPr>
        <w:rFonts w:ascii="Arial" w:hAnsi="Arial" w:cs="Arial"/>
        <w:sz w:val="22"/>
        <w:szCs w:val="22"/>
        <w:lang w:val="en-US"/>
      </w:rPr>
    </w:pPr>
    <w:r w:rsidRPr="00F35415">
      <w:rPr>
        <w:rFonts w:ascii="Arial" w:hAnsi="Arial" w:cs="Arial"/>
        <w:sz w:val="22"/>
        <w:szCs w:val="22"/>
        <w:lang w:val="en-US"/>
      </w:rPr>
      <w:t xml:space="preserve">Ecosystem Governance </w:t>
    </w:r>
    <w:r w:rsidRPr="00F35415">
      <w:rPr>
        <w:rFonts w:ascii="Arial" w:hAnsi="Arial" w:cs="Arial"/>
        <w:sz w:val="22"/>
        <w:szCs w:val="22"/>
        <w:lang w:val="en-US"/>
      </w:rPr>
      <w:tab/>
      <w:t>Agreement Appendix 7</w:t>
    </w:r>
    <w:r w:rsidR="00F35415" w:rsidRPr="00F35415">
      <w:rPr>
        <w:rFonts w:ascii="Arial" w:hAnsi="Arial" w:cs="Arial"/>
        <w:sz w:val="22"/>
        <w:szCs w:val="22"/>
        <w:lang w:val="en-US"/>
      </w:rPr>
      <w:t xml:space="preserve"> </w:t>
    </w:r>
  </w:p>
  <w:p w14:paraId="299A20BC" w14:textId="6124B98B" w:rsidR="00997B38" w:rsidRDefault="00E93B72">
    <w:pPr>
      <w:pStyle w:val="Footer"/>
      <w:rPr>
        <w:rFonts w:ascii="Arial" w:hAnsi="Arial" w:cs="Arial"/>
        <w:sz w:val="22"/>
        <w:szCs w:val="22"/>
        <w:lang w:val="en-US"/>
      </w:rPr>
    </w:pPr>
    <w:r w:rsidRPr="00F35415">
      <w:rPr>
        <w:rFonts w:ascii="Arial" w:hAnsi="Arial" w:cs="Arial"/>
        <w:sz w:val="22"/>
        <w:szCs w:val="22"/>
        <w:lang w:val="en-US"/>
      </w:rPr>
      <w:t>Framework</w:t>
    </w:r>
    <w:r w:rsidR="00F35415">
      <w:rPr>
        <w:rFonts w:ascii="Arial" w:hAnsi="Arial" w:cs="Arial"/>
        <w:sz w:val="22"/>
        <w:szCs w:val="22"/>
        <w:lang w:val="en-US"/>
      </w:rPr>
      <w:t xml:space="preserve">                            </w:t>
    </w:r>
    <w:r w:rsidR="00997B38">
      <w:rPr>
        <w:rFonts w:ascii="Arial" w:hAnsi="Arial" w:cs="Arial"/>
        <w:sz w:val="22"/>
        <w:szCs w:val="22"/>
        <w:lang w:val="en-US"/>
      </w:rPr>
      <w:tab/>
    </w:r>
    <w:r w:rsidR="00F35415">
      <w:rPr>
        <w:rFonts w:ascii="Arial" w:hAnsi="Arial" w:cs="Arial"/>
        <w:sz w:val="22"/>
        <w:szCs w:val="22"/>
        <w:lang w:val="en-US"/>
      </w:rPr>
      <w:t xml:space="preserve">vLEI Issuer – Legal Entity </w:t>
    </w:r>
  </w:p>
  <w:p w14:paraId="1619A1F2" w14:textId="77777777" w:rsidR="00E61203" w:rsidRDefault="00997B38">
    <w:pPr>
      <w:pStyle w:val="Footer"/>
      <w:rPr>
        <w:rFonts w:ascii="Arial" w:hAnsi="Arial" w:cs="Arial"/>
        <w:sz w:val="22"/>
        <w:szCs w:val="22"/>
        <w:lang w:val="en-US"/>
      </w:rPr>
    </w:pPr>
    <w:r>
      <w:rPr>
        <w:rFonts w:ascii="Arial" w:hAnsi="Arial" w:cs="Arial"/>
        <w:sz w:val="22"/>
        <w:szCs w:val="22"/>
        <w:lang w:val="en-US"/>
      </w:rPr>
      <w:tab/>
    </w:r>
    <w:r w:rsidR="00F35415">
      <w:rPr>
        <w:rFonts w:ascii="Arial" w:hAnsi="Arial" w:cs="Arial"/>
        <w:sz w:val="22"/>
        <w:szCs w:val="22"/>
        <w:lang w:val="en-US"/>
      </w:rPr>
      <w:t xml:space="preserve">Required Contract Terms </w:t>
    </w:r>
  </w:p>
  <w:p w14:paraId="3A37C8B1" w14:textId="5DDFEAF4" w:rsidR="00E93B72" w:rsidRPr="00F35415" w:rsidRDefault="00E61203">
    <w:pPr>
      <w:pStyle w:val="Footer"/>
      <w:rPr>
        <w:rFonts w:ascii="Arial" w:hAnsi="Arial" w:cs="Arial"/>
        <w:sz w:val="22"/>
        <w:szCs w:val="22"/>
        <w:lang w:val="en-US"/>
      </w:rPr>
    </w:pPr>
    <w:r>
      <w:rPr>
        <w:rFonts w:ascii="Arial" w:hAnsi="Arial" w:cs="Arial"/>
        <w:sz w:val="22"/>
        <w:szCs w:val="22"/>
        <w:lang w:val="en-US"/>
      </w:rPr>
      <w:tab/>
      <w:t>vLEI Issuer Qualification Program</w:t>
    </w:r>
    <w:r w:rsidR="00F35415">
      <w:rPr>
        <w:rFonts w:ascii="Arial" w:hAnsi="Arial" w:cs="Arial"/>
        <w:sz w:val="22"/>
        <w:szCs w:val="22"/>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E3166" w14:textId="77777777" w:rsidR="00275A22" w:rsidRDefault="00275A22">
      <w:pPr>
        <w:pStyle w:val="Standa"/>
      </w:pPr>
      <w:r>
        <w:separator/>
      </w:r>
    </w:p>
  </w:footnote>
  <w:footnote w:type="continuationSeparator" w:id="0">
    <w:p w14:paraId="6436774D" w14:textId="77777777" w:rsidR="00275A22" w:rsidRDefault="00275A22">
      <w:pPr>
        <w:pStyle w:val="Standa"/>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FB995" w14:textId="77777777" w:rsidR="00B96DF3" w:rsidRDefault="00B96DF3">
    <w:pPr>
      <w:pStyle w:val="Kopfze"/>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0F80DD" w14:textId="77777777" w:rsidR="00B96DF3" w:rsidRDefault="00B96DF3">
    <w:pPr>
      <w:pStyle w:val="Kopfz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FC45" w14:textId="77777777" w:rsidR="00B96DF3" w:rsidRPr="007847A9" w:rsidRDefault="00B96DF3" w:rsidP="00FD1C61">
    <w:pPr>
      <w:pStyle w:val="Kopfze"/>
      <w:tabs>
        <w:tab w:val="clear" w:pos="8505"/>
      </w:tabs>
      <w:rPr>
        <w:sz w:val="20"/>
        <w:u w:val="single"/>
        <w:lang w:val="en-US"/>
      </w:rPr>
    </w:pPr>
  </w:p>
  <w:p w14:paraId="60ECB017" w14:textId="77777777" w:rsidR="00B96DF3" w:rsidRPr="007847A9" w:rsidRDefault="00B96DF3" w:rsidP="00FD1C61">
    <w:pPr>
      <w:pStyle w:val="Kopfz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03CF9" w14:textId="77777777" w:rsidR="00B96DF3" w:rsidRPr="00BF02C3" w:rsidRDefault="00B96DF3" w:rsidP="00FD1C61">
    <w:pPr>
      <w:pStyle w:val="Kopfze"/>
      <w:tabs>
        <w:tab w:val="clear" w:pos="8505"/>
      </w:tabs>
      <w:rPr>
        <w:rFonts w:ascii="Calibri" w:hAnsi="Calibri"/>
        <w:sz w:val="20"/>
        <w:u w:val="single"/>
        <w:lang w:val="de-CH"/>
      </w:rPr>
    </w:pPr>
  </w:p>
  <w:p w14:paraId="3D9FE3CA" w14:textId="77777777" w:rsidR="00B96DF3" w:rsidRPr="00BF02C3" w:rsidRDefault="00B96DF3">
    <w:pPr>
      <w:pStyle w:val="Kopfze"/>
      <w:rPr>
        <w:rFonts w:ascii="Calibri" w:hAnsi="Calibri"/>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A026C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771EB"/>
    <w:multiLevelType w:val="hybridMultilevel"/>
    <w:tmpl w:val="15165E32"/>
    <w:lvl w:ilvl="0" w:tplc="686236E6">
      <w:start w:val="1"/>
      <w:numFmt w:val="bullet"/>
      <w:pStyle w:val="BulletList3"/>
      <w:lvlText w:val=""/>
      <w:lvlJc w:val="left"/>
      <w:pPr>
        <w:tabs>
          <w:tab w:val="num" w:pos="2126"/>
        </w:tabs>
        <w:ind w:left="2126" w:hanging="708"/>
      </w:pPr>
      <w:rPr>
        <w:rFonts w:ascii="Symbol" w:hAnsi="Symbol" w:hint="default"/>
      </w:rPr>
    </w:lvl>
    <w:lvl w:ilvl="1" w:tplc="00030807" w:tentative="1">
      <w:start w:val="1"/>
      <w:numFmt w:val="bullet"/>
      <w:lvlText w:val="o"/>
      <w:lvlJc w:val="left"/>
      <w:pPr>
        <w:tabs>
          <w:tab w:val="num" w:pos="1440"/>
        </w:tabs>
        <w:ind w:left="1440" w:hanging="360"/>
      </w:pPr>
      <w:rPr>
        <w:rFonts w:ascii="Courier New" w:hAnsi="Courier New" w:hint="default"/>
      </w:rPr>
    </w:lvl>
    <w:lvl w:ilvl="2" w:tplc="00050807" w:tentative="1">
      <w:start w:val="1"/>
      <w:numFmt w:val="bullet"/>
      <w:lvlText w:val=""/>
      <w:lvlJc w:val="left"/>
      <w:pPr>
        <w:tabs>
          <w:tab w:val="num" w:pos="2160"/>
        </w:tabs>
        <w:ind w:left="2160" w:hanging="360"/>
      </w:pPr>
      <w:rPr>
        <w:rFonts w:ascii="Wingdings" w:hAnsi="Wingdings" w:hint="default"/>
      </w:rPr>
    </w:lvl>
    <w:lvl w:ilvl="3" w:tplc="00010807" w:tentative="1">
      <w:start w:val="1"/>
      <w:numFmt w:val="bullet"/>
      <w:lvlText w:val=""/>
      <w:lvlJc w:val="left"/>
      <w:pPr>
        <w:tabs>
          <w:tab w:val="num" w:pos="2880"/>
        </w:tabs>
        <w:ind w:left="2880" w:hanging="360"/>
      </w:pPr>
      <w:rPr>
        <w:rFonts w:ascii="Symbol" w:hAnsi="Symbol" w:hint="default"/>
      </w:rPr>
    </w:lvl>
    <w:lvl w:ilvl="4" w:tplc="00030807" w:tentative="1">
      <w:start w:val="1"/>
      <w:numFmt w:val="bullet"/>
      <w:lvlText w:val="o"/>
      <w:lvlJc w:val="left"/>
      <w:pPr>
        <w:tabs>
          <w:tab w:val="num" w:pos="3600"/>
        </w:tabs>
        <w:ind w:left="3600" w:hanging="360"/>
      </w:pPr>
      <w:rPr>
        <w:rFonts w:ascii="Courier New" w:hAnsi="Courier New" w:hint="default"/>
      </w:rPr>
    </w:lvl>
    <w:lvl w:ilvl="5" w:tplc="00050807" w:tentative="1">
      <w:start w:val="1"/>
      <w:numFmt w:val="bullet"/>
      <w:lvlText w:val=""/>
      <w:lvlJc w:val="left"/>
      <w:pPr>
        <w:tabs>
          <w:tab w:val="num" w:pos="4320"/>
        </w:tabs>
        <w:ind w:left="4320" w:hanging="360"/>
      </w:pPr>
      <w:rPr>
        <w:rFonts w:ascii="Wingdings" w:hAnsi="Wingdings" w:hint="default"/>
      </w:rPr>
    </w:lvl>
    <w:lvl w:ilvl="6" w:tplc="00010807" w:tentative="1">
      <w:start w:val="1"/>
      <w:numFmt w:val="bullet"/>
      <w:lvlText w:val=""/>
      <w:lvlJc w:val="left"/>
      <w:pPr>
        <w:tabs>
          <w:tab w:val="num" w:pos="5040"/>
        </w:tabs>
        <w:ind w:left="5040" w:hanging="360"/>
      </w:pPr>
      <w:rPr>
        <w:rFonts w:ascii="Symbol" w:hAnsi="Symbol" w:hint="default"/>
      </w:rPr>
    </w:lvl>
    <w:lvl w:ilvl="7" w:tplc="00030807" w:tentative="1">
      <w:start w:val="1"/>
      <w:numFmt w:val="bullet"/>
      <w:lvlText w:val="o"/>
      <w:lvlJc w:val="left"/>
      <w:pPr>
        <w:tabs>
          <w:tab w:val="num" w:pos="5760"/>
        </w:tabs>
        <w:ind w:left="5760" w:hanging="360"/>
      </w:pPr>
      <w:rPr>
        <w:rFonts w:ascii="Courier New" w:hAnsi="Courier New" w:hint="default"/>
      </w:rPr>
    </w:lvl>
    <w:lvl w:ilvl="8" w:tplc="00050807"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804899"/>
    <w:multiLevelType w:val="multilevel"/>
    <w:tmpl w:val="125A7E10"/>
    <w:lvl w:ilvl="0">
      <w:start w:val="1"/>
      <w:numFmt w:val="none"/>
      <w:pStyle w:val="Text"/>
      <w:suff w:val="nothing"/>
      <w:lvlText w:val="%1"/>
      <w:lvlJc w:val="left"/>
      <w:rPr>
        <w:rFonts w:hint="default"/>
      </w:rPr>
    </w:lvl>
    <w:lvl w:ilvl="1">
      <w:start w:val="21"/>
      <w:numFmt w:val="none"/>
      <w:pStyle w:val="Standa"/>
      <w:suff w:val="nothing"/>
      <w:lvlText w:val=""/>
      <w:lvlJc w:val="left"/>
      <w:rPr>
        <w:rFonts w:hint="default"/>
      </w:rPr>
    </w:lvl>
    <w:lvl w:ilvl="2">
      <w:start w:val="1"/>
      <w:numFmt w:val="lowerRoman"/>
      <w:pStyle w:val="Aufzhlung"/>
      <w:lvlText w:val="(%3)"/>
      <w:lvlJc w:val="left"/>
      <w:pPr>
        <w:tabs>
          <w:tab w:val="num" w:pos="709"/>
        </w:tabs>
        <w:ind w:left="709" w:hanging="709"/>
      </w:pPr>
      <w:rPr>
        <w:rFonts w:hint="default"/>
      </w:rPr>
    </w:lvl>
    <w:lvl w:ilvl="3">
      <w:start w:val="1"/>
      <w:numFmt w:val="bullet"/>
      <w:pStyle w:val="BulletList"/>
      <w:lvlText w:val=""/>
      <w:lvlJc w:val="left"/>
      <w:pPr>
        <w:tabs>
          <w:tab w:val="num" w:pos="709"/>
        </w:tabs>
        <w:ind w:left="709" w:hanging="709"/>
      </w:pPr>
      <w:rPr>
        <w:rFonts w:ascii="Symbol" w:hAnsi="Symbol" w:hint="default"/>
      </w:rPr>
    </w:lvl>
    <w:lvl w:ilvl="4">
      <w:start w:val="1"/>
      <w:numFmt w:val="lowerRoman"/>
      <w:pStyle w:val="Aufzhlung1"/>
      <w:lvlText w:val="(%5)"/>
      <w:lvlJc w:val="left"/>
      <w:pPr>
        <w:tabs>
          <w:tab w:val="num" w:pos="1418"/>
        </w:tabs>
        <w:ind w:left="1418" w:hanging="709"/>
      </w:pPr>
      <w:rPr>
        <w:rFonts w:hint="default"/>
      </w:rPr>
    </w:lvl>
    <w:lvl w:ilvl="5">
      <w:start w:val="1"/>
      <w:numFmt w:val="lowerLetter"/>
      <w:pStyle w:val="Aufzhlunga"/>
      <w:lvlText w:val="%6)"/>
      <w:lvlJc w:val="left"/>
      <w:pPr>
        <w:tabs>
          <w:tab w:val="num" w:pos="1418"/>
        </w:tabs>
        <w:ind w:left="1418" w:hanging="709"/>
      </w:pPr>
      <w:rPr>
        <w:rFonts w:hint="default"/>
      </w:rPr>
    </w:lvl>
    <w:lvl w:ilvl="6">
      <w:start w:val="1"/>
      <w:numFmt w:val="bullet"/>
      <w:pStyle w:val="BulletList2"/>
      <w:lvlText w:val=""/>
      <w:lvlJc w:val="left"/>
      <w:pPr>
        <w:tabs>
          <w:tab w:val="num" w:pos="1418"/>
        </w:tabs>
        <w:ind w:left="1418" w:hanging="709"/>
      </w:pPr>
      <w:rPr>
        <w:rFonts w:ascii="Symbol" w:hAnsi="Symbol" w:hint="default"/>
      </w:rPr>
    </w:lvl>
    <w:lvl w:ilvl="7">
      <w:start w:val="1"/>
      <w:numFmt w:val="lowerRoman"/>
      <w:pStyle w:val="Aufzhlung2"/>
      <w:lvlText w:val="%1(%8)"/>
      <w:lvlJc w:val="left"/>
      <w:pPr>
        <w:tabs>
          <w:tab w:val="num" w:pos="2126"/>
        </w:tabs>
        <w:ind w:left="2126" w:hanging="708"/>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2437C9B"/>
    <w:multiLevelType w:val="hybridMultilevel"/>
    <w:tmpl w:val="14BE193E"/>
    <w:lvl w:ilvl="0" w:tplc="A1483C9C">
      <w:start w:val="1"/>
      <w:numFmt w:val="upperLetter"/>
      <w:pStyle w:val="Prambel"/>
      <w:lvlText w:val="%1."/>
      <w:lvlJc w:val="left"/>
      <w:pPr>
        <w:tabs>
          <w:tab w:val="num" w:pos="709"/>
        </w:tabs>
        <w:ind w:left="709" w:hanging="709"/>
      </w:pPr>
      <w:rPr>
        <w:rFonts w:hint="default"/>
        <w:u w:val="none"/>
      </w:rPr>
    </w:lvl>
    <w:lvl w:ilvl="1" w:tplc="FF40F468" w:tentative="1">
      <w:start w:val="1"/>
      <w:numFmt w:val="lowerLetter"/>
      <w:lvlText w:val="%2."/>
      <w:lvlJc w:val="left"/>
      <w:pPr>
        <w:tabs>
          <w:tab w:val="num" w:pos="1440"/>
        </w:tabs>
        <w:ind w:left="1440" w:hanging="360"/>
      </w:pPr>
    </w:lvl>
    <w:lvl w:ilvl="2" w:tplc="F278087C" w:tentative="1">
      <w:start w:val="1"/>
      <w:numFmt w:val="lowerRoman"/>
      <w:lvlText w:val="%3."/>
      <w:lvlJc w:val="right"/>
      <w:pPr>
        <w:tabs>
          <w:tab w:val="num" w:pos="2160"/>
        </w:tabs>
        <w:ind w:left="2160" w:hanging="180"/>
      </w:pPr>
    </w:lvl>
    <w:lvl w:ilvl="3" w:tplc="CFF885B4" w:tentative="1">
      <w:start w:val="1"/>
      <w:numFmt w:val="decimal"/>
      <w:lvlText w:val="%4."/>
      <w:lvlJc w:val="left"/>
      <w:pPr>
        <w:tabs>
          <w:tab w:val="num" w:pos="2880"/>
        </w:tabs>
        <w:ind w:left="2880" w:hanging="360"/>
      </w:pPr>
    </w:lvl>
    <w:lvl w:ilvl="4" w:tplc="EAA40018" w:tentative="1">
      <w:start w:val="1"/>
      <w:numFmt w:val="lowerLetter"/>
      <w:lvlText w:val="%5."/>
      <w:lvlJc w:val="left"/>
      <w:pPr>
        <w:tabs>
          <w:tab w:val="num" w:pos="3600"/>
        </w:tabs>
        <w:ind w:left="3600" w:hanging="360"/>
      </w:pPr>
    </w:lvl>
    <w:lvl w:ilvl="5" w:tplc="5F504F1C" w:tentative="1">
      <w:start w:val="1"/>
      <w:numFmt w:val="lowerRoman"/>
      <w:lvlText w:val="%6."/>
      <w:lvlJc w:val="right"/>
      <w:pPr>
        <w:tabs>
          <w:tab w:val="num" w:pos="4320"/>
        </w:tabs>
        <w:ind w:left="4320" w:hanging="180"/>
      </w:pPr>
    </w:lvl>
    <w:lvl w:ilvl="6" w:tplc="D7BAF6B4" w:tentative="1">
      <w:start w:val="1"/>
      <w:numFmt w:val="decimal"/>
      <w:lvlText w:val="%7."/>
      <w:lvlJc w:val="left"/>
      <w:pPr>
        <w:tabs>
          <w:tab w:val="num" w:pos="5040"/>
        </w:tabs>
        <w:ind w:left="5040" w:hanging="360"/>
      </w:pPr>
    </w:lvl>
    <w:lvl w:ilvl="7" w:tplc="F4ECACFC" w:tentative="1">
      <w:start w:val="1"/>
      <w:numFmt w:val="lowerLetter"/>
      <w:lvlText w:val="%8."/>
      <w:lvlJc w:val="left"/>
      <w:pPr>
        <w:tabs>
          <w:tab w:val="num" w:pos="5760"/>
        </w:tabs>
        <w:ind w:left="5760" w:hanging="360"/>
      </w:pPr>
    </w:lvl>
    <w:lvl w:ilvl="8" w:tplc="C92AA808" w:tentative="1">
      <w:start w:val="1"/>
      <w:numFmt w:val="lowerRoman"/>
      <w:lvlText w:val="%9."/>
      <w:lvlJc w:val="right"/>
      <w:pPr>
        <w:tabs>
          <w:tab w:val="num" w:pos="6480"/>
        </w:tabs>
        <w:ind w:left="6480" w:hanging="180"/>
      </w:pPr>
    </w:lvl>
  </w:abstractNum>
  <w:abstractNum w:abstractNumId="4" w15:restartNumberingAfterBreak="0">
    <w:nsid w:val="4EA552AF"/>
    <w:multiLevelType w:val="hybridMultilevel"/>
    <w:tmpl w:val="B43AC5C2"/>
    <w:lvl w:ilvl="0" w:tplc="946C2D7E">
      <w:start w:val="1"/>
      <w:numFmt w:val="decimal"/>
      <w:pStyle w:val="Parteien"/>
      <w:lvlText w:val="%1."/>
      <w:lvlJc w:val="left"/>
      <w:pPr>
        <w:tabs>
          <w:tab w:val="num" w:pos="709"/>
        </w:tabs>
        <w:ind w:left="709" w:hanging="709"/>
      </w:pPr>
      <w:rPr>
        <w:rFonts w:hint="default"/>
        <w:b w:val="0"/>
        <w:i w:val="0"/>
        <w:u w:val="none"/>
      </w:rPr>
    </w:lvl>
    <w:lvl w:ilvl="1" w:tplc="B786718E" w:tentative="1">
      <w:start w:val="1"/>
      <w:numFmt w:val="lowerLetter"/>
      <w:lvlText w:val="%2."/>
      <w:lvlJc w:val="left"/>
      <w:pPr>
        <w:tabs>
          <w:tab w:val="num" w:pos="1440"/>
        </w:tabs>
        <w:ind w:left="1440" w:hanging="360"/>
      </w:pPr>
    </w:lvl>
    <w:lvl w:ilvl="2" w:tplc="C2B0391E" w:tentative="1">
      <w:start w:val="1"/>
      <w:numFmt w:val="lowerRoman"/>
      <w:lvlText w:val="%3."/>
      <w:lvlJc w:val="right"/>
      <w:pPr>
        <w:tabs>
          <w:tab w:val="num" w:pos="2160"/>
        </w:tabs>
        <w:ind w:left="2160" w:hanging="180"/>
      </w:pPr>
    </w:lvl>
    <w:lvl w:ilvl="3" w:tplc="F8808306" w:tentative="1">
      <w:start w:val="1"/>
      <w:numFmt w:val="decimal"/>
      <w:lvlText w:val="%4."/>
      <w:lvlJc w:val="left"/>
      <w:pPr>
        <w:tabs>
          <w:tab w:val="num" w:pos="2880"/>
        </w:tabs>
        <w:ind w:left="2880" w:hanging="360"/>
      </w:pPr>
    </w:lvl>
    <w:lvl w:ilvl="4" w:tplc="234CE4AC" w:tentative="1">
      <w:start w:val="1"/>
      <w:numFmt w:val="lowerLetter"/>
      <w:lvlText w:val="%5."/>
      <w:lvlJc w:val="left"/>
      <w:pPr>
        <w:tabs>
          <w:tab w:val="num" w:pos="3600"/>
        </w:tabs>
        <w:ind w:left="3600" w:hanging="360"/>
      </w:pPr>
    </w:lvl>
    <w:lvl w:ilvl="5" w:tplc="53409EDE" w:tentative="1">
      <w:start w:val="1"/>
      <w:numFmt w:val="lowerRoman"/>
      <w:lvlText w:val="%6."/>
      <w:lvlJc w:val="right"/>
      <w:pPr>
        <w:tabs>
          <w:tab w:val="num" w:pos="4320"/>
        </w:tabs>
        <w:ind w:left="4320" w:hanging="180"/>
      </w:pPr>
    </w:lvl>
    <w:lvl w:ilvl="6" w:tplc="E52E1556" w:tentative="1">
      <w:start w:val="1"/>
      <w:numFmt w:val="decimal"/>
      <w:lvlText w:val="%7."/>
      <w:lvlJc w:val="left"/>
      <w:pPr>
        <w:tabs>
          <w:tab w:val="num" w:pos="5040"/>
        </w:tabs>
        <w:ind w:left="5040" w:hanging="360"/>
      </w:pPr>
    </w:lvl>
    <w:lvl w:ilvl="7" w:tplc="6AD2BEA6" w:tentative="1">
      <w:start w:val="1"/>
      <w:numFmt w:val="lowerLetter"/>
      <w:lvlText w:val="%8."/>
      <w:lvlJc w:val="left"/>
      <w:pPr>
        <w:tabs>
          <w:tab w:val="num" w:pos="5760"/>
        </w:tabs>
        <w:ind w:left="5760" w:hanging="360"/>
      </w:pPr>
    </w:lvl>
    <w:lvl w:ilvl="8" w:tplc="C4648BFC" w:tentative="1">
      <w:start w:val="1"/>
      <w:numFmt w:val="lowerRoman"/>
      <w:lvlText w:val="%9."/>
      <w:lvlJc w:val="right"/>
      <w:pPr>
        <w:tabs>
          <w:tab w:val="num" w:pos="6480"/>
        </w:tabs>
        <w:ind w:left="6480" w:hanging="180"/>
      </w:pPr>
    </w:lvl>
  </w:abstractNum>
  <w:abstractNum w:abstractNumId="5" w15:restartNumberingAfterBreak="0">
    <w:nsid w:val="4F1E0908"/>
    <w:multiLevelType w:val="multilevel"/>
    <w:tmpl w:val="C922905A"/>
    <w:lvl w:ilvl="0">
      <w:start w:val="1"/>
      <w:numFmt w:val="upperRoman"/>
      <w:pStyle w:val="Heading1"/>
      <w:lvlText w:val="%1."/>
      <w:lvlJc w:val="left"/>
      <w:pPr>
        <w:tabs>
          <w:tab w:val="num" w:pos="709"/>
        </w:tabs>
        <w:ind w:left="709" w:hanging="709"/>
      </w:pPr>
      <w:rPr>
        <w:rFonts w:hint="default"/>
      </w:rPr>
    </w:lvl>
    <w:lvl w:ilvl="1">
      <w:start w:val="1"/>
      <w:numFmt w:val="upperLetter"/>
      <w:pStyle w:val="Heading2"/>
      <w:lvlText w:val="%2."/>
      <w:lvlJc w:val="left"/>
      <w:pPr>
        <w:tabs>
          <w:tab w:val="num" w:pos="709"/>
        </w:tabs>
        <w:ind w:left="709" w:hanging="709"/>
      </w:pPr>
      <w:rPr>
        <w:rFonts w:hint="default"/>
      </w:rPr>
    </w:lvl>
    <w:lvl w:ilvl="2">
      <w:start w:val="1"/>
      <w:numFmt w:val="decimal"/>
      <w:pStyle w:val="Heading3"/>
      <w:lvlText w:val="%3."/>
      <w:lvlJc w:val="left"/>
      <w:pPr>
        <w:tabs>
          <w:tab w:val="num" w:pos="709"/>
        </w:tabs>
        <w:ind w:left="709" w:hanging="709"/>
      </w:pPr>
      <w:rPr>
        <w:rFonts w:hint="default"/>
      </w:rPr>
    </w:lvl>
    <w:lvl w:ilvl="3">
      <w:start w:val="1"/>
      <w:numFmt w:val="lowerLetter"/>
      <w:pStyle w:val="Heading4"/>
      <w:lvlText w:val="%4."/>
      <w:lvlJc w:val="left"/>
      <w:pPr>
        <w:tabs>
          <w:tab w:val="num" w:pos="709"/>
        </w:tabs>
        <w:ind w:left="709" w:hanging="709"/>
      </w:pPr>
      <w:rPr>
        <w:rFonts w:hint="default"/>
      </w:rPr>
    </w:lvl>
    <w:lvl w:ilvl="4">
      <w:start w:val="27"/>
      <w:numFmt w:val="lowerLetter"/>
      <w:pStyle w:val="berschrift5nach4"/>
      <w:lvlText w:val="%5."/>
      <w:lvlJc w:val="left"/>
      <w:pPr>
        <w:tabs>
          <w:tab w:val="num" w:pos="709"/>
        </w:tabs>
        <w:ind w:left="709" w:hanging="709"/>
      </w:pPr>
      <w:rPr>
        <w:rFonts w:hint="default"/>
      </w:rPr>
    </w:lvl>
    <w:lvl w:ilvl="5">
      <w:start w:val="1"/>
      <w:numFmt w:val="decimal"/>
      <w:lvlText w:val="%6."/>
      <w:lvlJc w:val="left"/>
      <w:pPr>
        <w:tabs>
          <w:tab w:val="num" w:pos="709"/>
        </w:tabs>
        <w:ind w:left="709" w:hanging="709"/>
      </w:pPr>
      <w:rPr>
        <w:rFonts w:hint="default"/>
      </w:rPr>
    </w:lvl>
    <w:lvl w:ilvl="6">
      <w:start w:val="1"/>
      <w:numFmt w:val="decimal"/>
      <w:lvlText w:val="%6.%7"/>
      <w:lvlJc w:val="left"/>
      <w:pPr>
        <w:tabs>
          <w:tab w:val="num" w:pos="1418"/>
        </w:tabs>
        <w:ind w:left="1418" w:hanging="709"/>
      </w:pPr>
      <w:rPr>
        <w:rFonts w:hint="default"/>
      </w:rPr>
    </w:lvl>
    <w:lvl w:ilvl="7">
      <w:start w:val="1"/>
      <w:numFmt w:val="lowerRoman"/>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6" w15:restartNumberingAfterBreak="0">
    <w:nsid w:val="63772603"/>
    <w:multiLevelType w:val="singleLevel"/>
    <w:tmpl w:val="DA2EA96C"/>
    <w:lvl w:ilvl="0">
      <w:start w:val="1"/>
      <w:numFmt w:val="lowerRoman"/>
      <w:pStyle w:val="Aufzhlungi"/>
      <w:lvlText w:val="(%1)"/>
      <w:lvlJc w:val="left"/>
      <w:pPr>
        <w:tabs>
          <w:tab w:val="num" w:pos="1418"/>
        </w:tabs>
        <w:ind w:left="1418" w:hanging="709"/>
      </w:pPr>
      <w:rPr>
        <w:rFonts w:hint="default"/>
      </w:rPr>
    </w:lvl>
  </w:abstractNum>
  <w:abstractNum w:abstractNumId="7" w15:restartNumberingAfterBreak="0">
    <w:nsid w:val="7D045A05"/>
    <w:multiLevelType w:val="multilevel"/>
    <w:tmpl w:val="F8289ADA"/>
    <w:lvl w:ilvl="0">
      <w:start w:val="1"/>
      <w:numFmt w:val="decimal"/>
      <w:pStyle w:val="NumAbs"/>
      <w:lvlText w:val="%1."/>
      <w:lvlJc w:val="left"/>
      <w:pPr>
        <w:tabs>
          <w:tab w:val="num" w:pos="3403"/>
        </w:tabs>
        <w:ind w:left="3403" w:hanging="709"/>
      </w:pPr>
      <w:rPr>
        <w:rFonts w:hint="default"/>
      </w:rPr>
    </w:lvl>
    <w:lvl w:ilvl="1">
      <w:start w:val="1"/>
      <w:numFmt w:val="none"/>
      <w:lvlRestart w:val="0"/>
      <w:pStyle w:val="NumAbsSub"/>
      <w:suff w:val="nothing"/>
      <w:lvlText w:val=""/>
      <w:lvlJc w:val="left"/>
      <w:pPr>
        <w:ind w:left="709"/>
      </w:pPr>
      <w:rPr>
        <w:rFonts w:hint="default"/>
      </w:rPr>
    </w:lvl>
    <w:lvl w:ilvl="2">
      <w:start w:val="1"/>
      <w:numFmt w:val="decimal"/>
      <w:pStyle w:val="NumAbsSubNum"/>
      <w:lvlText w:val="%1.%3"/>
      <w:lvlJc w:val="left"/>
      <w:pPr>
        <w:tabs>
          <w:tab w:val="num" w:pos="1418"/>
        </w:tabs>
        <w:ind w:left="1418" w:hanging="709"/>
      </w:pPr>
      <w:rPr>
        <w:rFonts w:hint="default"/>
      </w:rPr>
    </w:lvl>
    <w:lvl w:ilvl="3">
      <w:start w:val="1"/>
      <w:numFmt w:val="none"/>
      <w:lvlRestart w:val="0"/>
      <w:pStyle w:val="NumAbsSubNumSub"/>
      <w:suff w:val="nothing"/>
      <w:lvlText w:val=""/>
      <w:lvlJc w:val="left"/>
      <w:pPr>
        <w:ind w:left="1418"/>
      </w:pPr>
      <w:rPr>
        <w:rFonts w:hint="default"/>
      </w:rPr>
    </w:lvl>
    <w:lvl w:ilvl="4">
      <w:start w:val="1"/>
      <w:numFmt w:val="lowerRoman"/>
      <w:pStyle w:val="Aufzhlung1nachNumAbs"/>
      <w:lvlText w:val="(%5)"/>
      <w:lvlJc w:val="left"/>
      <w:pPr>
        <w:tabs>
          <w:tab w:val="num" w:pos="1418"/>
        </w:tabs>
        <w:ind w:left="1418" w:hanging="709"/>
      </w:pPr>
      <w:rPr>
        <w:rFonts w:hint="default"/>
      </w:rPr>
    </w:lvl>
    <w:lvl w:ilvl="5">
      <w:start w:val="1"/>
      <w:numFmt w:val="lowerRoman"/>
      <w:pStyle w:val="Aufzhlung2nachNumAbs"/>
      <w:lvlText w:val="(%6)"/>
      <w:lvlJc w:val="left"/>
      <w:pPr>
        <w:tabs>
          <w:tab w:val="num" w:pos="2126"/>
        </w:tabs>
        <w:ind w:left="2126" w:hanging="708"/>
      </w:pPr>
      <w:rPr>
        <w:rFonts w:hint="default"/>
      </w:rPr>
    </w:lvl>
    <w:lvl w:ilvl="6">
      <w:start w:val="1"/>
      <w:numFmt w:val="lowerLetter"/>
      <w:lvlRestart w:val="0"/>
      <w:pStyle w:val="AufzhlunganachNumAbs"/>
      <w:lvlText w:val="%7)"/>
      <w:lvlJc w:val="left"/>
      <w:pPr>
        <w:tabs>
          <w:tab w:val="num" w:pos="1418"/>
        </w:tabs>
        <w:ind w:left="1418" w:hanging="709"/>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1"/>
  </w:num>
  <w:num w:numId="3">
    <w:abstractNumId w:val="7"/>
  </w:num>
  <w:num w:numId="4">
    <w:abstractNumId w:val="2"/>
  </w:num>
  <w:num w:numId="5">
    <w:abstractNumId w:val="3"/>
  </w:num>
  <w:num w:numId="6">
    <w:abstractNumId w:val="4"/>
  </w:num>
  <w:num w:numId="7">
    <w:abstractNumId w:val="6"/>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9"/>
  <w:autoHyphenation/>
  <w:hyphenationZone w:val="227"/>
  <w:doNotHyphenateCaps/>
  <w:clickAndTypeStyle w:val="BulletList3Sub"/>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ressfelder" w:val="ja"/>
  </w:docVars>
  <w:rsids>
    <w:rsidRoot w:val="00BE3661"/>
    <w:rsid w:val="00006D38"/>
    <w:rsid w:val="00013668"/>
    <w:rsid w:val="00021ABD"/>
    <w:rsid w:val="0003777C"/>
    <w:rsid w:val="00047B56"/>
    <w:rsid w:val="00047BD3"/>
    <w:rsid w:val="00074A35"/>
    <w:rsid w:val="000751B4"/>
    <w:rsid w:val="000972F8"/>
    <w:rsid w:val="000A17A6"/>
    <w:rsid w:val="000A7DCE"/>
    <w:rsid w:val="000C55E2"/>
    <w:rsid w:val="000E039D"/>
    <w:rsid w:val="001209FC"/>
    <w:rsid w:val="00125CE4"/>
    <w:rsid w:val="0013304C"/>
    <w:rsid w:val="0014451B"/>
    <w:rsid w:val="00154CA5"/>
    <w:rsid w:val="00171B55"/>
    <w:rsid w:val="00187B33"/>
    <w:rsid w:val="001A16F3"/>
    <w:rsid w:val="001A5E04"/>
    <w:rsid w:val="001B488A"/>
    <w:rsid w:val="001E01F8"/>
    <w:rsid w:val="001E67C9"/>
    <w:rsid w:val="001E733B"/>
    <w:rsid w:val="001E7C10"/>
    <w:rsid w:val="00207059"/>
    <w:rsid w:val="0021774B"/>
    <w:rsid w:val="002239E7"/>
    <w:rsid w:val="0022648D"/>
    <w:rsid w:val="002308E8"/>
    <w:rsid w:val="00234B48"/>
    <w:rsid w:val="002555F0"/>
    <w:rsid w:val="00256069"/>
    <w:rsid w:val="0026286C"/>
    <w:rsid w:val="00266049"/>
    <w:rsid w:val="00275A22"/>
    <w:rsid w:val="0027662E"/>
    <w:rsid w:val="00280323"/>
    <w:rsid w:val="00287C05"/>
    <w:rsid w:val="002943D7"/>
    <w:rsid w:val="002C1CC9"/>
    <w:rsid w:val="002C1DB8"/>
    <w:rsid w:val="002C74B7"/>
    <w:rsid w:val="002D0133"/>
    <w:rsid w:val="002E2FAD"/>
    <w:rsid w:val="002E500F"/>
    <w:rsid w:val="002F2339"/>
    <w:rsid w:val="0030294E"/>
    <w:rsid w:val="00310165"/>
    <w:rsid w:val="003161BF"/>
    <w:rsid w:val="00335143"/>
    <w:rsid w:val="003667EB"/>
    <w:rsid w:val="00372685"/>
    <w:rsid w:val="00373E36"/>
    <w:rsid w:val="00386FDF"/>
    <w:rsid w:val="003937E4"/>
    <w:rsid w:val="003C5526"/>
    <w:rsid w:val="003E329E"/>
    <w:rsid w:val="003F38A2"/>
    <w:rsid w:val="003F7AF8"/>
    <w:rsid w:val="003F7EB0"/>
    <w:rsid w:val="004020B0"/>
    <w:rsid w:val="004431D0"/>
    <w:rsid w:val="00447B7F"/>
    <w:rsid w:val="0045175C"/>
    <w:rsid w:val="0045243E"/>
    <w:rsid w:val="00457D3D"/>
    <w:rsid w:val="00462AA8"/>
    <w:rsid w:val="0047534B"/>
    <w:rsid w:val="00482278"/>
    <w:rsid w:val="00491590"/>
    <w:rsid w:val="00497A27"/>
    <w:rsid w:val="004A0627"/>
    <w:rsid w:val="004C0421"/>
    <w:rsid w:val="004C0A8A"/>
    <w:rsid w:val="004E0715"/>
    <w:rsid w:val="004F632F"/>
    <w:rsid w:val="00504FCD"/>
    <w:rsid w:val="00510F2A"/>
    <w:rsid w:val="00514E61"/>
    <w:rsid w:val="00515A35"/>
    <w:rsid w:val="00516A29"/>
    <w:rsid w:val="00521E08"/>
    <w:rsid w:val="00522BBC"/>
    <w:rsid w:val="00530766"/>
    <w:rsid w:val="00540349"/>
    <w:rsid w:val="00551C78"/>
    <w:rsid w:val="00552FC4"/>
    <w:rsid w:val="00562DB1"/>
    <w:rsid w:val="005666A0"/>
    <w:rsid w:val="00585931"/>
    <w:rsid w:val="005B27E2"/>
    <w:rsid w:val="005B334B"/>
    <w:rsid w:val="005C1F3E"/>
    <w:rsid w:val="005C2EC6"/>
    <w:rsid w:val="005E6EE9"/>
    <w:rsid w:val="00606C6D"/>
    <w:rsid w:val="0060766A"/>
    <w:rsid w:val="006105D1"/>
    <w:rsid w:val="006225F8"/>
    <w:rsid w:val="00656DCC"/>
    <w:rsid w:val="00670732"/>
    <w:rsid w:val="0068315D"/>
    <w:rsid w:val="00694A27"/>
    <w:rsid w:val="006A7479"/>
    <w:rsid w:val="006B50B8"/>
    <w:rsid w:val="006B6112"/>
    <w:rsid w:val="006B73A3"/>
    <w:rsid w:val="006D18D4"/>
    <w:rsid w:val="006D5076"/>
    <w:rsid w:val="006D740C"/>
    <w:rsid w:val="006F0C40"/>
    <w:rsid w:val="007131E1"/>
    <w:rsid w:val="00715B17"/>
    <w:rsid w:val="00721121"/>
    <w:rsid w:val="00740282"/>
    <w:rsid w:val="00753D2A"/>
    <w:rsid w:val="00761474"/>
    <w:rsid w:val="007621AB"/>
    <w:rsid w:val="0077485E"/>
    <w:rsid w:val="0078186A"/>
    <w:rsid w:val="007847A9"/>
    <w:rsid w:val="007945CA"/>
    <w:rsid w:val="007C23FE"/>
    <w:rsid w:val="007C2FC6"/>
    <w:rsid w:val="007E596E"/>
    <w:rsid w:val="00811548"/>
    <w:rsid w:val="00813760"/>
    <w:rsid w:val="00822F1A"/>
    <w:rsid w:val="0082432C"/>
    <w:rsid w:val="008258B4"/>
    <w:rsid w:val="0083422C"/>
    <w:rsid w:val="008404FC"/>
    <w:rsid w:val="0084257C"/>
    <w:rsid w:val="0084579B"/>
    <w:rsid w:val="00845BF4"/>
    <w:rsid w:val="008525FA"/>
    <w:rsid w:val="00852B5F"/>
    <w:rsid w:val="00860D10"/>
    <w:rsid w:val="0087178B"/>
    <w:rsid w:val="0087202F"/>
    <w:rsid w:val="008A21BB"/>
    <w:rsid w:val="008D6E3E"/>
    <w:rsid w:val="008E4131"/>
    <w:rsid w:val="00904FB2"/>
    <w:rsid w:val="00921EF3"/>
    <w:rsid w:val="00944CFE"/>
    <w:rsid w:val="009546E4"/>
    <w:rsid w:val="00964EC8"/>
    <w:rsid w:val="009738A3"/>
    <w:rsid w:val="00974B8D"/>
    <w:rsid w:val="00987A3A"/>
    <w:rsid w:val="00997B38"/>
    <w:rsid w:val="009A4C32"/>
    <w:rsid w:val="009C5098"/>
    <w:rsid w:val="009D6DD0"/>
    <w:rsid w:val="009F069B"/>
    <w:rsid w:val="009F4117"/>
    <w:rsid w:val="00A04953"/>
    <w:rsid w:val="00A27B44"/>
    <w:rsid w:val="00A4057C"/>
    <w:rsid w:val="00A45815"/>
    <w:rsid w:val="00A46514"/>
    <w:rsid w:val="00A549A3"/>
    <w:rsid w:val="00A702D3"/>
    <w:rsid w:val="00A756E1"/>
    <w:rsid w:val="00AA161A"/>
    <w:rsid w:val="00AA4614"/>
    <w:rsid w:val="00AA5E2D"/>
    <w:rsid w:val="00AC7FB3"/>
    <w:rsid w:val="00AE34AE"/>
    <w:rsid w:val="00AE3D2A"/>
    <w:rsid w:val="00AF7091"/>
    <w:rsid w:val="00B04622"/>
    <w:rsid w:val="00B0675C"/>
    <w:rsid w:val="00B1582A"/>
    <w:rsid w:val="00B2569D"/>
    <w:rsid w:val="00B3036D"/>
    <w:rsid w:val="00B34CC0"/>
    <w:rsid w:val="00B43270"/>
    <w:rsid w:val="00B5268A"/>
    <w:rsid w:val="00B967AF"/>
    <w:rsid w:val="00B96DF3"/>
    <w:rsid w:val="00BA1D5E"/>
    <w:rsid w:val="00BA411C"/>
    <w:rsid w:val="00BB09DF"/>
    <w:rsid w:val="00BB14AB"/>
    <w:rsid w:val="00BB2E4B"/>
    <w:rsid w:val="00BC1824"/>
    <w:rsid w:val="00BC3D87"/>
    <w:rsid w:val="00BC69A1"/>
    <w:rsid w:val="00BE3661"/>
    <w:rsid w:val="00BE3B5D"/>
    <w:rsid w:val="00BE462B"/>
    <w:rsid w:val="00BE4AC3"/>
    <w:rsid w:val="00C01D5B"/>
    <w:rsid w:val="00C15869"/>
    <w:rsid w:val="00C17C14"/>
    <w:rsid w:val="00C2496D"/>
    <w:rsid w:val="00C304C3"/>
    <w:rsid w:val="00C346E8"/>
    <w:rsid w:val="00C37248"/>
    <w:rsid w:val="00C421E7"/>
    <w:rsid w:val="00C46674"/>
    <w:rsid w:val="00C4680F"/>
    <w:rsid w:val="00C47E01"/>
    <w:rsid w:val="00C54D6D"/>
    <w:rsid w:val="00C55D6C"/>
    <w:rsid w:val="00C6208B"/>
    <w:rsid w:val="00C9592F"/>
    <w:rsid w:val="00C96AA3"/>
    <w:rsid w:val="00CA26C7"/>
    <w:rsid w:val="00CC3339"/>
    <w:rsid w:val="00CC764D"/>
    <w:rsid w:val="00CE404F"/>
    <w:rsid w:val="00CF2B7F"/>
    <w:rsid w:val="00D032B6"/>
    <w:rsid w:val="00D25B70"/>
    <w:rsid w:val="00D44548"/>
    <w:rsid w:val="00D50AB2"/>
    <w:rsid w:val="00D53107"/>
    <w:rsid w:val="00D619F6"/>
    <w:rsid w:val="00D61E0F"/>
    <w:rsid w:val="00D63F10"/>
    <w:rsid w:val="00D838DB"/>
    <w:rsid w:val="00D86395"/>
    <w:rsid w:val="00D97837"/>
    <w:rsid w:val="00DA29FA"/>
    <w:rsid w:val="00DC4B98"/>
    <w:rsid w:val="00DC733A"/>
    <w:rsid w:val="00DD0353"/>
    <w:rsid w:val="00DD330D"/>
    <w:rsid w:val="00DE28DE"/>
    <w:rsid w:val="00DF1992"/>
    <w:rsid w:val="00E10A95"/>
    <w:rsid w:val="00E115FF"/>
    <w:rsid w:val="00E147A3"/>
    <w:rsid w:val="00E238BE"/>
    <w:rsid w:val="00E24287"/>
    <w:rsid w:val="00E573BE"/>
    <w:rsid w:val="00E61203"/>
    <w:rsid w:val="00E718C1"/>
    <w:rsid w:val="00E71A3A"/>
    <w:rsid w:val="00E878CA"/>
    <w:rsid w:val="00E909E5"/>
    <w:rsid w:val="00E93074"/>
    <w:rsid w:val="00E937E9"/>
    <w:rsid w:val="00E93B72"/>
    <w:rsid w:val="00EA38C2"/>
    <w:rsid w:val="00EA4379"/>
    <w:rsid w:val="00EC63A0"/>
    <w:rsid w:val="00EC725D"/>
    <w:rsid w:val="00ED62B2"/>
    <w:rsid w:val="00EE1BEE"/>
    <w:rsid w:val="00F0310C"/>
    <w:rsid w:val="00F1410F"/>
    <w:rsid w:val="00F21433"/>
    <w:rsid w:val="00F2673C"/>
    <w:rsid w:val="00F31FCC"/>
    <w:rsid w:val="00F35415"/>
    <w:rsid w:val="00F50ED1"/>
    <w:rsid w:val="00F75DDC"/>
    <w:rsid w:val="00F8065C"/>
    <w:rsid w:val="00F932F7"/>
    <w:rsid w:val="00FA3211"/>
    <w:rsid w:val="00FA7930"/>
    <w:rsid w:val="00FB3F26"/>
    <w:rsid w:val="00FB70F0"/>
    <w:rsid w:val="00FC1C14"/>
    <w:rsid w:val="00FC4FF5"/>
    <w:rsid w:val="00FC5C93"/>
    <w:rsid w:val="00FD1C61"/>
    <w:rsid w:val="00FE2091"/>
    <w:rsid w:val="00FE691C"/>
    <w:rsid w:val="00FF4E83"/>
    <w:rsid w:val="00FF7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066F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de-DE" w:eastAsia="de-DE"/>
    </w:rPr>
  </w:style>
  <w:style w:type="paragraph" w:styleId="Heading1">
    <w:name w:val="heading 1"/>
    <w:basedOn w:val="Normal"/>
    <w:next w:val="Text"/>
    <w:qFormat/>
    <w:rsid w:val="00AA4751"/>
    <w:pPr>
      <w:keepNext/>
      <w:numPr>
        <w:numId w:val="1"/>
      </w:numPr>
      <w:tabs>
        <w:tab w:val="right" w:pos="8505"/>
      </w:tabs>
      <w:spacing w:before="360" w:line="240" w:lineRule="atLeast"/>
      <w:outlineLvl w:val="0"/>
    </w:pPr>
    <w:rPr>
      <w:b/>
      <w:caps/>
      <w:szCs w:val="20"/>
      <w:lang w:val="en-GB"/>
    </w:rPr>
  </w:style>
  <w:style w:type="paragraph" w:styleId="Heading2">
    <w:name w:val="heading 2"/>
    <w:basedOn w:val="Normal"/>
    <w:next w:val="Text"/>
    <w:qFormat/>
    <w:rsid w:val="00AA4751"/>
    <w:pPr>
      <w:keepNext/>
      <w:numPr>
        <w:ilvl w:val="1"/>
        <w:numId w:val="1"/>
      </w:numPr>
      <w:tabs>
        <w:tab w:val="right" w:pos="8505"/>
      </w:tabs>
      <w:spacing w:before="360" w:line="240" w:lineRule="atLeast"/>
      <w:outlineLvl w:val="1"/>
    </w:pPr>
    <w:rPr>
      <w:b/>
      <w:szCs w:val="20"/>
      <w:lang w:val="en-GB"/>
    </w:rPr>
  </w:style>
  <w:style w:type="paragraph" w:styleId="Heading3">
    <w:name w:val="heading 3"/>
    <w:basedOn w:val="Normal"/>
    <w:next w:val="Text"/>
    <w:qFormat/>
    <w:rsid w:val="00AA4751"/>
    <w:pPr>
      <w:keepNext/>
      <w:numPr>
        <w:ilvl w:val="2"/>
        <w:numId w:val="1"/>
      </w:numPr>
      <w:tabs>
        <w:tab w:val="right" w:pos="8505"/>
      </w:tabs>
      <w:spacing w:before="360" w:line="240" w:lineRule="atLeast"/>
      <w:outlineLvl w:val="2"/>
    </w:pPr>
    <w:rPr>
      <w:b/>
      <w:szCs w:val="20"/>
      <w:lang w:val="en-GB"/>
    </w:rPr>
  </w:style>
  <w:style w:type="paragraph" w:styleId="Heading4">
    <w:name w:val="heading 4"/>
    <w:basedOn w:val="Normal"/>
    <w:next w:val="Text"/>
    <w:qFormat/>
    <w:rsid w:val="00AA4751"/>
    <w:pPr>
      <w:keepNext/>
      <w:numPr>
        <w:ilvl w:val="3"/>
        <w:numId w:val="1"/>
      </w:numPr>
      <w:tabs>
        <w:tab w:val="right" w:pos="8505"/>
      </w:tabs>
      <w:spacing w:before="360" w:line="240" w:lineRule="atLeast"/>
      <w:outlineLvl w:val="3"/>
    </w:pPr>
    <w:rPr>
      <w:b/>
      <w:szCs w:val="20"/>
      <w:lang w:val="en-GB"/>
    </w:rPr>
  </w:style>
  <w:style w:type="paragraph" w:styleId="Heading5">
    <w:name w:val="heading 5"/>
    <w:basedOn w:val="Normal"/>
    <w:next w:val="Text"/>
    <w:qFormat/>
    <w:rsid w:val="00AA4751"/>
    <w:pPr>
      <w:keepNext/>
      <w:tabs>
        <w:tab w:val="num" w:pos="709"/>
        <w:tab w:val="right" w:pos="8505"/>
      </w:tabs>
      <w:spacing w:before="360" w:line="240" w:lineRule="atLeast"/>
      <w:ind w:left="709" w:hanging="709"/>
      <w:outlineLvl w:val="4"/>
    </w:pPr>
    <w:rPr>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TextvorListe"/>
    <w:pPr>
      <w:keepNext w:val="0"/>
      <w:numPr>
        <w:numId w:val="4"/>
      </w:numPr>
    </w:pPr>
  </w:style>
  <w:style w:type="paragraph" w:customStyle="1" w:styleId="TextvorListe">
    <w:name w:val="Text vor Liste"/>
    <w:basedOn w:val="Standa"/>
    <w:pPr>
      <w:keepNext/>
      <w:numPr>
        <w:ilvl w:val="0"/>
        <w:numId w:val="0"/>
      </w:numPr>
      <w:spacing w:before="180" w:line="300" w:lineRule="atLeast"/>
    </w:pPr>
  </w:style>
  <w:style w:type="paragraph" w:customStyle="1" w:styleId="Standa">
    <w:name w:val="Standa"/>
    <w:pPr>
      <w:numPr>
        <w:ilvl w:val="1"/>
        <w:numId w:val="4"/>
      </w:numPr>
      <w:tabs>
        <w:tab w:val="right" w:pos="8505"/>
      </w:tabs>
      <w:spacing w:line="240" w:lineRule="atLeast"/>
    </w:pPr>
    <w:rPr>
      <w:sz w:val="24"/>
      <w:lang w:val="en-GB" w:eastAsia="de-DE" w:bidi="de-DE"/>
    </w:rPr>
  </w:style>
  <w:style w:type="character" w:customStyle="1" w:styleId="Absatz-Standardschrift">
    <w:name w:val="Absatz-Standardschrift"/>
    <w:semiHidden/>
  </w:style>
  <w:style w:type="table" w:customStyle="1" w:styleId="NormaleTabe">
    <w:name w:val="Normale Tabe"/>
    <w:semiHidden/>
    <w:rPr>
      <w:lang w:val="de-DE" w:bidi="de-DE"/>
    </w:rPr>
    <w:tblPr>
      <w:tblInd w:w="0" w:type="dxa"/>
      <w:tblCellMar>
        <w:top w:w="0" w:type="dxa"/>
        <w:left w:w="108" w:type="dxa"/>
        <w:bottom w:w="0" w:type="dxa"/>
        <w:right w:w="108" w:type="dxa"/>
      </w:tblCellMar>
    </w:tblPr>
  </w:style>
  <w:style w:type="paragraph" w:customStyle="1" w:styleId="berschrift2nach1">
    <w:name w:val="Überschrift 2 nach Ü1"/>
    <w:basedOn w:val="Normal"/>
    <w:next w:val="Text"/>
    <w:rsid w:val="0022648D"/>
    <w:pPr>
      <w:keepNext/>
      <w:tabs>
        <w:tab w:val="right" w:pos="8505"/>
      </w:tabs>
      <w:spacing w:before="180" w:line="240" w:lineRule="atLeast"/>
      <w:outlineLvl w:val="1"/>
    </w:pPr>
    <w:rPr>
      <w:b/>
      <w:szCs w:val="20"/>
      <w:lang w:val="en-GB" w:bidi="de-DE"/>
    </w:rPr>
  </w:style>
  <w:style w:type="paragraph" w:customStyle="1" w:styleId="Disclaimer">
    <w:name w:val="Disclaimer"/>
    <w:basedOn w:val="Standa"/>
    <w:rsid w:val="00815C51"/>
    <w:pPr>
      <w:pBdr>
        <w:top w:val="single" w:sz="6" w:space="6" w:color="auto"/>
        <w:bottom w:val="single" w:sz="6" w:space="6" w:color="auto"/>
      </w:pBdr>
      <w:tabs>
        <w:tab w:val="left" w:pos="3402"/>
        <w:tab w:val="left" w:pos="4820"/>
        <w:tab w:val="left" w:pos="4962"/>
      </w:tabs>
      <w:spacing w:before="240"/>
      <w:jc w:val="both"/>
    </w:pPr>
    <w:rPr>
      <w:sz w:val="18"/>
    </w:rPr>
  </w:style>
  <w:style w:type="paragraph" w:customStyle="1" w:styleId="Kopfze">
    <w:name w:val="Kopfze"/>
    <w:basedOn w:val="Standa"/>
    <w:rsid w:val="00815C51"/>
    <w:pPr>
      <w:tabs>
        <w:tab w:val="center" w:pos="4536"/>
        <w:tab w:val="right" w:pos="9072"/>
      </w:tabs>
    </w:pPr>
  </w:style>
  <w:style w:type="character" w:styleId="PageNumber">
    <w:name w:val="page number"/>
    <w:rsid w:val="00815C51"/>
    <w:rPr>
      <w:rFonts w:cs="Times New Roman"/>
    </w:rPr>
  </w:style>
  <w:style w:type="paragraph" w:customStyle="1" w:styleId="Fuzei">
    <w:name w:val="Fußzei"/>
    <w:basedOn w:val="Standa"/>
    <w:pPr>
      <w:tabs>
        <w:tab w:val="center" w:pos="4536"/>
      </w:tabs>
    </w:pPr>
    <w:rPr>
      <w:sz w:val="17"/>
    </w:rPr>
  </w:style>
  <w:style w:type="paragraph" w:customStyle="1" w:styleId="Aufzhlung">
    <w:name w:val="Aufzählung"/>
    <w:basedOn w:val="Standa"/>
    <w:pPr>
      <w:numPr>
        <w:ilvl w:val="2"/>
      </w:numPr>
      <w:spacing w:before="120" w:line="300" w:lineRule="atLeast"/>
    </w:pPr>
    <w:rPr>
      <w:lang w:val="de-CH"/>
    </w:rPr>
  </w:style>
  <w:style w:type="paragraph" w:customStyle="1" w:styleId="NumAbs">
    <w:name w:val="NumAbs"/>
    <w:basedOn w:val="Standa"/>
    <w:pPr>
      <w:numPr>
        <w:ilvl w:val="0"/>
        <w:numId w:val="3"/>
      </w:numPr>
      <w:tabs>
        <w:tab w:val="clear" w:pos="3403"/>
        <w:tab w:val="num" w:pos="709"/>
      </w:tabs>
      <w:spacing w:before="180" w:line="300" w:lineRule="atLeast"/>
      <w:ind w:left="709"/>
    </w:pPr>
  </w:style>
  <w:style w:type="character" w:customStyle="1" w:styleId="NumAbsZchnZchn">
    <w:name w:val="NumAbs Zchn Zchn"/>
    <w:rPr>
      <w:sz w:val="24"/>
      <w:lang w:val="en-GB" w:eastAsia="de-DE"/>
    </w:rPr>
  </w:style>
  <w:style w:type="paragraph" w:customStyle="1" w:styleId="Zitat1">
    <w:name w:val="Zitat1"/>
    <w:basedOn w:val="Standa"/>
    <w:pPr>
      <w:spacing w:before="180" w:line="300" w:lineRule="atLeast"/>
      <w:ind w:left="709" w:right="567"/>
    </w:pPr>
    <w:rPr>
      <w:i/>
    </w:rPr>
  </w:style>
  <w:style w:type="character" w:styleId="Hyperlink">
    <w:name w:val="Hyperlink"/>
    <w:uiPriority w:val="99"/>
    <w:rsid w:val="00815C51"/>
    <w:rPr>
      <w:color w:val="0000FF"/>
      <w:u w:val="single"/>
    </w:rPr>
  </w:style>
  <w:style w:type="paragraph" w:customStyle="1" w:styleId="Pfad">
    <w:name w:val="Pfad"/>
    <w:basedOn w:val="Standa"/>
    <w:pPr>
      <w:shd w:val="solid" w:color="FFFFFF" w:fill="FFFFFF"/>
      <w:spacing w:line="240" w:lineRule="auto"/>
    </w:pPr>
    <w:rPr>
      <w:sz w:val="13"/>
    </w:rPr>
  </w:style>
  <w:style w:type="character" w:customStyle="1" w:styleId="GesichteterHyperl">
    <w:name w:val="GesichteterHyperl"/>
    <w:rsid w:val="00815C51"/>
    <w:rPr>
      <w:color w:val="800080"/>
      <w:u w:val="single"/>
    </w:rPr>
  </w:style>
  <w:style w:type="paragraph" w:customStyle="1" w:styleId="berschrift4nach3">
    <w:name w:val="Überschrift 4 nach Ü3"/>
    <w:basedOn w:val="Normal"/>
    <w:next w:val="Text"/>
    <w:rsid w:val="0022648D"/>
    <w:pPr>
      <w:keepNext/>
      <w:tabs>
        <w:tab w:val="num" w:pos="709"/>
        <w:tab w:val="right" w:pos="8505"/>
      </w:tabs>
      <w:spacing w:before="180" w:line="240" w:lineRule="atLeast"/>
      <w:ind w:left="709" w:hanging="709"/>
      <w:outlineLvl w:val="3"/>
    </w:pPr>
    <w:rPr>
      <w:b/>
      <w:szCs w:val="20"/>
      <w:lang w:val="en-GB" w:bidi="de-DE"/>
    </w:rPr>
  </w:style>
  <w:style w:type="character" w:styleId="CommentReference">
    <w:name w:val="annotation reference"/>
    <w:semiHidden/>
    <w:rsid w:val="00815C51"/>
    <w:rPr>
      <w:sz w:val="16"/>
    </w:rPr>
  </w:style>
  <w:style w:type="paragraph" w:styleId="CommentText">
    <w:name w:val="annotation text"/>
    <w:basedOn w:val="Standa"/>
    <w:semiHidden/>
    <w:rsid w:val="00815C51"/>
    <w:rPr>
      <w:sz w:val="20"/>
    </w:rPr>
  </w:style>
  <w:style w:type="paragraph" w:customStyle="1" w:styleId="berschrift5nach4">
    <w:name w:val="Überschrift 5 nach Ü4"/>
    <w:basedOn w:val="Normal"/>
    <w:next w:val="Text"/>
    <w:rsid w:val="0022648D"/>
    <w:pPr>
      <w:keepNext/>
      <w:numPr>
        <w:ilvl w:val="4"/>
        <w:numId w:val="1"/>
      </w:numPr>
      <w:tabs>
        <w:tab w:val="right" w:pos="8505"/>
      </w:tabs>
      <w:spacing w:before="180" w:line="240" w:lineRule="atLeast"/>
      <w:outlineLvl w:val="4"/>
    </w:pPr>
    <w:rPr>
      <w:b/>
      <w:szCs w:val="20"/>
      <w:lang w:val="en-GB" w:bidi="de-DE"/>
    </w:rPr>
  </w:style>
  <w:style w:type="paragraph" w:customStyle="1" w:styleId="berschrift3nach2">
    <w:name w:val="Überschrift 3 nach Ü2"/>
    <w:basedOn w:val="Normal"/>
    <w:next w:val="Text"/>
    <w:rsid w:val="0022648D"/>
    <w:pPr>
      <w:keepNext/>
      <w:tabs>
        <w:tab w:val="num" w:pos="709"/>
        <w:tab w:val="right" w:pos="8505"/>
      </w:tabs>
      <w:spacing w:before="180" w:line="240" w:lineRule="atLeast"/>
      <w:ind w:left="709" w:hanging="709"/>
      <w:outlineLvl w:val="2"/>
    </w:pPr>
    <w:rPr>
      <w:b/>
      <w:szCs w:val="20"/>
      <w:lang w:val="en-GB" w:bidi="de-DE"/>
    </w:rPr>
  </w:style>
  <w:style w:type="paragraph" w:customStyle="1" w:styleId="Betreff">
    <w:name w:val="Betreff"/>
    <w:basedOn w:val="Standa"/>
    <w:next w:val="Standa"/>
    <w:pPr>
      <w:spacing w:before="180" w:line="300" w:lineRule="atLeast"/>
    </w:pPr>
    <w:rPr>
      <w:b/>
      <w:bCs/>
      <w:lang w:val="de-CH"/>
    </w:rPr>
  </w:style>
  <w:style w:type="paragraph" w:customStyle="1" w:styleId="Aufzhlung1nachNumAbs">
    <w:name w:val="Aufzählung1 nach NumAbs"/>
    <w:basedOn w:val="Text"/>
    <w:pPr>
      <w:numPr>
        <w:ilvl w:val="4"/>
        <w:numId w:val="3"/>
      </w:numPr>
      <w:spacing w:before="120"/>
    </w:pPr>
  </w:style>
  <w:style w:type="paragraph" w:customStyle="1" w:styleId="Datu">
    <w:name w:val="Datu"/>
    <w:basedOn w:val="Standa"/>
    <w:next w:val="Standa"/>
    <w:pPr>
      <w:spacing w:before="180"/>
    </w:pPr>
  </w:style>
  <w:style w:type="paragraph" w:customStyle="1" w:styleId="NumAbsSub">
    <w:name w:val="NumAbs Sub"/>
    <w:basedOn w:val="NumAbs"/>
    <w:pPr>
      <w:numPr>
        <w:ilvl w:val="1"/>
      </w:numPr>
      <w:tabs>
        <w:tab w:val="clear" w:pos="8505"/>
      </w:tabs>
    </w:pPr>
  </w:style>
  <w:style w:type="paragraph" w:customStyle="1" w:styleId="Aufzhlunga">
    <w:name w:val="Aufzählung a)"/>
    <w:basedOn w:val="Standa"/>
    <w:pPr>
      <w:numPr>
        <w:ilvl w:val="5"/>
      </w:numPr>
      <w:spacing w:before="120" w:line="300" w:lineRule="atLeast"/>
    </w:pPr>
  </w:style>
  <w:style w:type="paragraph" w:customStyle="1" w:styleId="AufzhlungavorListe">
    <w:name w:val="Aufzählung a) vor Liste"/>
    <w:basedOn w:val="Aufzhlunga"/>
    <w:pPr>
      <w:keepNext/>
    </w:pPr>
  </w:style>
  <w:style w:type="paragraph" w:customStyle="1" w:styleId="AufzhlungSub">
    <w:name w:val="Aufzählung Sub"/>
    <w:basedOn w:val="Aufzhlung"/>
    <w:pPr>
      <w:numPr>
        <w:ilvl w:val="0"/>
        <w:numId w:val="0"/>
      </w:numPr>
      <w:ind w:left="709"/>
    </w:pPr>
  </w:style>
  <w:style w:type="paragraph" w:customStyle="1" w:styleId="BulletList">
    <w:name w:val="BulletList"/>
    <w:basedOn w:val="Standa"/>
    <w:pPr>
      <w:numPr>
        <w:ilvl w:val="3"/>
      </w:numPr>
      <w:spacing w:before="180" w:line="300" w:lineRule="atLeast"/>
    </w:pPr>
  </w:style>
  <w:style w:type="paragraph" w:customStyle="1" w:styleId="BulletListSub">
    <w:name w:val="BulletList Sub"/>
    <w:basedOn w:val="BulletList"/>
    <w:pPr>
      <w:numPr>
        <w:ilvl w:val="0"/>
        <w:numId w:val="0"/>
      </w:numPr>
      <w:ind w:left="709"/>
    </w:pPr>
  </w:style>
  <w:style w:type="paragraph" w:customStyle="1" w:styleId="BulletList2">
    <w:name w:val="BulletList2"/>
    <w:basedOn w:val="Standa"/>
    <w:pPr>
      <w:numPr>
        <w:ilvl w:val="6"/>
      </w:numPr>
      <w:spacing w:before="180" w:line="300" w:lineRule="atLeast"/>
    </w:pPr>
  </w:style>
  <w:style w:type="paragraph" w:customStyle="1" w:styleId="BulletList2Sub">
    <w:name w:val="BulletList2 Sub"/>
    <w:basedOn w:val="BulletList2"/>
    <w:pPr>
      <w:numPr>
        <w:ilvl w:val="0"/>
        <w:numId w:val="0"/>
      </w:numPr>
      <w:ind w:left="1418"/>
    </w:pPr>
  </w:style>
  <w:style w:type="paragraph" w:styleId="FootnoteText">
    <w:name w:val="footnote text"/>
    <w:basedOn w:val="Standa"/>
    <w:semiHidden/>
    <w:pPr>
      <w:tabs>
        <w:tab w:val="left" w:pos="567"/>
      </w:tabs>
      <w:spacing w:after="120" w:line="240" w:lineRule="auto"/>
      <w:ind w:left="567" w:hanging="567"/>
    </w:pPr>
    <w:rPr>
      <w:sz w:val="20"/>
    </w:rPr>
  </w:style>
  <w:style w:type="character" w:styleId="FootnoteReference">
    <w:name w:val="footnote reference"/>
    <w:semiHidden/>
    <w:rPr>
      <w:vertAlign w:val="superscript"/>
    </w:rPr>
  </w:style>
  <w:style w:type="paragraph" w:customStyle="1" w:styleId="StandardvorListe">
    <w:name w:val="Standard vor Liste"/>
    <w:basedOn w:val="Standa"/>
    <w:pPr>
      <w:keepNext/>
    </w:pPr>
  </w:style>
  <w:style w:type="paragraph" w:customStyle="1" w:styleId="NumAbsvorListe">
    <w:name w:val="NumAbs vor Liste"/>
    <w:basedOn w:val="NumAbs"/>
    <w:pPr>
      <w:keepNext/>
    </w:pPr>
  </w:style>
  <w:style w:type="paragraph" w:customStyle="1" w:styleId="BulletList3">
    <w:name w:val="BulletList3"/>
    <w:basedOn w:val="BulletList2"/>
    <w:pPr>
      <w:numPr>
        <w:ilvl w:val="0"/>
        <w:numId w:val="2"/>
      </w:numPr>
    </w:pPr>
  </w:style>
  <w:style w:type="paragraph" w:customStyle="1" w:styleId="AufzhlungvorListe">
    <w:name w:val="Aufzählung vor Liste"/>
    <w:basedOn w:val="Aufzhlung"/>
    <w:pPr>
      <w:keepNext/>
    </w:pPr>
  </w:style>
  <w:style w:type="paragraph" w:customStyle="1" w:styleId="AufzhlungSubvorListe">
    <w:name w:val="Aufzählung Sub vor Liste"/>
    <w:basedOn w:val="AufzhlungSub"/>
    <w:pPr>
      <w:keepNext/>
    </w:pPr>
  </w:style>
  <w:style w:type="paragraph" w:customStyle="1" w:styleId="BulletList3Sub">
    <w:name w:val="BulletList3 Sub"/>
    <w:basedOn w:val="BulletList3"/>
    <w:pPr>
      <w:numPr>
        <w:numId w:val="0"/>
      </w:numPr>
      <w:ind w:left="2126"/>
    </w:pPr>
  </w:style>
  <w:style w:type="paragraph" w:customStyle="1" w:styleId="NumAbsvorListeSub">
    <w:name w:val="NumAbs vor Liste Sub"/>
    <w:basedOn w:val="NumAbsSub"/>
    <w:pPr>
      <w:keepNext/>
    </w:pPr>
  </w:style>
  <w:style w:type="paragraph" w:customStyle="1" w:styleId="Aufzhlung2">
    <w:name w:val="Aufzählung2"/>
    <w:basedOn w:val="Aufzhlung"/>
    <w:pPr>
      <w:numPr>
        <w:ilvl w:val="7"/>
      </w:numPr>
    </w:pPr>
  </w:style>
  <w:style w:type="paragraph" w:customStyle="1" w:styleId="Aufzhlung2vorListe">
    <w:name w:val="Aufzählung2 vor Liste"/>
    <w:basedOn w:val="Aufzhlung2"/>
    <w:pPr>
      <w:keepNext/>
      <w:ind w:left="2127" w:hanging="709"/>
    </w:pPr>
  </w:style>
  <w:style w:type="paragraph" w:customStyle="1" w:styleId="Aufzhlung2Sub">
    <w:name w:val="Aufzählung2 Sub"/>
    <w:basedOn w:val="AufzhlungSub"/>
    <w:pPr>
      <w:ind w:left="2126"/>
    </w:pPr>
  </w:style>
  <w:style w:type="paragraph" w:customStyle="1" w:styleId="Aufzhlung2SubvorListe">
    <w:name w:val="Aufzählung2 Sub vor Liste"/>
    <w:basedOn w:val="Aufzhlung2Sub"/>
    <w:pPr>
      <w:keepNext/>
    </w:pPr>
  </w:style>
  <w:style w:type="paragraph" w:customStyle="1" w:styleId="Aufzhlung1">
    <w:name w:val="Aufzählung1"/>
    <w:basedOn w:val="Aufzhlung"/>
    <w:pPr>
      <w:numPr>
        <w:ilvl w:val="4"/>
      </w:numPr>
    </w:pPr>
  </w:style>
  <w:style w:type="paragraph" w:customStyle="1" w:styleId="Aufzhlung1Sub">
    <w:name w:val="Aufzählung1 Sub"/>
    <w:basedOn w:val="AufzhlungSub"/>
    <w:pPr>
      <w:ind w:left="1418"/>
    </w:pPr>
  </w:style>
  <w:style w:type="paragraph" w:customStyle="1" w:styleId="Aufzhlung1SubvorListe">
    <w:name w:val="Aufzählung1 Sub vor Liste"/>
    <w:basedOn w:val="Aufzhlung1Sub"/>
    <w:pPr>
      <w:keepNext/>
    </w:pPr>
  </w:style>
  <w:style w:type="paragraph" w:customStyle="1" w:styleId="Aufzhlung1vorListe">
    <w:name w:val="Aufzählung1 vor Liste"/>
    <w:basedOn w:val="Aufzhlung1"/>
    <w:pPr>
      <w:keepNext/>
    </w:pPr>
  </w:style>
  <w:style w:type="paragraph" w:customStyle="1" w:styleId="NumAbsSubNum">
    <w:name w:val="NumAbsSubNum"/>
    <w:basedOn w:val="NumAbs"/>
    <w:pPr>
      <w:numPr>
        <w:ilvl w:val="2"/>
      </w:numPr>
    </w:pPr>
  </w:style>
  <w:style w:type="paragraph" w:customStyle="1" w:styleId="NumAbsSubNumvorListe">
    <w:name w:val="NumAbsSubNum vor Liste"/>
    <w:basedOn w:val="NumAbsSubNum"/>
    <w:pPr>
      <w:keepNext/>
    </w:pPr>
  </w:style>
  <w:style w:type="paragraph" w:customStyle="1" w:styleId="NumAbsSubNumSub">
    <w:name w:val="NumAbsSubNum Sub"/>
    <w:basedOn w:val="NumAbsSub"/>
    <w:pPr>
      <w:numPr>
        <w:ilvl w:val="3"/>
      </w:numPr>
    </w:pPr>
  </w:style>
  <w:style w:type="paragraph" w:customStyle="1" w:styleId="NumAbsSubNumvorListeSub">
    <w:name w:val="NumAbsSubNum vor Liste Sub"/>
    <w:basedOn w:val="NumAbsSubNumSub"/>
    <w:pPr>
      <w:keepNext/>
    </w:pPr>
  </w:style>
  <w:style w:type="paragraph" w:customStyle="1" w:styleId="AufzhlunganachNumAbs">
    <w:name w:val="Aufzählung a) nach NumAbs"/>
    <w:basedOn w:val="Text"/>
    <w:pPr>
      <w:numPr>
        <w:ilvl w:val="6"/>
        <w:numId w:val="3"/>
      </w:numPr>
      <w:spacing w:before="120"/>
    </w:pPr>
  </w:style>
  <w:style w:type="paragraph" w:customStyle="1" w:styleId="Unterschriftenzeile2">
    <w:name w:val="Unterschriftenzeile (2)"/>
    <w:basedOn w:val="Standa"/>
    <w:pPr>
      <w:tabs>
        <w:tab w:val="left" w:pos="3969"/>
        <w:tab w:val="left" w:pos="6804"/>
      </w:tabs>
    </w:pPr>
  </w:style>
  <w:style w:type="paragraph" w:customStyle="1" w:styleId="Aufzhlung2nachNumAbs">
    <w:name w:val="Aufzählung2 nach NumAbs"/>
    <w:basedOn w:val="Text"/>
    <w:pPr>
      <w:numPr>
        <w:ilvl w:val="5"/>
        <w:numId w:val="3"/>
      </w:numPr>
      <w:spacing w:before="120"/>
    </w:pPr>
  </w:style>
  <w:style w:type="paragraph" w:customStyle="1" w:styleId="Unterschriftenzeile3">
    <w:name w:val="Unterschriftenzeile (3)"/>
    <w:basedOn w:val="Unterschriftenzeile2"/>
    <w:pPr>
      <w:numPr>
        <w:ilvl w:val="0"/>
        <w:numId w:val="0"/>
      </w:numPr>
      <w:tabs>
        <w:tab w:val="clear" w:pos="3969"/>
        <w:tab w:val="clear" w:pos="6804"/>
        <w:tab w:val="clear" w:pos="8505"/>
        <w:tab w:val="left" w:pos="1985"/>
        <w:tab w:val="left" w:pos="3119"/>
        <w:tab w:val="left" w:pos="5103"/>
        <w:tab w:val="left" w:pos="6237"/>
        <w:tab w:val="right" w:pos="8222"/>
      </w:tabs>
      <w:spacing w:line="300" w:lineRule="atLeast"/>
    </w:pPr>
  </w:style>
  <w:style w:type="paragraph" w:customStyle="1" w:styleId="TITEL">
    <w:name w:val="TITEL"/>
    <w:basedOn w:val="Text"/>
    <w:rPr>
      <w:rFonts w:ascii="Times" w:hAnsi="Times"/>
      <w:b/>
      <w:caps/>
    </w:rPr>
  </w:style>
  <w:style w:type="character" w:customStyle="1" w:styleId="HeaderChar">
    <w:name w:val="Header Char"/>
    <w:rPr>
      <w:sz w:val="24"/>
      <w:lang w:val="en-GB" w:eastAsia="de-DE"/>
    </w:rPr>
  </w:style>
  <w:style w:type="paragraph" w:customStyle="1" w:styleId="Sprechblasen">
    <w:name w:val="Sprechblasen"/>
    <w:basedOn w:val="Standa"/>
    <w:pPr>
      <w:spacing w:line="240" w:lineRule="auto"/>
    </w:pPr>
    <w:rPr>
      <w:rFonts w:ascii="Tahoma" w:hAnsi="Tahoma"/>
      <w:sz w:val="16"/>
      <w:szCs w:val="16"/>
    </w:rPr>
  </w:style>
  <w:style w:type="character" w:customStyle="1" w:styleId="BalloonTextChar">
    <w:name w:val="Balloon Text Char"/>
    <w:rPr>
      <w:rFonts w:ascii="Tahoma" w:hAnsi="Tahoma"/>
      <w:sz w:val="16"/>
      <w:lang w:val="en-GB" w:eastAsia="de-DE"/>
    </w:rPr>
  </w:style>
  <w:style w:type="character" w:customStyle="1" w:styleId="FooterChar">
    <w:name w:val="Footer Char"/>
    <w:rPr>
      <w:sz w:val="17"/>
      <w:lang w:val="en-GB" w:eastAsia="de-DE"/>
    </w:rPr>
  </w:style>
  <w:style w:type="paragraph" w:customStyle="1" w:styleId="Inhaltsverzeichnisberschrift1">
    <w:name w:val="Inhaltsverzeichnisüberschrift1"/>
    <w:basedOn w:val="Normal"/>
    <w:next w:val="Standa"/>
    <w:rsid w:val="0022648D"/>
    <w:pPr>
      <w:keepNext/>
      <w:keepLines/>
      <w:spacing w:before="480" w:line="276" w:lineRule="auto"/>
    </w:pPr>
    <w:rPr>
      <w:rFonts w:ascii="Cambria" w:hAnsi="Cambria"/>
      <w:b/>
      <w:bCs/>
      <w:color w:val="365F91"/>
      <w:sz w:val="28"/>
      <w:szCs w:val="28"/>
      <w:lang w:val="de-CH" w:eastAsia="de-CH" w:bidi="de-DE"/>
    </w:rPr>
  </w:style>
  <w:style w:type="paragraph" w:customStyle="1" w:styleId="Verze">
    <w:name w:val="Verze"/>
    <w:basedOn w:val="Standa"/>
    <w:next w:val="Standa"/>
    <w:pPr>
      <w:tabs>
        <w:tab w:val="clear" w:pos="8505"/>
        <w:tab w:val="right" w:pos="9344"/>
      </w:tabs>
      <w:ind w:left="709" w:hanging="709"/>
    </w:pPr>
  </w:style>
  <w:style w:type="paragraph" w:customStyle="1" w:styleId="Verze1">
    <w:name w:val="Verze1"/>
    <w:basedOn w:val="Standa"/>
    <w:next w:val="Standa"/>
    <w:pPr>
      <w:tabs>
        <w:tab w:val="clear" w:pos="8505"/>
        <w:tab w:val="right" w:pos="9344"/>
      </w:tabs>
      <w:ind w:left="1418" w:hanging="567"/>
    </w:pPr>
  </w:style>
  <w:style w:type="character" w:customStyle="1" w:styleId="CommentTextChar">
    <w:name w:val="Comment Text Char"/>
    <w:semiHidden/>
    <w:rPr>
      <w:lang w:val="en-GB" w:eastAsia="de-DE"/>
    </w:rPr>
  </w:style>
  <w:style w:type="table" w:customStyle="1" w:styleId="Tabellengi">
    <w:name w:val="Tabellengi"/>
    <w:basedOn w:val="NormaleT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CF043C"/>
    <w:rPr>
      <w:b/>
      <w:bCs/>
    </w:rPr>
  </w:style>
  <w:style w:type="character" w:customStyle="1" w:styleId="CommentSubjectChar">
    <w:name w:val="Comment Subject Char"/>
    <w:semiHidden/>
    <w:rsid w:val="00CF043C"/>
    <w:rPr>
      <w:b/>
      <w:lang w:val="en-GB" w:eastAsia="de-DE"/>
    </w:rPr>
  </w:style>
  <w:style w:type="paragraph" w:styleId="Footer">
    <w:name w:val="footer"/>
    <w:basedOn w:val="Normal"/>
    <w:semiHidden/>
    <w:rsid w:val="00025868"/>
    <w:pPr>
      <w:tabs>
        <w:tab w:val="center" w:pos="4536"/>
        <w:tab w:val="right" w:pos="9072"/>
      </w:tabs>
    </w:pPr>
  </w:style>
  <w:style w:type="paragraph" w:styleId="TOC1">
    <w:name w:val="toc 1"/>
    <w:basedOn w:val="Normal"/>
    <w:next w:val="Normal"/>
    <w:autoRedefine/>
    <w:uiPriority w:val="39"/>
    <w:rsid w:val="009B734B"/>
  </w:style>
  <w:style w:type="paragraph" w:styleId="TOC2">
    <w:name w:val="toc 2"/>
    <w:basedOn w:val="Normal"/>
    <w:next w:val="Normal"/>
    <w:autoRedefine/>
    <w:uiPriority w:val="39"/>
    <w:rsid w:val="009B734B"/>
    <w:pPr>
      <w:ind w:left="240"/>
    </w:pPr>
  </w:style>
  <w:style w:type="paragraph" w:styleId="BalloonText">
    <w:name w:val="Balloon Text"/>
    <w:basedOn w:val="Normal"/>
    <w:link w:val="BalloonTextChar1"/>
    <w:uiPriority w:val="99"/>
    <w:semiHidden/>
    <w:unhideWhenUsed/>
    <w:rsid w:val="00577212"/>
    <w:rPr>
      <w:rFonts w:ascii="Tahoma" w:hAnsi="Tahoma" w:cs="Tahoma"/>
      <w:sz w:val="16"/>
      <w:szCs w:val="16"/>
    </w:rPr>
  </w:style>
  <w:style w:type="character" w:customStyle="1" w:styleId="BalloonTextChar1">
    <w:name w:val="Balloon Text Char1"/>
    <w:link w:val="BalloonText"/>
    <w:uiPriority w:val="99"/>
    <w:semiHidden/>
    <w:rsid w:val="00577212"/>
    <w:rPr>
      <w:rFonts w:ascii="Tahoma" w:hAnsi="Tahoma" w:cs="Tahoma"/>
      <w:sz w:val="16"/>
      <w:szCs w:val="16"/>
      <w:lang w:val="de-DE" w:eastAsia="de-DE"/>
    </w:rPr>
  </w:style>
  <w:style w:type="paragraph" w:styleId="TOC3">
    <w:name w:val="toc 3"/>
    <w:basedOn w:val="Normal"/>
    <w:next w:val="Normal"/>
    <w:autoRedefine/>
    <w:uiPriority w:val="39"/>
    <w:unhideWhenUsed/>
    <w:rsid w:val="00C122AA"/>
    <w:pPr>
      <w:spacing w:after="100" w:line="276" w:lineRule="auto"/>
      <w:ind w:left="440"/>
    </w:pPr>
    <w:rPr>
      <w:rFonts w:ascii="Calibri" w:hAnsi="Calibri"/>
      <w:sz w:val="22"/>
      <w:szCs w:val="22"/>
      <w:lang w:val="de-CH" w:eastAsia="de-CH"/>
    </w:rPr>
  </w:style>
  <w:style w:type="paragraph" w:styleId="TOC4">
    <w:name w:val="toc 4"/>
    <w:basedOn w:val="Normal"/>
    <w:next w:val="Normal"/>
    <w:autoRedefine/>
    <w:uiPriority w:val="39"/>
    <w:unhideWhenUsed/>
    <w:rsid w:val="00C122AA"/>
    <w:pPr>
      <w:spacing w:after="100" w:line="276" w:lineRule="auto"/>
      <w:ind w:left="660"/>
    </w:pPr>
    <w:rPr>
      <w:rFonts w:ascii="Calibri" w:hAnsi="Calibri"/>
      <w:sz w:val="22"/>
      <w:szCs w:val="22"/>
      <w:lang w:val="de-CH" w:eastAsia="de-CH"/>
    </w:rPr>
  </w:style>
  <w:style w:type="paragraph" w:styleId="TOC5">
    <w:name w:val="toc 5"/>
    <w:basedOn w:val="Normal"/>
    <w:next w:val="Normal"/>
    <w:autoRedefine/>
    <w:uiPriority w:val="39"/>
    <w:unhideWhenUsed/>
    <w:rsid w:val="00C122AA"/>
    <w:pPr>
      <w:spacing w:after="100" w:line="276" w:lineRule="auto"/>
      <w:ind w:left="880"/>
    </w:pPr>
    <w:rPr>
      <w:rFonts w:ascii="Calibri" w:hAnsi="Calibri"/>
      <w:sz w:val="22"/>
      <w:szCs w:val="22"/>
      <w:lang w:val="de-CH" w:eastAsia="de-CH"/>
    </w:rPr>
  </w:style>
  <w:style w:type="paragraph" w:styleId="TOC6">
    <w:name w:val="toc 6"/>
    <w:basedOn w:val="Normal"/>
    <w:next w:val="Normal"/>
    <w:autoRedefine/>
    <w:uiPriority w:val="39"/>
    <w:unhideWhenUsed/>
    <w:rsid w:val="00C122AA"/>
    <w:pPr>
      <w:spacing w:after="100" w:line="276" w:lineRule="auto"/>
      <w:ind w:left="1100"/>
    </w:pPr>
    <w:rPr>
      <w:rFonts w:ascii="Calibri" w:hAnsi="Calibri"/>
      <w:sz w:val="22"/>
      <w:szCs w:val="22"/>
      <w:lang w:val="de-CH" w:eastAsia="de-CH"/>
    </w:rPr>
  </w:style>
  <w:style w:type="paragraph" w:styleId="TOC7">
    <w:name w:val="toc 7"/>
    <w:basedOn w:val="Normal"/>
    <w:next w:val="Normal"/>
    <w:autoRedefine/>
    <w:uiPriority w:val="39"/>
    <w:unhideWhenUsed/>
    <w:rsid w:val="00C122AA"/>
    <w:pPr>
      <w:spacing w:after="100" w:line="276" w:lineRule="auto"/>
      <w:ind w:left="1320"/>
    </w:pPr>
    <w:rPr>
      <w:rFonts w:ascii="Calibri" w:hAnsi="Calibri"/>
      <w:sz w:val="22"/>
      <w:szCs w:val="22"/>
      <w:lang w:val="de-CH" w:eastAsia="de-CH"/>
    </w:rPr>
  </w:style>
  <w:style w:type="paragraph" w:styleId="TOC8">
    <w:name w:val="toc 8"/>
    <w:basedOn w:val="Normal"/>
    <w:next w:val="Normal"/>
    <w:autoRedefine/>
    <w:uiPriority w:val="39"/>
    <w:unhideWhenUsed/>
    <w:rsid w:val="00C122AA"/>
    <w:pPr>
      <w:spacing w:after="100" w:line="276" w:lineRule="auto"/>
      <w:ind w:left="1540"/>
    </w:pPr>
    <w:rPr>
      <w:rFonts w:ascii="Calibri" w:hAnsi="Calibri"/>
      <w:sz w:val="22"/>
      <w:szCs w:val="22"/>
      <w:lang w:val="de-CH" w:eastAsia="de-CH"/>
    </w:rPr>
  </w:style>
  <w:style w:type="paragraph" w:styleId="TOC9">
    <w:name w:val="toc 9"/>
    <w:basedOn w:val="Normal"/>
    <w:next w:val="Normal"/>
    <w:autoRedefine/>
    <w:uiPriority w:val="39"/>
    <w:unhideWhenUsed/>
    <w:rsid w:val="00C122AA"/>
    <w:pPr>
      <w:spacing w:after="100" w:line="276" w:lineRule="auto"/>
      <w:ind w:left="1760"/>
    </w:pPr>
    <w:rPr>
      <w:rFonts w:ascii="Calibri" w:hAnsi="Calibri"/>
      <w:sz w:val="22"/>
      <w:szCs w:val="22"/>
      <w:lang w:val="de-CH" w:eastAsia="de-CH"/>
    </w:rPr>
  </w:style>
  <w:style w:type="paragraph" w:customStyle="1" w:styleId="NumAbs3">
    <w:name w:val="NumAbs3"/>
    <w:basedOn w:val="NumAbs2"/>
    <w:rsid w:val="00346B3F"/>
    <w:pPr>
      <w:tabs>
        <w:tab w:val="clear" w:pos="1418"/>
        <w:tab w:val="num" w:pos="2126"/>
      </w:tabs>
      <w:ind w:left="2126" w:hanging="708"/>
    </w:pPr>
  </w:style>
  <w:style w:type="paragraph" w:customStyle="1" w:styleId="NumAbs2">
    <w:name w:val="NumAbs2"/>
    <w:basedOn w:val="NumAbs"/>
    <w:rsid w:val="00346B3F"/>
    <w:pPr>
      <w:numPr>
        <w:numId w:val="0"/>
      </w:numPr>
      <w:tabs>
        <w:tab w:val="num" w:pos="1418"/>
      </w:tabs>
      <w:ind w:left="1418" w:hanging="709"/>
    </w:pPr>
  </w:style>
  <w:style w:type="paragraph" w:customStyle="1" w:styleId="NumAbs2Sub">
    <w:name w:val="NumAbs2 Sub"/>
    <w:basedOn w:val="NumAbsSub"/>
    <w:rsid w:val="00346B3F"/>
    <w:pPr>
      <w:numPr>
        <w:ilvl w:val="0"/>
        <w:numId w:val="0"/>
      </w:numPr>
      <w:ind w:left="1418"/>
    </w:pPr>
  </w:style>
  <w:style w:type="paragraph" w:customStyle="1" w:styleId="Prambel">
    <w:name w:val="Präambel"/>
    <w:basedOn w:val="Text"/>
    <w:rsid w:val="00346B3F"/>
    <w:pPr>
      <w:numPr>
        <w:numId w:val="5"/>
      </w:numPr>
    </w:pPr>
  </w:style>
  <w:style w:type="paragraph" w:customStyle="1" w:styleId="Parteien">
    <w:name w:val="Parteien"/>
    <w:basedOn w:val="Text"/>
    <w:rsid w:val="00346B3F"/>
    <w:pPr>
      <w:numPr>
        <w:numId w:val="6"/>
      </w:numPr>
    </w:pPr>
  </w:style>
  <w:style w:type="paragraph" w:customStyle="1" w:styleId="Aufzhlungi">
    <w:name w:val="Aufzählung (i)"/>
    <w:basedOn w:val="Normal"/>
    <w:rsid w:val="00504FCD"/>
    <w:pPr>
      <w:numPr>
        <w:numId w:val="7"/>
      </w:numPr>
      <w:spacing w:before="120"/>
    </w:pPr>
    <w:rPr>
      <w:szCs w:val="20"/>
      <w:lang w:val="en-US"/>
    </w:rPr>
  </w:style>
  <w:style w:type="paragraph" w:customStyle="1" w:styleId="NowTherefore">
    <w:name w:val="NowTherefore"/>
    <w:basedOn w:val="Normal"/>
    <w:rsid w:val="00504FCD"/>
    <w:rPr>
      <w:szCs w:val="20"/>
      <w:lang w:val="en-US"/>
    </w:rPr>
  </w:style>
  <w:style w:type="paragraph" w:customStyle="1" w:styleId="NumAbsSub0">
    <w:name w:val="NumAbsSub"/>
    <w:basedOn w:val="NumAbs"/>
    <w:rsid w:val="0022648D"/>
    <w:pPr>
      <w:numPr>
        <w:numId w:val="0"/>
      </w:numPr>
      <w:tabs>
        <w:tab w:val="clear" w:pos="8505"/>
      </w:tabs>
      <w:ind w:left="709"/>
    </w:pPr>
    <w:rPr>
      <w:lang w:val="en-US" w:bidi="ar-SA"/>
    </w:rPr>
  </w:style>
  <w:style w:type="paragraph" w:styleId="Revision">
    <w:name w:val="Revision"/>
    <w:hidden/>
    <w:uiPriority w:val="71"/>
    <w:rsid w:val="00FA7930"/>
    <w:rPr>
      <w:sz w:val="24"/>
      <w:szCs w:val="24"/>
      <w:lang w:val="de-DE" w:eastAsia="de-DE"/>
    </w:rPr>
  </w:style>
  <w:style w:type="character" w:styleId="PlaceholderText">
    <w:name w:val="Placeholder Text"/>
    <w:basedOn w:val="DefaultParagraphFont"/>
    <w:uiPriority w:val="99"/>
    <w:rsid w:val="00BB09DF"/>
    <w:rPr>
      <w:color w:val="808080"/>
    </w:rPr>
  </w:style>
  <w:style w:type="paragraph" w:styleId="ListParagraph">
    <w:name w:val="List Paragraph"/>
    <w:basedOn w:val="Normal"/>
    <w:uiPriority w:val="72"/>
    <w:rsid w:val="00E573BE"/>
    <w:pPr>
      <w:ind w:left="720"/>
      <w:contextualSpacing/>
    </w:pPr>
  </w:style>
  <w:style w:type="character" w:styleId="LineNumber">
    <w:name w:val="line number"/>
    <w:basedOn w:val="DefaultParagraphFont"/>
    <w:uiPriority w:val="99"/>
    <w:semiHidden/>
    <w:unhideWhenUsed/>
    <w:rsid w:val="004E0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35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88756-A6D7-4C49-8967-6E97B336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929</Words>
  <Characters>5299</Characters>
  <Application>Microsoft Office Word</Application>
  <DocSecurity>0</DocSecurity>
  <Lines>44</Lines>
  <Paragraphs>12</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vLEI Issuer Qualification Agreement                                      Appendix 7 – Qualified vLEI Issuer-Legal Entity Required Contract Terms</vt:lpstr>
      <vt:lpstr>vLEI Issuer Qualification Agreement                                      Appendix 7 – Qualified vLEI Issuer-Legal Entity Required Contract Terms</vt:lpstr>
      <vt:lpstr>Appendix 05 – LOU-Contract Requirements</vt:lpstr>
    </vt:vector>
  </TitlesOfParts>
  <Company>CMS VEH</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vLEI Issuer Qualification Agreement                                      Appendix 7 – Qualified vLEI Issuer-Legal Entity Required Contract Terms</dc:title>
  <dc:subject>DTYP:;SPRACHE:;AKOP:0;DAUER:-3;MandatsNr:0000115331AdressNr:00001653530 0WSTATE:DSTATE:OWNER:RBRVERSION:;AdressNr:00001653530 0WSTATE:DSTATE:OWNER:RBRVERSION:;WSTATE:DSTATE:OWNER:RBRVERS;DSTATE:OWNER:RBRVERSION:;OWNER:RBRVERSION;VERSION:</dc:subject>
  <dc:creator>GLEIF </dc:creator>
  <cp:keywords/>
  <dc:description/>
  <cp:lastModifiedBy>LAURA</cp:lastModifiedBy>
  <cp:revision>7</cp:revision>
  <cp:lastPrinted>2016-02-04T11:11:00Z</cp:lastPrinted>
  <dcterms:created xsi:type="dcterms:W3CDTF">2022-05-10T14:12:00Z</dcterms:created>
  <dcterms:modified xsi:type="dcterms:W3CDTF">2022-05-11T15:54:00Z</dcterms:modified>
  <cp:category>GLEIF-LOU Restricted</cp:category>
  <cp:contentStatus>0.5</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_KEY">
    <vt:lpwstr>0003287724</vt:lpwstr>
  </property>
</Properties>
</file>