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40"/>
          <w:szCs w:val="40"/>
        </w:rPr>
        <w:t xml:space="preserve">LEMBAR KEPUTUSAN</w:t>
      </w:r>
    </w:p>
    <w:p>
      <w:pPr>
        <w:spacing w:after="40" w:before="120"/>
        <w:jc w:val="center"/>
      </w:pPr>
      <w:r>
        <w:rPr>
          <w:b/>
          <w:bCs/>
          <w:color w:val="2E74B5"/>
          <w:sz w:val="30"/>
          <w:szCs w:val="30"/>
        </w:rPr>
        <w:t xml:space="preserve">Studi Kasus Bengkel Motor “Jaya Motor”</w:t>
      </w:r>
    </w:p>
    <w:p>
      <w:pPr>
        <w:spacing w:after="40" w:before="200"/>
        <w:jc w:val="center"/>
      </w:pPr>
      <w:r>
        <w:rPr>
          <w:i/>
          <w:iCs/>
          <w:color w:val="555555"/>
          <w:sz w:val="22"/>
          <w:szCs w:val="22"/>
        </w:rPr>
        <w:t xml:space="preserve">Sistem Servis Kendaraan dan Suku Cadang — Bidang Jasa + Perdagangan</w:t>
      </w:r>
    </w:p>
    <w:p>
      <w:pPr>
        <w:spacing w:before="400"/>
        <w:jc w:val="center"/>
      </w:pPr>
      <w:r>
        <w:rPr>
          <w:i/>
          <w:iCs/>
          <w:color w:val="777777"/>
          <w:sz w:val="19"/>
          <w:szCs w:val="19"/>
        </w:rPr>
        <w:t xml:space="preserve">Format: maksimal 5 kalimat per nomor + wajib menyebutkan konsekuensi dari pilihan yang diambil.</w:t>
      </w:r>
    </w:p>
    <w:p>
      <w:r>
        <w:br w:type="page"/>
      </w:r>
    </w:p>
    <w:p>
      <w:pPr>
        <w:pStyle w:val="Heading1"/>
        <w:pBdr>
          <w:bottom w:val="single" w:color="1F3864" w:sz="8" w:space="4"/>
        </w:pBdr>
        <w:spacing w:after="200" w:before="480"/>
      </w:pPr>
      <w:r>
        <w:rPr>
          <w:b/>
          <w:bCs/>
          <w:color w:val="1F3864"/>
          <w:sz w:val="30"/>
          <w:szCs w:val="30"/>
        </w:rPr>
        <w:t xml:space="preserve">Pertanyaan 1: Baris Pada Nota Tidak Seragam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2E74B5" w:sz="16"/>
              <w:bottom w:val="single" w:color="BFBFBF" w:sz="4"/>
              <w:right w:val="single" w:color="BFBFBF" w:sz="4"/>
            </w:tcBorders>
            <w:shd w:fill="F2F5F9" w:color="auto" w:val="clear"/>
            <w:tcMar>
              <w:top w:type="dxa" w:w="140"/>
              <w:left w:type="dxa" w:w="220"/>
              <w:bottom w:type="dxa" w:w="140"/>
              <w:right w:type="dxa" w:w="220"/>
            </w:tcMar>
          </w:tcPr>
          <w:p>
            <w:pPr>
              <w:spacing w:after="60"/>
            </w:pPr>
            <w:r>
              <w:rPr>
                <w:b/>
                <w:bCs/>
                <w:color w:val="2E74B5"/>
                <w:sz w:val="19"/>
                <w:szCs w:val="19"/>
              </w:rPr>
              <w:t xml:space="preserve">Pertanyaan</w:t>
            </w:r>
          </w:p>
          <w:p>
            <w:r>
              <w:rPr>
                <w:i/>
                <w:iCs/>
                <w:color w:val="333333"/>
                <w:sz w:val="20"/>
                <w:szCs w:val="20"/>
              </w:rPr>
              <w:t xml:space="preserve">Baris pada nota tidak seragam: jasa memengaruhi komisi tetapi bukan persediaan, suku cadang sebaliknya. Tunjukkan pada ERD bagaimana satu nota memuat keduanya. Bila kalian menyatukannya dalam satu tabel, sebutkan konsekuensinya terhadap perhitungan komisi dan sisa stok.</w:t>
            </w:r>
          </w:p>
        </w:tc>
      </w:tr>
    </w:tbl>
    <w:p>
      <w:pPr>
        <w:spacing w:after="80" w:before="160"/>
      </w:pPr>
      <w:r>
        <w:rPr>
          <w:b/>
          <w:bCs/>
          <w:color w:val="1F3864"/>
          <w:sz w:val="21"/>
          <w:szCs w:val="21"/>
        </w:rPr>
        <w:t xml:space="preserve">Jawaban</w:t>
      </w:r>
    </w:p>
    <w:p>
      <w:pPr>
        <w:spacing w:after="160" w:line="276"/>
      </w:pPr>
      <w:r>
        <w:rPr>
          <w:b w:val="false"/>
          <w:bCs w:val="false"/>
          <w:i w:val="false"/>
          <w:iCs w:val="false"/>
          <w:sz w:val="21"/>
          <w:szCs w:val="21"/>
        </w:rPr>
        <w:t xml:space="preserve">Kami memisahkan tipe baris pada tabel detail transaksi (work_order_items) menggunakan kolom diskriminator item_type (service, inventory, direct_purchase, trade_in) dan menempatkan kunci mekanik (mechanic_id) di level baris, bukan di header work order. Jasa dihitung memasukkan nilai komisi tanpa mengurangi stok persediaan, sedangkan suku cadang mengurangi stok tanpa menghitung komisi, sehingga satu nota tetap bisa memuat kedua jenis baris tanpa saling mengganggu. Bila seluruh item dipaksakan menyatu dalam satu tabel yang seragam tanpa pemisahan tipe, konsekuensinya perhitungan laba bersih menjadi bias, persediaan gudang akan kacau akibat jasa dianggap barang, dan komisi mekanik berisiko terbayar ganda atas nilai suku cadang.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8A5A00" w:sz="16"/>
              <w:bottom w:val="single" w:color="BFBFBF" w:sz="4"/>
              <w:right w:val="single" w:color="BFBFBF" w:sz="4"/>
            </w:tcBorders>
            <w:shd w:fill="FFF6E5" w:color="auto" w:val="clear"/>
            <w:tcMar>
              <w:top w:type="dxa" w:w="120"/>
              <w:left w:type="dxa" w:w="220"/>
              <w:bottom w:type="dxa" w:w="120"/>
              <w:right w:type="dxa" w:w="220"/>
            </w:tcMar>
          </w:tcPr>
          <w:p>
            <w:pPr>
              <w:spacing w:after="60"/>
            </w:pPr>
            <w:r>
              <w:rPr>
                <w:b/>
                <w:bCs/>
                <w:color w:val="8A5A00"/>
                <w:sz w:val="20"/>
                <w:szCs w:val="20"/>
              </w:rPr>
              <w:t xml:space="preserve">Konsekuensi</w:t>
            </w:r>
          </w:p>
          <w:p>
            <w:r>
              <w:rPr>
                <w:color w:val="333333"/>
                <w:sz w:val="20"/>
                <w:szCs w:val="20"/>
              </w:rPr>
              <w:t xml:space="preserve">Sistem membutuhkan logika validasi ekstra pada backend saat melakukan query mutasi stok dan kalkulasi komisi — namun sebagai gantinya stok tercatat presisi dan komisi terhitung adil per mekanik.</w:t>
            </w:r>
          </w:p>
        </w:tc>
      </w:tr>
    </w:tbl>
    <w:p>
      <w:pPr>
        <w:spacing w:after="200"/>
      </w:pPr>
    </w:p>
    <w:p>
      <w:pPr>
        <w:spacing w:after="100" w:before="220"/>
      </w:pPr>
      <w:r>
        <w:rPr>
          <w:b/>
          <w:bCs/>
          <w:color w:val="2E74B5"/>
          <w:sz w:val="21"/>
          <w:szCs w:val="21"/>
        </w:rPr>
        <w:t xml:space="preserve">ERD — Relasi work_orders ↔ work_order_items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23"/>
        <w:gridCol w:w="500"/>
        <w:gridCol w:w="4623"/>
      </w:tblGrid>
      <w:tr>
        <w:tc>
          <w:tcPr>
            <w:tcW w:type="dxa" w:w="4623"/>
            <w:tcBorders>
              <w:top w:val="none" w:color="FFFFFF" w:sz="0"/>
              <w:left w:val="none" w:color="FFFFFF" w:sz="0"/>
              <w:bottom w:val="none" w:color="FFFFFF" w:sz="0"/>
              <w:right w:val="none" w:color="FFFFFF" w:sz="0"/>
            </w:tcBorders>
          </w:tcPr>
          <w:tbl>
            <w:tblPr>
              <w:tblW w:type="dxa" w:w="4623"/>
              <w:tblBorders>
                <w:top w:val="single" w:color="BFBFBF" w:sz="4"/>
                <w:left w:val="single" w:color="BFBFBF" w:sz="4"/>
                <w:bottom w:val="single" w:color="BFBFBF" w:sz="4"/>
                <w:right w:val="single" w:color="BFBFBF" w:sz="4"/>
                <w:insideH w:val="single" w:color="BFBFBF" w:sz="4"/>
                <w:insideV w:val="single" w:color="auto" w:sz="4"/>
              </w:tblBorders>
            </w:tblPr>
            <w:tblGrid>
              <w:gridCol w:w="4623"/>
            </w:tblGrid>
            <w:tr>
              <w:tc>
                <w:tcPr>
                  <w:tcW w:type="dxa" w:w="4623"/>
                  <w:shd w:fill="1F3864" w:color="auto" w:val="clear"/>
                  <w:tcMar>
                    <w:top w:type="dxa" w:w="80"/>
                    <w:left w:type="dxa" w:w="140"/>
                    <w:bottom w:type="dxa" w:w="80"/>
                    <w:right w:type="dxa" w:w="140"/>
                  </w:tcMar>
                </w:tcPr>
                <w:p>
                  <w:pPr>
                    <w:jc w:val="center"/>
                  </w:pPr>
                  <w:r>
                    <w:rPr>
                      <w:b/>
                      <w:bCs/>
                      <w:color w:val="FFFFFF"/>
                      <w:sz w:val="19"/>
                      <w:szCs w:val="19"/>
                    </w:rPr>
                    <w:t xml:space="preserve">work_orders</w:t>
                  </w:r>
                </w:p>
              </w:tc>
            </w:tr>
            <w:tr>
              <w:tc>
                <w:tcPr>
                  <w:tcW w:type="dxa" w:w="4623"/>
                  <w:shd w:fill="FFFFFF" w:color="auto" w:val="clear"/>
                  <w:tcMar>
                    <w:top w:type="dxa" w:w="60"/>
                    <w:left w:type="dxa" w:w="160"/>
                    <w:bottom w:type="dxa" w:w="60"/>
                    <w:right w:type="dxa" w:w="140"/>
                  </w:tcMar>
                </w:tcPr>
                <w:p>
                  <w:r>
                    <w:rPr>
                      <w:sz w:val="18"/>
                      <w:szCs w:val="18"/>
                    </w:rPr>
                    <w:t xml:space="preserve">id (PK)</w:t>
                  </w:r>
                </w:p>
              </w:tc>
            </w:tr>
            <w:tr>
              <w:tc>
                <w:tcPr>
                  <w:tcW w:type="dxa" w:w="4623"/>
                  <w:shd w:fill="F5F7FA" w:color="auto" w:val="clear"/>
                  <w:tcMar>
                    <w:top w:type="dxa" w:w="60"/>
                    <w:left w:type="dxa" w:w="160"/>
                    <w:bottom w:type="dxa" w:w="60"/>
                    <w:right w:type="dxa" w:w="140"/>
                  </w:tcMar>
                </w:tcPr>
                <w:p>
                  <w:r>
                    <w:rPr>
                      <w:sz w:val="18"/>
                      <w:szCs w:val="18"/>
                    </w:rPr>
                    <w:t xml:space="preserve">wo_number</w:t>
                  </w:r>
                </w:p>
              </w:tc>
            </w:tr>
            <w:tr>
              <w:tc>
                <w:tcPr>
                  <w:tcW w:type="dxa" w:w="4623"/>
                  <w:shd w:fill="FFFFFF" w:color="auto" w:val="clear"/>
                  <w:tcMar>
                    <w:top w:type="dxa" w:w="60"/>
                    <w:left w:type="dxa" w:w="160"/>
                    <w:bottom w:type="dxa" w:w="60"/>
                    <w:right w:type="dxa" w:w="140"/>
                  </w:tcMar>
                </w:tcPr>
                <w:p>
                  <w:r>
                    <w:rPr>
                      <w:sz w:val="18"/>
                      <w:szCs w:val="18"/>
                    </w:rPr>
                    <w:t xml:space="preserve">vehicle_id (FK)</w:t>
                  </w:r>
                </w:p>
              </w:tc>
            </w:tr>
            <w:tr>
              <w:tc>
                <w:tcPr>
                  <w:tcW w:type="dxa" w:w="4623"/>
                  <w:shd w:fill="F5F7FA" w:color="auto" w:val="clear"/>
                  <w:tcMar>
                    <w:top w:type="dxa" w:w="60"/>
                    <w:left w:type="dxa" w:w="160"/>
                    <w:bottom w:type="dxa" w:w="60"/>
                    <w:right w:type="dxa" w:w="140"/>
                  </w:tcMar>
                </w:tcPr>
                <w:p>
                  <w:r>
                    <w:rPr>
                      <w:sz w:val="18"/>
                      <w:szCs w:val="18"/>
                    </w:rPr>
                    <w:t xml:space="preserve">initial_estimate</w:t>
                  </w:r>
                </w:p>
              </w:tc>
            </w:tr>
            <w:tr>
              <w:tc>
                <w:tcPr>
                  <w:tcW w:type="dxa" w:w="4623"/>
                  <w:shd w:fill="FFFFFF" w:color="auto" w:val="clear"/>
                  <w:tcMar>
                    <w:top w:type="dxa" w:w="60"/>
                    <w:left w:type="dxa" w:w="160"/>
                    <w:bottom w:type="dxa" w:w="60"/>
                    <w:right w:type="dxa" w:w="140"/>
                  </w:tcMar>
                </w:tcPr>
                <w:p>
                  <w:r>
                    <w:rPr>
                      <w:sz w:val="18"/>
                      <w:szCs w:val="18"/>
                    </w:rPr>
                    <w:t xml:space="preserve">final_cost</w:t>
                  </w:r>
                </w:p>
              </w:tc>
            </w:tr>
            <w:tr>
              <w:tc>
                <w:tcPr>
                  <w:tcW w:type="dxa" w:w="4623"/>
                  <w:shd w:fill="F5F7FA" w:color="auto" w:val="clear"/>
                  <w:tcMar>
                    <w:top w:type="dxa" w:w="60"/>
                    <w:left w:type="dxa" w:w="160"/>
                    <w:bottom w:type="dxa" w:w="60"/>
                    <w:right w:type="dxa" w:w="140"/>
                  </w:tcMar>
                </w:tcPr>
                <w:p>
                  <w:r>
                    <w:rPr>
                      <w:sz w:val="18"/>
                      <w:szCs w:val="18"/>
                    </w:rPr>
                    <w:t xml:space="preserve">status</w:t>
                  </w:r>
                </w:p>
              </w:tc>
            </w:tr>
            <w:tr>
              <w:tc>
                <w:tcPr>
                  <w:tcW w:type="dxa" w:w="4623"/>
                  <w:shd w:fill="FFFFFF" w:color="auto" w:val="clear"/>
                  <w:tcMar>
                    <w:top w:type="dxa" w:w="60"/>
                    <w:left w:type="dxa" w:w="160"/>
                    <w:bottom w:type="dxa" w:w="60"/>
                    <w:right w:type="dxa" w:w="140"/>
                  </w:tcMar>
                </w:tcPr>
                <w:p>
                  <w:r>
                    <w:rPr>
                      <w:sz w:val="18"/>
                      <w:szCs w:val="18"/>
                    </w:rPr>
                    <w:t xml:space="preserve">is_warranty_claim</w:t>
                  </w:r>
                </w:p>
              </w:tc>
            </w:tr>
            <w:tr>
              <w:tc>
                <w:tcPr>
                  <w:tcW w:type="dxa" w:w="4623"/>
                  <w:shd w:fill="F5F7FA" w:color="auto" w:val="clear"/>
                  <w:tcMar>
                    <w:top w:type="dxa" w:w="60"/>
                    <w:left w:type="dxa" w:w="160"/>
                    <w:bottom w:type="dxa" w:w="60"/>
                    <w:right w:type="dxa" w:w="140"/>
                  </w:tcMar>
                </w:tcPr>
                <w:p>
                  <w:r>
                    <w:rPr>
                      <w:sz w:val="18"/>
                      <w:szCs w:val="18"/>
                    </w:rPr>
                    <w:t xml:space="preserve">parent_invoice_id</w:t>
                  </w:r>
                </w:p>
              </w:tc>
            </w:tr>
          </w:tbl>
          <w:p/>
        </w:tc>
        <w:tc>
          <w:tcPr>
            <w:tcW w:type="dxa" w:w="500"/>
            <w:tcBorders>
              <w:top w:val="none" w:color="FFFFFF" w:sz="0"/>
              <w:left w:val="none" w:color="FFFFFF" w:sz="0"/>
              <w:bottom w:val="none" w:color="FFFFFF" w:sz="0"/>
              <w:right w:val="none" w:color="FFFFFF" w:sz="0"/>
            </w:tcBorders>
            <w:vAlign w:val="center"/>
          </w:tcPr>
          <w:p>
            <w:pPr>
              <w:jc w:val="center"/>
            </w:pPr>
            <w:r>
              <w:rPr>
                <w:b/>
                <w:bCs/>
                <w:color w:val="2E74B5"/>
                <w:sz w:val="28"/>
                <w:szCs w:val="28"/>
              </w:rPr>
              <w:t xml:space="preserve">→</w:t>
            </w:r>
          </w:p>
        </w:tc>
        <w:tc>
          <w:tcPr>
            <w:tcW w:type="dxa" w:w="4623"/>
            <w:tcBorders>
              <w:top w:val="none" w:color="FFFFFF" w:sz="0"/>
              <w:left w:val="none" w:color="FFFFFF" w:sz="0"/>
              <w:bottom w:val="none" w:color="FFFFFF" w:sz="0"/>
              <w:right w:val="none" w:color="FFFFFF" w:sz="0"/>
            </w:tcBorders>
          </w:tcPr>
          <w:tbl>
            <w:tblPr>
              <w:tblW w:type="dxa" w:w="4623"/>
              <w:tblBorders>
                <w:top w:val="single" w:color="BFBFBF" w:sz="4"/>
                <w:left w:val="single" w:color="BFBFBF" w:sz="4"/>
                <w:bottom w:val="single" w:color="BFBFBF" w:sz="4"/>
                <w:right w:val="single" w:color="BFBFBF" w:sz="4"/>
                <w:insideH w:val="single" w:color="BFBFBF" w:sz="4"/>
                <w:insideV w:val="single" w:color="auto" w:sz="4"/>
              </w:tblBorders>
            </w:tblPr>
            <w:tblGrid>
              <w:gridCol w:w="4623"/>
            </w:tblGrid>
            <w:tr>
              <w:tc>
                <w:tcPr>
                  <w:tcW w:type="dxa" w:w="4623"/>
                  <w:shd w:fill="1F3864" w:color="auto" w:val="clear"/>
                  <w:tcMar>
                    <w:top w:type="dxa" w:w="80"/>
                    <w:left w:type="dxa" w:w="140"/>
                    <w:bottom w:type="dxa" w:w="80"/>
                    <w:right w:type="dxa" w:w="140"/>
                  </w:tcMar>
                </w:tcPr>
                <w:p>
                  <w:pPr>
                    <w:jc w:val="center"/>
                  </w:pPr>
                  <w:r>
                    <w:rPr>
                      <w:b/>
                      <w:bCs/>
                      <w:color w:val="FFFFFF"/>
                      <w:sz w:val="19"/>
                      <w:szCs w:val="19"/>
                    </w:rPr>
                    <w:t xml:space="preserve">work_order_items</w:t>
                  </w:r>
                </w:p>
              </w:tc>
            </w:tr>
            <w:tr>
              <w:tc>
                <w:tcPr>
                  <w:tcW w:type="dxa" w:w="4623"/>
                  <w:shd w:fill="FFFFFF" w:color="auto" w:val="clear"/>
                  <w:tcMar>
                    <w:top w:type="dxa" w:w="60"/>
                    <w:left w:type="dxa" w:w="160"/>
                    <w:bottom w:type="dxa" w:w="60"/>
                    <w:right w:type="dxa" w:w="140"/>
                  </w:tcMar>
                </w:tcPr>
                <w:p>
                  <w:r>
                    <w:rPr>
                      <w:sz w:val="18"/>
                      <w:szCs w:val="18"/>
                    </w:rPr>
                    <w:t xml:space="preserve">id (PK)</w:t>
                  </w:r>
                </w:p>
              </w:tc>
            </w:tr>
            <w:tr>
              <w:tc>
                <w:tcPr>
                  <w:tcW w:type="dxa" w:w="4623"/>
                  <w:shd w:fill="F5F7FA" w:color="auto" w:val="clear"/>
                  <w:tcMar>
                    <w:top w:type="dxa" w:w="60"/>
                    <w:left w:type="dxa" w:w="160"/>
                    <w:bottom w:type="dxa" w:w="60"/>
                    <w:right w:type="dxa" w:w="140"/>
                  </w:tcMar>
                </w:tcPr>
                <w:p>
                  <w:r>
                    <w:rPr>
                      <w:sz w:val="18"/>
                      <w:szCs w:val="18"/>
                    </w:rPr>
                    <w:t xml:space="preserve">work_order_id (FK)</w:t>
                  </w:r>
                </w:p>
              </w:tc>
            </w:tr>
            <w:tr>
              <w:tc>
                <w:tcPr>
                  <w:tcW w:type="dxa" w:w="4623"/>
                  <w:shd w:fill="FFFFFF" w:color="auto" w:val="clear"/>
                  <w:tcMar>
                    <w:top w:type="dxa" w:w="60"/>
                    <w:left w:type="dxa" w:w="160"/>
                    <w:bottom w:type="dxa" w:w="60"/>
                    <w:right w:type="dxa" w:w="140"/>
                  </w:tcMar>
                </w:tcPr>
                <w:p>
                  <w:r>
                    <w:rPr>
                      <w:sz w:val="18"/>
                      <w:szCs w:val="18"/>
                    </w:rPr>
                    <w:t xml:space="preserve">mechanic_id (FK) → users(id)</w:t>
                  </w:r>
                </w:p>
              </w:tc>
            </w:tr>
            <w:tr>
              <w:tc>
                <w:tcPr>
                  <w:tcW w:type="dxa" w:w="4623"/>
                  <w:shd w:fill="F5F7FA" w:color="auto" w:val="clear"/>
                  <w:tcMar>
                    <w:top w:type="dxa" w:w="60"/>
                    <w:left w:type="dxa" w:w="160"/>
                    <w:bottom w:type="dxa" w:w="60"/>
                    <w:right w:type="dxa" w:w="140"/>
                  </w:tcMar>
                </w:tcPr>
                <w:p>
                  <w:r>
                    <w:rPr>
                      <w:sz w:val="18"/>
                      <w:szCs w:val="18"/>
                    </w:rPr>
                    <w:t xml:space="preserve">item_type (ENUM)</w:t>
                  </w:r>
                </w:p>
              </w:tc>
            </w:tr>
            <w:tr>
              <w:tc>
                <w:tcPr>
                  <w:tcW w:type="dxa" w:w="4623"/>
                  <w:shd w:fill="FFFFFF" w:color="auto" w:val="clear"/>
                  <w:tcMar>
                    <w:top w:type="dxa" w:w="60"/>
                    <w:left w:type="dxa" w:w="160"/>
                    <w:bottom w:type="dxa" w:w="60"/>
                    <w:right w:type="dxa" w:w="140"/>
                  </w:tcMar>
                </w:tcPr>
                <w:p>
                  <w:r>
                    <w:rPr>
                      <w:sz w:val="18"/>
                      <w:szCs w:val="18"/>
                    </w:rPr>
                    <w:t xml:space="preserve">reference_id (nullable)</w:t>
                  </w:r>
                </w:p>
              </w:tc>
            </w:tr>
            <w:tr>
              <w:tc>
                <w:tcPr>
                  <w:tcW w:type="dxa" w:w="4623"/>
                  <w:shd w:fill="F5F7FA" w:color="auto" w:val="clear"/>
                  <w:tcMar>
                    <w:top w:type="dxa" w:w="60"/>
                    <w:left w:type="dxa" w:w="160"/>
                    <w:bottom w:type="dxa" w:w="60"/>
                    <w:right w:type="dxa" w:w="140"/>
                  </w:tcMar>
                </w:tcPr>
                <w:p>
                  <w:r>
                    <w:rPr>
                      <w:sz w:val="18"/>
                      <w:szCs w:val="18"/>
                    </w:rPr>
                    <w:t xml:space="preserve">item_name</w:t>
                  </w:r>
                </w:p>
              </w:tc>
            </w:tr>
            <w:tr>
              <w:tc>
                <w:tcPr>
                  <w:tcW w:type="dxa" w:w="4623"/>
                  <w:shd w:fill="FFFFFF" w:color="auto" w:val="clear"/>
                  <w:tcMar>
                    <w:top w:type="dxa" w:w="60"/>
                    <w:left w:type="dxa" w:w="160"/>
                    <w:bottom w:type="dxa" w:w="60"/>
                    <w:right w:type="dxa" w:w="140"/>
                  </w:tcMar>
                </w:tcPr>
                <w:p>
                  <w:r>
                    <w:rPr>
                      <w:sz w:val="18"/>
                      <w:szCs w:val="18"/>
                    </w:rPr>
                    <w:t xml:space="preserve">qty (DECIMAL 10,2)</w:t>
                  </w:r>
                </w:p>
              </w:tc>
            </w:tr>
            <w:tr>
              <w:tc>
                <w:tcPr>
                  <w:tcW w:type="dxa" w:w="4623"/>
                  <w:shd w:fill="F5F7FA" w:color="auto" w:val="clear"/>
                  <w:tcMar>
                    <w:top w:type="dxa" w:w="60"/>
                    <w:left w:type="dxa" w:w="160"/>
                    <w:bottom w:type="dxa" w:w="60"/>
                    <w:right w:type="dxa" w:w="140"/>
                  </w:tcMar>
                </w:tcPr>
                <w:p>
                  <w:r>
                    <w:rPr>
                      <w:sz w:val="18"/>
                      <w:szCs w:val="18"/>
                    </w:rPr>
                    <w:t xml:space="preserve">cost_price / sell_price</w:t>
                  </w:r>
                </w:p>
              </w:tc>
            </w:tr>
            <w:tr>
              <w:tc>
                <w:tcPr>
                  <w:tcW w:type="dxa" w:w="4623"/>
                  <w:shd w:fill="FFFFFF" w:color="auto" w:val="clear"/>
                  <w:tcMar>
                    <w:top w:type="dxa" w:w="60"/>
                    <w:left w:type="dxa" w:w="160"/>
                    <w:bottom w:type="dxa" w:w="60"/>
                    <w:right w:type="dxa" w:w="140"/>
                  </w:tcMar>
                </w:tcPr>
                <w:p>
                  <w:r>
                    <w:rPr>
                      <w:sz w:val="18"/>
                      <w:szCs w:val="18"/>
                    </w:rPr>
                    <w:t xml:space="preserve">commission_amount</w:t>
                  </w:r>
                </w:p>
              </w:tc>
            </w:tr>
            <w:tr>
              <w:tc>
                <w:tcPr>
                  <w:tcW w:type="dxa" w:w="4623"/>
                  <w:shd w:fill="F5F7FA" w:color="auto" w:val="clear"/>
                  <w:tcMar>
                    <w:top w:type="dxa" w:w="60"/>
                    <w:left w:type="dxa" w:w="160"/>
                    <w:bottom w:type="dxa" w:w="60"/>
                    <w:right w:type="dxa" w:w="140"/>
                  </w:tcMar>
                </w:tcPr>
                <w:p>
                  <w:r>
                    <w:rPr>
                      <w:sz w:val="18"/>
                      <w:szCs w:val="18"/>
                    </w:rPr>
                    <w:t xml:space="preserve">subtotal</w:t>
                  </w:r>
                </w:p>
              </w:tc>
            </w:tr>
          </w:tbl>
          <w:p/>
        </w:tc>
      </w:tr>
    </w:tbl>
    <w:p>
      <w:pPr>
        <w:spacing w:after="200" w:before="80"/>
        <w:jc w:val="center"/>
      </w:pPr>
      <w:r>
        <w:rPr>
          <w:i/>
          <w:iCs/>
          <w:color w:val="666666"/>
          <w:sz w:val="18"/>
          <w:szCs w:val="18"/>
        </w:rPr>
        <w:t xml:space="preserve">Relasi one-to-many: 1 work_order memiliki banyak work_order_items dengan tipe berbeda-beda</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Pr>
      <w:tblGrid>
        <w:gridCol w:w="1559"/>
        <w:gridCol w:w="1559"/>
        <w:gridCol w:w="1559"/>
        <w:gridCol w:w="1364"/>
        <w:gridCol w:w="3703"/>
      </w:tblGrid>
      <w:tr>
        <w:trPr>
          <w:tblHeader/>
        </w:trPr>
        <w:tc>
          <w:tcPr>
            <w:tcW w:type="dxa" w:w="1559"/>
            <w:shd w:fill="1F3864" w:color="auto" w:val="clear"/>
            <w:tcMar>
              <w:top w:type="dxa" w:w="100"/>
              <w:left w:type="dxa" w:w="120"/>
              <w:bottom w:type="dxa" w:w="100"/>
              <w:right w:type="dxa" w:w="120"/>
            </w:tcMar>
            <w:vAlign w:val="center"/>
          </w:tcPr>
          <w:p>
            <w:pPr>
              <w:jc w:val="center"/>
            </w:pPr>
            <w:r>
              <w:rPr>
                <w:b/>
                <w:bCs/>
                <w:color w:val="FFFFFF"/>
                <w:sz w:val="19"/>
                <w:szCs w:val="19"/>
              </w:rPr>
              <w:t xml:space="preserve">Tipe</w:t>
            </w:r>
          </w:p>
        </w:tc>
        <w:tc>
          <w:tcPr>
            <w:tcW w:type="dxa" w:w="1559"/>
            <w:shd w:fill="1F3864" w:color="auto" w:val="clear"/>
            <w:tcMar>
              <w:top w:type="dxa" w:w="100"/>
              <w:left w:type="dxa" w:w="120"/>
              <w:bottom w:type="dxa" w:w="100"/>
              <w:right w:type="dxa" w:w="120"/>
            </w:tcMar>
            <w:vAlign w:val="center"/>
          </w:tcPr>
          <w:p>
            <w:pPr>
              <w:jc w:val="center"/>
            </w:pPr>
            <w:r>
              <w:rPr>
                <w:b/>
                <w:bCs/>
                <w:color w:val="FFFFFF"/>
                <w:sz w:val="19"/>
                <w:szCs w:val="19"/>
              </w:rPr>
              <w:t xml:space="preserve">Komisi Mekanik</w:t>
            </w:r>
          </w:p>
        </w:tc>
        <w:tc>
          <w:tcPr>
            <w:tcW w:type="dxa" w:w="1559"/>
            <w:shd w:fill="1F3864" w:color="auto" w:val="clear"/>
            <w:tcMar>
              <w:top w:type="dxa" w:w="100"/>
              <w:left w:type="dxa" w:w="120"/>
              <w:bottom w:type="dxa" w:w="100"/>
              <w:right w:type="dxa" w:w="120"/>
            </w:tcMar>
            <w:vAlign w:val="center"/>
          </w:tcPr>
          <w:p>
            <w:pPr>
              <w:jc w:val="center"/>
            </w:pPr>
            <w:r>
              <w:rPr>
                <w:b/>
                <w:bCs/>
                <w:color w:val="FFFFFF"/>
                <w:sz w:val="19"/>
                <w:szCs w:val="19"/>
              </w:rPr>
              <w:t xml:space="preserve">Potong Stok</w:t>
            </w:r>
          </w:p>
        </w:tc>
        <w:tc>
          <w:tcPr>
            <w:tcW w:type="dxa" w:w="1364"/>
            <w:shd w:fill="1F3864" w:color="auto" w:val="clear"/>
            <w:tcMar>
              <w:top w:type="dxa" w:w="100"/>
              <w:left w:type="dxa" w:w="120"/>
              <w:bottom w:type="dxa" w:w="100"/>
              <w:right w:type="dxa" w:w="120"/>
            </w:tcMar>
            <w:vAlign w:val="center"/>
          </w:tcPr>
          <w:p>
            <w:pPr>
              <w:jc w:val="center"/>
            </w:pPr>
            <w:r>
              <w:rPr>
                <w:b/>
                <w:bCs/>
                <w:color w:val="FFFFFF"/>
                <w:sz w:val="19"/>
                <w:szCs w:val="19"/>
              </w:rPr>
              <w:t xml:space="preserve">Catat Kas</w:t>
            </w:r>
          </w:p>
        </w:tc>
        <w:tc>
          <w:tcPr>
            <w:tcW w:type="dxa" w:w="3703"/>
            <w:shd w:fill="1F3864" w:color="auto" w:val="clear"/>
            <w:tcMar>
              <w:top w:type="dxa" w:w="100"/>
              <w:left w:type="dxa" w:w="120"/>
              <w:bottom w:type="dxa" w:w="100"/>
              <w:right w:type="dxa" w:w="120"/>
            </w:tcMar>
            <w:vAlign w:val="center"/>
          </w:tcPr>
          <w:p>
            <w:pPr>
              <w:jc w:val="center"/>
            </w:pPr>
            <w:r>
              <w:rPr>
                <w:b/>
                <w:bCs/>
                <w:color w:val="FFFFFF"/>
                <w:sz w:val="19"/>
                <w:szCs w:val="19"/>
              </w:rPr>
              <w:t xml:space="preserve">Keterangan</w:t>
            </w:r>
          </w:p>
        </w:tc>
      </w:tr>
      <w:tr>
        <w:tc>
          <w:tcPr>
            <w:tcW w:type="dxa" w:w="1559"/>
            <w:shd w:fill="FFFFFF" w:color="auto" w:val="clear"/>
            <w:tcMar>
              <w:top w:type="dxa" w:w="90"/>
              <w:left w:type="dxa" w:w="120"/>
              <w:bottom w:type="dxa" w:w="90"/>
              <w:right w:type="dxa" w:w="120"/>
            </w:tcMar>
            <w:vAlign w:val="center"/>
          </w:tcPr>
          <w:p>
            <w:pPr>
              <w:jc w:val="left"/>
            </w:pPr>
            <w:r>
              <w:rPr>
                <w:sz w:val="19"/>
                <w:szCs w:val="19"/>
              </w:rPr>
              <w:t xml:space="preserve">service</w:t>
            </w:r>
          </w:p>
        </w:tc>
        <w:tc>
          <w:tcPr>
            <w:tcW w:type="dxa" w:w="1559"/>
            <w:shd w:fill="FFFFFF" w:color="auto" w:val="clear"/>
            <w:tcMar>
              <w:top w:type="dxa" w:w="90"/>
              <w:left w:type="dxa" w:w="120"/>
              <w:bottom w:type="dxa" w:w="90"/>
              <w:right w:type="dxa" w:w="120"/>
            </w:tcMar>
            <w:vAlign w:val="center"/>
          </w:tcPr>
          <w:p>
            <w:pPr>
              <w:jc w:val="center"/>
            </w:pPr>
            <w:r>
              <w:rPr>
                <w:sz w:val="19"/>
                <w:szCs w:val="19"/>
              </w:rPr>
              <w:t xml:space="preserve">✓</w:t>
            </w:r>
          </w:p>
        </w:tc>
        <w:tc>
          <w:tcPr>
            <w:tcW w:type="dxa" w:w="1559"/>
            <w:shd w:fill="FFFFFF" w:color="auto" w:val="clear"/>
            <w:tcMar>
              <w:top w:type="dxa" w:w="90"/>
              <w:left w:type="dxa" w:w="120"/>
              <w:bottom w:type="dxa" w:w="90"/>
              <w:right w:type="dxa" w:w="120"/>
            </w:tcMar>
            <w:vAlign w:val="center"/>
          </w:tcPr>
          <w:p>
            <w:pPr>
              <w:jc w:val="center"/>
            </w:pPr>
            <w:r>
              <w:rPr>
                <w:sz w:val="19"/>
                <w:szCs w:val="19"/>
              </w:rPr>
              <w:t xml:space="preserve">✗</w:t>
            </w:r>
          </w:p>
        </w:tc>
        <w:tc>
          <w:tcPr>
            <w:tcW w:type="dxa" w:w="1364"/>
            <w:shd w:fill="FFFFFF" w:color="auto" w:val="clear"/>
            <w:tcMar>
              <w:top w:type="dxa" w:w="90"/>
              <w:left w:type="dxa" w:w="120"/>
              <w:bottom w:type="dxa" w:w="90"/>
              <w:right w:type="dxa" w:w="120"/>
            </w:tcMar>
            <w:vAlign w:val="center"/>
          </w:tcPr>
          <w:p>
            <w:pPr>
              <w:jc w:val="center"/>
            </w:pPr>
            <w:r>
              <w:rPr>
                <w:sz w:val="19"/>
                <w:szCs w:val="19"/>
              </w:rPr>
              <w:t xml:space="preserve">✗</w:t>
            </w:r>
          </w:p>
        </w:tc>
        <w:tc>
          <w:tcPr>
            <w:tcW w:type="dxa" w:w="3703"/>
            <w:shd w:fill="FFFFFF" w:color="auto" w:val="clear"/>
            <w:tcMar>
              <w:top w:type="dxa" w:w="90"/>
              <w:left w:type="dxa" w:w="120"/>
              <w:bottom w:type="dxa" w:w="90"/>
              <w:right w:type="dxa" w:w="120"/>
            </w:tcMar>
            <w:vAlign w:val="center"/>
          </w:tcPr>
          <w:p>
            <w:pPr>
              <w:jc w:val="center"/>
            </w:pPr>
            <w:r>
              <w:rPr>
                <w:sz w:val="19"/>
                <w:szCs w:val="19"/>
              </w:rPr>
              <w:t xml:space="preserve">Jasa → komisi dihitung dari sell_price</w:t>
            </w:r>
          </w:p>
        </w:tc>
      </w:tr>
      <w:tr>
        <w:tc>
          <w:tcPr>
            <w:tcW w:type="dxa" w:w="1559"/>
            <w:shd w:fill="F5F7FA" w:color="auto" w:val="clear"/>
            <w:tcMar>
              <w:top w:type="dxa" w:w="90"/>
              <w:left w:type="dxa" w:w="120"/>
              <w:bottom w:type="dxa" w:w="90"/>
              <w:right w:type="dxa" w:w="120"/>
            </w:tcMar>
            <w:vAlign w:val="center"/>
          </w:tcPr>
          <w:p>
            <w:pPr>
              <w:jc w:val="left"/>
            </w:pPr>
            <w:r>
              <w:rPr>
                <w:sz w:val="19"/>
                <w:szCs w:val="19"/>
              </w:rPr>
              <w:t xml:space="preserve">inventory</w:t>
            </w:r>
          </w:p>
        </w:tc>
        <w:tc>
          <w:tcPr>
            <w:tcW w:type="dxa" w:w="1559"/>
            <w:shd w:fill="F5F7FA" w:color="auto" w:val="clear"/>
            <w:tcMar>
              <w:top w:type="dxa" w:w="90"/>
              <w:left w:type="dxa" w:w="120"/>
              <w:bottom w:type="dxa" w:w="90"/>
              <w:right w:type="dxa" w:w="120"/>
            </w:tcMar>
            <w:vAlign w:val="center"/>
          </w:tcPr>
          <w:p>
            <w:pPr>
              <w:jc w:val="center"/>
            </w:pPr>
            <w:r>
              <w:rPr>
                <w:sz w:val="19"/>
                <w:szCs w:val="19"/>
              </w:rPr>
              <w:t xml:space="preserve">✗</w:t>
            </w:r>
          </w:p>
        </w:tc>
        <w:tc>
          <w:tcPr>
            <w:tcW w:type="dxa" w:w="1559"/>
            <w:shd w:fill="F5F7FA" w:color="auto" w:val="clear"/>
            <w:tcMar>
              <w:top w:type="dxa" w:w="90"/>
              <w:left w:type="dxa" w:w="120"/>
              <w:bottom w:type="dxa" w:w="90"/>
              <w:right w:type="dxa" w:w="120"/>
            </w:tcMar>
            <w:vAlign w:val="center"/>
          </w:tcPr>
          <w:p>
            <w:pPr>
              <w:jc w:val="center"/>
            </w:pPr>
            <w:r>
              <w:rPr>
                <w:sz w:val="19"/>
                <w:szCs w:val="19"/>
              </w:rPr>
              <w:t xml:space="preserve">✓ (desimal)</w:t>
            </w:r>
          </w:p>
        </w:tc>
        <w:tc>
          <w:tcPr>
            <w:tcW w:type="dxa" w:w="1364"/>
            <w:shd w:fill="F5F7FA" w:color="auto" w:val="clear"/>
            <w:tcMar>
              <w:top w:type="dxa" w:w="90"/>
              <w:left w:type="dxa" w:w="120"/>
              <w:bottom w:type="dxa" w:w="90"/>
              <w:right w:type="dxa" w:w="120"/>
            </w:tcMar>
            <w:vAlign w:val="center"/>
          </w:tcPr>
          <w:p>
            <w:pPr>
              <w:jc w:val="center"/>
            </w:pPr>
            <w:r>
              <w:rPr>
                <w:sz w:val="19"/>
                <w:szCs w:val="19"/>
              </w:rPr>
              <w:t xml:space="preserve">✗</w:t>
            </w:r>
          </w:p>
        </w:tc>
        <w:tc>
          <w:tcPr>
            <w:tcW w:type="dxa" w:w="3703"/>
            <w:shd w:fill="F5F7FA" w:color="auto" w:val="clear"/>
            <w:tcMar>
              <w:top w:type="dxa" w:w="90"/>
              <w:left w:type="dxa" w:w="120"/>
              <w:bottom w:type="dxa" w:w="90"/>
              <w:right w:type="dxa" w:w="120"/>
            </w:tcMar>
            <w:vAlign w:val="center"/>
          </w:tcPr>
          <w:p>
            <w:pPr>
              <w:jc w:val="center"/>
            </w:pPr>
            <w:r>
              <w:rPr>
                <w:sz w:val="19"/>
                <w:szCs w:val="19"/>
              </w:rPr>
              <w:t xml:space="preserve">Part dari gudang → stok berkurang</w:t>
            </w:r>
          </w:p>
        </w:tc>
      </w:tr>
      <w:tr>
        <w:tc>
          <w:tcPr>
            <w:tcW w:type="dxa" w:w="1559"/>
            <w:shd w:fill="FFFFFF" w:color="auto" w:val="clear"/>
            <w:tcMar>
              <w:top w:type="dxa" w:w="90"/>
              <w:left w:type="dxa" w:w="120"/>
              <w:bottom w:type="dxa" w:w="90"/>
              <w:right w:type="dxa" w:w="120"/>
            </w:tcMar>
            <w:vAlign w:val="center"/>
          </w:tcPr>
          <w:p>
            <w:pPr>
              <w:jc w:val="left"/>
            </w:pPr>
            <w:r>
              <w:rPr>
                <w:sz w:val="19"/>
                <w:szCs w:val="19"/>
              </w:rPr>
              <w:t xml:space="preserve">direct_purchase</w:t>
            </w:r>
          </w:p>
        </w:tc>
        <w:tc>
          <w:tcPr>
            <w:tcW w:type="dxa" w:w="1559"/>
            <w:shd w:fill="FFFFFF" w:color="auto" w:val="clear"/>
            <w:tcMar>
              <w:top w:type="dxa" w:w="90"/>
              <w:left w:type="dxa" w:w="120"/>
              <w:bottom w:type="dxa" w:w="90"/>
              <w:right w:type="dxa" w:w="120"/>
            </w:tcMar>
            <w:vAlign w:val="center"/>
          </w:tcPr>
          <w:p>
            <w:pPr>
              <w:jc w:val="center"/>
            </w:pPr>
            <w:r>
              <w:rPr>
                <w:sz w:val="19"/>
                <w:szCs w:val="19"/>
              </w:rPr>
              <w:t xml:space="preserve">✗</w:t>
            </w:r>
          </w:p>
        </w:tc>
        <w:tc>
          <w:tcPr>
            <w:tcW w:type="dxa" w:w="1559"/>
            <w:shd w:fill="FFFFFF" w:color="auto" w:val="clear"/>
            <w:tcMar>
              <w:top w:type="dxa" w:w="90"/>
              <w:left w:type="dxa" w:w="120"/>
              <w:bottom w:type="dxa" w:w="90"/>
              <w:right w:type="dxa" w:w="120"/>
            </w:tcMar>
            <w:vAlign w:val="center"/>
          </w:tcPr>
          <w:p>
            <w:pPr>
              <w:jc w:val="center"/>
            </w:pPr>
            <w:r>
              <w:rPr>
                <w:sz w:val="19"/>
                <w:szCs w:val="19"/>
              </w:rPr>
              <w:t xml:space="preserve">✗</w:t>
            </w:r>
          </w:p>
        </w:tc>
        <w:tc>
          <w:tcPr>
            <w:tcW w:type="dxa" w:w="1364"/>
            <w:shd w:fill="FFFFFF" w:color="auto" w:val="clear"/>
            <w:tcMar>
              <w:top w:type="dxa" w:w="90"/>
              <w:left w:type="dxa" w:w="120"/>
              <w:bottom w:type="dxa" w:w="90"/>
              <w:right w:type="dxa" w:w="120"/>
            </w:tcMar>
            <w:vAlign w:val="center"/>
          </w:tcPr>
          <w:p>
            <w:pPr>
              <w:jc w:val="center"/>
            </w:pPr>
            <w:r>
              <w:rPr>
                <w:sz w:val="19"/>
                <w:szCs w:val="19"/>
              </w:rPr>
              <w:t xml:space="preserve">✓</w:t>
            </w:r>
          </w:p>
        </w:tc>
        <w:tc>
          <w:tcPr>
            <w:tcW w:type="dxa" w:w="3703"/>
            <w:shd w:fill="FFFFFF" w:color="auto" w:val="clear"/>
            <w:tcMar>
              <w:top w:type="dxa" w:w="90"/>
              <w:left w:type="dxa" w:w="120"/>
              <w:bottom w:type="dxa" w:w="90"/>
              <w:right w:type="dxa" w:w="120"/>
            </w:tcMar>
            <w:vAlign w:val="center"/>
          </w:tcPr>
          <w:p>
            <w:pPr>
              <w:jc w:val="center"/>
            </w:pPr>
            <w:r>
              <w:rPr>
                <w:sz w:val="19"/>
                <w:szCs w:val="19"/>
              </w:rPr>
              <w:t xml:space="preserve">Beli toko sebelah → modal + jual</w:t>
            </w:r>
          </w:p>
        </w:tc>
      </w:tr>
      <w:tr>
        <w:tc>
          <w:tcPr>
            <w:tcW w:type="dxa" w:w="1559"/>
            <w:shd w:fill="F5F7FA" w:color="auto" w:val="clear"/>
            <w:tcMar>
              <w:top w:type="dxa" w:w="90"/>
              <w:left w:type="dxa" w:w="120"/>
              <w:bottom w:type="dxa" w:w="90"/>
              <w:right w:type="dxa" w:w="120"/>
            </w:tcMar>
            <w:vAlign w:val="center"/>
          </w:tcPr>
          <w:p>
            <w:pPr>
              <w:jc w:val="left"/>
            </w:pPr>
            <w:r>
              <w:rPr>
                <w:sz w:val="19"/>
                <w:szCs w:val="19"/>
              </w:rPr>
              <w:t xml:space="preserve">trade_in</w:t>
            </w:r>
          </w:p>
        </w:tc>
        <w:tc>
          <w:tcPr>
            <w:tcW w:type="dxa" w:w="1559"/>
            <w:shd w:fill="F5F7FA" w:color="auto" w:val="clear"/>
            <w:tcMar>
              <w:top w:type="dxa" w:w="90"/>
              <w:left w:type="dxa" w:w="120"/>
              <w:bottom w:type="dxa" w:w="90"/>
              <w:right w:type="dxa" w:w="120"/>
            </w:tcMar>
            <w:vAlign w:val="center"/>
          </w:tcPr>
          <w:p>
            <w:pPr>
              <w:jc w:val="center"/>
            </w:pPr>
            <w:r>
              <w:rPr>
                <w:sz w:val="19"/>
                <w:szCs w:val="19"/>
              </w:rPr>
              <w:t xml:space="preserve">✗</w:t>
            </w:r>
          </w:p>
        </w:tc>
        <w:tc>
          <w:tcPr>
            <w:tcW w:type="dxa" w:w="1559"/>
            <w:shd w:fill="F5F7FA" w:color="auto" w:val="clear"/>
            <w:tcMar>
              <w:top w:type="dxa" w:w="90"/>
              <w:left w:type="dxa" w:w="120"/>
              <w:bottom w:type="dxa" w:w="90"/>
              <w:right w:type="dxa" w:w="120"/>
            </w:tcMar>
            <w:vAlign w:val="center"/>
          </w:tcPr>
          <w:p>
            <w:pPr>
              <w:jc w:val="center"/>
            </w:pPr>
            <w:r>
              <w:rPr>
                <w:sz w:val="19"/>
                <w:szCs w:val="19"/>
              </w:rPr>
              <w:t xml:space="preserve">✗</w:t>
            </w:r>
          </w:p>
        </w:tc>
        <w:tc>
          <w:tcPr>
            <w:tcW w:type="dxa" w:w="1364"/>
            <w:shd w:fill="F5F7FA" w:color="auto" w:val="clear"/>
            <w:tcMar>
              <w:top w:type="dxa" w:w="90"/>
              <w:left w:type="dxa" w:w="120"/>
              <w:bottom w:type="dxa" w:w="90"/>
              <w:right w:type="dxa" w:w="120"/>
            </w:tcMar>
            <w:vAlign w:val="center"/>
          </w:tcPr>
          <w:p>
            <w:pPr>
              <w:jc w:val="center"/>
            </w:pPr>
            <w:r>
              <w:rPr>
                <w:sz w:val="19"/>
                <w:szCs w:val="19"/>
              </w:rPr>
              <w:t xml:space="preserve">✓ (diskon)</w:t>
            </w:r>
          </w:p>
        </w:tc>
        <w:tc>
          <w:tcPr>
            <w:tcW w:type="dxa" w:w="3703"/>
            <w:shd w:fill="F5F7FA" w:color="auto" w:val="clear"/>
            <w:tcMar>
              <w:top w:type="dxa" w:w="90"/>
              <w:left w:type="dxa" w:w="120"/>
              <w:bottom w:type="dxa" w:w="90"/>
              <w:right w:type="dxa" w:w="120"/>
            </w:tcMar>
            <w:vAlign w:val="center"/>
          </w:tcPr>
          <w:p>
            <w:pPr>
              <w:jc w:val="center"/>
            </w:pPr>
            <w:r>
              <w:rPr>
                <w:sz w:val="19"/>
                <w:szCs w:val="19"/>
              </w:rPr>
              <w:t xml:space="preserve">Potong total tagihan + scrap +1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9B1C1C" w:sz="16"/>
              <w:bottom w:val="single" w:color="BFBFBF" w:sz="4"/>
              <w:right w:val="single" w:color="BFBFBF" w:sz="4"/>
            </w:tcBorders>
            <w:shd w:fill="FDEAEA" w:color="auto" w:val="clear"/>
            <w:tcMar>
              <w:top w:type="dxa" w:w="130"/>
              <w:left w:type="dxa" w:w="220"/>
              <w:bottom w:type="dxa" w:w="130"/>
              <w:right w:type="dxa" w:w="220"/>
            </w:tcMar>
          </w:tcPr>
          <w:p>
            <w:pPr>
              <w:spacing w:after="80"/>
            </w:pPr>
            <w:r>
              <w:rPr>
                <w:b/>
                <w:bCs/>
                <w:color w:val="9B1C1C"/>
                <w:sz w:val="19"/>
                <w:szCs w:val="19"/>
              </w:rPr>
              <w:t xml:space="preserve">⚠  Catatan Review</w:t>
            </w:r>
          </w:p>
          <w:p>
            <w:pPr>
              <w:spacing w:after="60"/>
              <w:ind w:left="200"/>
            </w:pPr>
            <w:r>
              <w:rPr>
                <w:b/>
                <w:bCs/>
                <w:color w:val="9B1C1C"/>
                <w:sz w:val="19"/>
                <w:szCs w:val="19"/>
              </w:rPr>
              <w:t xml:space="preserve">•  </w:t>
            </w:r>
            <w:r>
              <w:rPr>
                <w:color w:val="333333"/>
                <w:sz w:val="19"/>
                <w:szCs w:val="19"/>
              </w:rPr>
              <w:t xml:space="preserve">Jawaban (5 kalimat) + Konsekuensi (2 kalimat) = 7 kalimat total — melebihi batas “maksimal 5 kalimat” bila dihitung sebagai satu jawaban utuh.</w:t>
            </w:r>
          </w:p>
          <w:p>
            <w:pPr>
              <w:spacing w:after="60"/>
              <w:ind w:left="200"/>
            </w:pPr>
            <w:r>
              <w:rPr>
                <w:b/>
                <w:bCs/>
                <w:color w:val="9B1C1C"/>
                <w:sz w:val="19"/>
                <w:szCs w:val="19"/>
              </w:rPr>
              <w:t xml:space="preserve">•  </w:t>
            </w:r>
            <w:r>
              <w:rPr>
                <w:color w:val="333333"/>
                <w:sz w:val="19"/>
                <w:szCs w:val="19"/>
              </w:rPr>
              <w:t xml:space="preserve">Isi jawaban sudah tepat dan konsisten dengan BR-01, BR-02, BR-03 pada dokumen Uraian Proses Bisnis — tidak ada kesalahan konsep.</w:t>
            </w:r>
          </w:p>
        </w:tc>
      </w:tr>
    </w:tbl>
    <w:p>
      <w:pPr>
        <w:spacing w:after="220"/>
      </w:pPr>
    </w:p>
    <w:p>
      <w:pPr>
        <w:pStyle w:val="Heading1"/>
        <w:pageBreakBefore/>
        <w:pBdr>
          <w:bottom w:val="single" w:color="1F3864" w:sz="8" w:space="4"/>
        </w:pBdr>
        <w:spacing w:after="200" w:before="480"/>
      </w:pPr>
      <w:r>
        <w:rPr>
          <w:b/>
          <w:bCs/>
          <w:color w:val="1F3864"/>
          <w:sz w:val="30"/>
          <w:szCs w:val="30"/>
        </w:rPr>
        <w:t xml:space="preserve">Pertanyaan 2: Kejadian B — Kampas Rem &amp; Oli Drum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2E74B5" w:sz="16"/>
              <w:bottom w:val="single" w:color="BFBFBF" w:sz="4"/>
              <w:right w:val="single" w:color="BFBFBF" w:sz="4"/>
            </w:tcBorders>
            <w:shd w:fill="F2F5F9" w:color="auto" w:val="clear"/>
            <w:tcMar>
              <w:top w:type="dxa" w:w="140"/>
              <w:left w:type="dxa" w:w="220"/>
              <w:bottom w:type="dxa" w:w="140"/>
              <w:right w:type="dxa" w:w="220"/>
            </w:tcMar>
          </w:tcPr>
          <w:p>
            <w:pPr>
              <w:spacing w:after="60"/>
            </w:pPr>
            <w:r>
              <w:rPr>
                <w:b/>
                <w:bCs/>
                <w:color w:val="2E74B5"/>
                <w:sz w:val="19"/>
                <w:szCs w:val="19"/>
              </w:rPr>
              <w:t xml:space="preserve">Pertanyaan</w:t>
            </w:r>
          </w:p>
          <w:p>
            <w:r>
              <w:rPr>
                <w:i/>
                <w:iCs/>
                <w:color w:val="333333"/>
                <w:sz w:val="20"/>
                <w:szCs w:val="20"/>
              </w:rPr>
              <w:t xml:space="preserve">Kejadian B: kampas rem dibeli mendadak dan tidak pernah menjadi persediaan bengkel. Bagaimana barang itu tercatat agar laba nota tetap benar tanpa merusak laporan persediaan? Jelaskan pula bagaimana oli 0,8 liter dicatat bila pembeliannya dalam satuan drum.</w:t>
            </w:r>
          </w:p>
        </w:tc>
      </w:tr>
    </w:tbl>
    <w:p>
      <w:pPr>
        <w:spacing w:after="80" w:before="160"/>
      </w:pPr>
      <w:r>
        <w:rPr>
          <w:b/>
          <w:bCs/>
          <w:color w:val="1F3864"/>
          <w:sz w:val="21"/>
          <w:szCs w:val="21"/>
        </w:rPr>
        <w:t xml:space="preserve">Jawaban</w:t>
      </w:r>
    </w:p>
    <w:p>
      <w:pPr>
        <w:spacing w:after="160" w:line="276"/>
      </w:pPr>
      <w:r>
        <w:rPr>
          <w:b w:val="false"/>
          <w:bCs w:val="false"/>
          <w:i w:val="false"/>
          <w:iCs w:val="false"/>
          <w:sz w:val="21"/>
          <w:szCs w:val="21"/>
        </w:rPr>
        <w:t xml:space="preserve">Kampas rem yang dibeli mendadak di toko sebelah dicatat sebagai item bertipe direct_purchase: harga jual langsung ditagihkan ke nota dan harga modalnya dicatat sebagai pengeluaran kas operasional, dengan flag is_inventory = FALSE agar tidak pernah menyentuh buku persediaan gudang. Untuk oli, sistem menyimpan stok dalam satuan dasar Liter dan mengonversi setiap pembelian 1 Drum menjadi +30 Liter stok masuk. Saat penjualan 0,8 Liter, kolom stok bertipe DECIMAL(10,2) dikurangi tepat 0,8 tanpa membulatkan, sehingga transaksi kecil tetap presisi. Dengan cara ini laba nota tetap benar (harga jual dikurangi harga modal) sementara laporan persediaan gudang tidak tercemar oleh barang yang bukan stok bengkel.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8A5A00" w:sz="16"/>
              <w:bottom w:val="single" w:color="BFBFBF" w:sz="4"/>
              <w:right w:val="single" w:color="BFBFBF" w:sz="4"/>
            </w:tcBorders>
            <w:shd w:fill="FFF6E5" w:color="auto" w:val="clear"/>
            <w:tcMar>
              <w:top w:type="dxa" w:w="120"/>
              <w:left w:type="dxa" w:w="220"/>
              <w:bottom w:type="dxa" w:w="120"/>
              <w:right w:type="dxa" w:w="220"/>
            </w:tcMar>
          </w:tcPr>
          <w:p>
            <w:pPr>
              <w:spacing w:after="60"/>
            </w:pPr>
            <w:r>
              <w:rPr>
                <w:b/>
                <w:bCs/>
                <w:color w:val="8A5A00"/>
                <w:sz w:val="20"/>
                <w:szCs w:val="20"/>
              </w:rPr>
              <w:t xml:space="preserve">Konsekuensi</w:t>
            </w:r>
          </w:p>
          <w:p>
            <w:r>
              <w:rPr>
                <w:color w:val="333333"/>
                <w:sz w:val="20"/>
                <w:szCs w:val="20"/>
              </w:rPr>
              <w:t xml:space="preserve">Kasir harus menginput harga beli modal toko sebelah secara manual pada setiap transaksi direct_purchase agar HPP dan laba bersih nota tetap presisi.</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9B1C1C" w:sz="16"/>
              <w:bottom w:val="single" w:color="BFBFBF" w:sz="4"/>
              <w:right w:val="single" w:color="BFBFBF" w:sz="4"/>
            </w:tcBorders>
            <w:shd w:fill="FDEAEA" w:color="auto" w:val="clear"/>
            <w:tcMar>
              <w:top w:type="dxa" w:w="130"/>
              <w:left w:type="dxa" w:w="220"/>
              <w:bottom w:type="dxa" w:w="130"/>
              <w:right w:type="dxa" w:w="220"/>
            </w:tcMar>
          </w:tcPr>
          <w:p>
            <w:pPr>
              <w:spacing w:after="80"/>
            </w:pPr>
            <w:r>
              <w:rPr>
                <w:b/>
                <w:bCs/>
                <w:color w:val="9B1C1C"/>
                <w:sz w:val="19"/>
                <w:szCs w:val="19"/>
              </w:rPr>
              <w:t xml:space="preserve">⚠  Catatan Review</w:t>
            </w:r>
          </w:p>
          <w:p>
            <w:pPr>
              <w:spacing w:after="60"/>
              <w:ind w:left="200"/>
            </w:pPr>
            <w:r>
              <w:rPr>
                <w:b/>
                <w:bCs/>
                <w:color w:val="9B1C1C"/>
                <w:sz w:val="19"/>
                <w:szCs w:val="19"/>
              </w:rPr>
              <w:t xml:space="preserve">•  </w:t>
            </w:r>
            <w:r>
              <w:rPr>
                <w:color w:val="333333"/>
                <w:sz w:val="19"/>
                <w:szCs w:val="19"/>
              </w:rPr>
              <w:t xml:space="preserve">Jawaban (5 kalimat) + Konsekuensi (1 kalimat) = 6 kalimat total — melebihi batas 5 kalimat.</w:t>
            </w:r>
          </w:p>
          <w:p>
            <w:pPr>
              <w:spacing w:after="60"/>
              <w:ind w:left="200"/>
            </w:pPr>
            <w:r>
              <w:rPr>
                <w:b/>
                <w:bCs/>
                <w:color w:val="9B1C1C"/>
                <w:sz w:val="19"/>
                <w:szCs w:val="19"/>
              </w:rPr>
              <w:t xml:space="preserve">•  </w:t>
            </w:r>
            <w:r>
              <w:rPr>
                <w:color w:val="333333"/>
                <w:sz w:val="19"/>
                <w:szCs w:val="19"/>
              </w:rPr>
              <w:t xml:space="preserve">Konten sudah konsisten dengan BR-07 (konversi stok desimal) dan BR-08 (direct purchase) pada dokumen Uraian Proses Bisnis.</w:t>
            </w:r>
          </w:p>
        </w:tc>
      </w:tr>
    </w:tbl>
    <w:p>
      <w:pPr>
        <w:spacing w:after="220"/>
      </w:pPr>
    </w:p>
    <w:p>
      <w:pPr>
        <w:pStyle w:val="Heading1"/>
        <w:pageBreakBefore/>
        <w:pBdr>
          <w:bottom w:val="single" w:color="1F3864" w:sz="8" w:space="4"/>
        </w:pBdr>
        <w:spacing w:after="200" w:before="480"/>
      </w:pPr>
      <w:r>
        <w:rPr>
          <w:b/>
          <w:bCs/>
          <w:color w:val="1F3864"/>
          <w:sz w:val="30"/>
          <w:szCs w:val="30"/>
        </w:rPr>
        <w:t xml:space="preserve">Pertanyaan 3: Kejadian A — Approval Timeout &amp; Dual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2E74B5" w:sz="16"/>
              <w:bottom w:val="single" w:color="BFBFBF" w:sz="4"/>
              <w:right w:val="single" w:color="BFBFBF" w:sz="4"/>
            </w:tcBorders>
            <w:shd w:fill="F2F5F9" w:color="auto" w:val="clear"/>
            <w:tcMar>
              <w:top w:type="dxa" w:w="140"/>
              <w:left w:type="dxa" w:w="220"/>
              <w:bottom w:type="dxa" w:w="140"/>
              <w:right w:type="dxa" w:w="220"/>
            </w:tcMar>
          </w:tcPr>
          <w:p>
            <w:pPr>
              <w:spacing w:after="60"/>
            </w:pPr>
            <w:r>
              <w:rPr>
                <w:b/>
                <w:bCs/>
                <w:color w:val="2E74B5"/>
                <w:sz w:val="19"/>
                <w:szCs w:val="19"/>
              </w:rPr>
              <w:t xml:space="preserve">Pertanyaan</w:t>
            </w:r>
          </w:p>
          <w:p>
            <w:r>
              <w:rPr>
                <w:i/>
                <w:iCs/>
                <w:color w:val="333333"/>
                <w:sz w:val="20"/>
                <w:szCs w:val="20"/>
              </w:rPr>
              <w:t xml:space="preserve">Kejadian A: pekerjaan tambahan baru ditemukan setelah motor dibongkar dan memerlukan persetujuan pemilik. Gambarkan alurnya pada flowchart, termasuk apa yang terjadi bila pemilik tidak dapat dihubungi sampai bengkel tutup, dan tunjukkan bagaimana estimasi awal serta biaya akhir tersimpan berdampingan.</w:t>
            </w:r>
          </w:p>
        </w:tc>
      </w:tr>
    </w:tbl>
    <w:p>
      <w:pPr>
        <w:spacing w:after="80" w:before="160"/>
      </w:pPr>
      <w:r>
        <w:rPr>
          <w:b/>
          <w:bCs/>
          <w:color w:val="1F3864"/>
          <w:sz w:val="21"/>
          <w:szCs w:val="21"/>
        </w:rPr>
        <w:t xml:space="preserve">Jawaban</w:t>
      </w:r>
    </w:p>
    <w:p>
      <w:pPr>
        <w:spacing w:after="160" w:line="276"/>
      </w:pPr>
      <w:r>
        <w:rPr>
          <w:b w:val="false"/>
          <w:bCs w:val="false"/>
          <w:i w:val="false"/>
          <w:iCs w:val="false"/>
          <w:sz w:val="21"/>
          <w:szCs w:val="21"/>
        </w:rPr>
        <w:t xml:space="preserve">Saat mekanik menemukan kerusakan tambahan setelah pembongkaran, sistem membuat log persetujuan baru (approval_logs) berstatus PENDING dan mengubah status work order menjadi WAITING_APPROVAL sambil menghubungi pemilik motor. Jika pemilik merespons, keputusan APPROVED akan menambah item ke WO dan memperbarui final_cost, sedangkan REJECTED membatalkan item tambahan dan melanjutkan pekerjaan sesuai estimasi awal. Jika pemilik tidak dapat dihubungi hingga bengkel tutup, sistem memberlakukan Timeout Rule dengan dua pilihan: Hold (motor menginap, tidak ada pengerjaan tambahan) atau Reassemble (dirakit ulang sesuai WO awal). Kolom initial_estimate (mis. Rp 150.000) dan final_cost (mis. Rp 400.000) disimpan berdampingan di tabel work_orders sebagai jejak audit transparansi biaya.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8A5A00" w:sz="16"/>
              <w:bottom w:val="single" w:color="BFBFBF" w:sz="4"/>
              <w:right w:val="single" w:color="BFBFBF" w:sz="4"/>
            </w:tcBorders>
            <w:shd w:fill="FFF6E5" w:color="auto" w:val="clear"/>
            <w:tcMar>
              <w:top w:type="dxa" w:w="120"/>
              <w:left w:type="dxa" w:w="220"/>
              <w:bottom w:type="dxa" w:w="120"/>
              <w:right w:type="dxa" w:w="220"/>
            </w:tcMar>
          </w:tcPr>
          <w:p>
            <w:pPr>
              <w:spacing w:after="60"/>
            </w:pPr>
            <w:r>
              <w:rPr>
                <w:b/>
                <w:bCs/>
                <w:color w:val="8A5A00"/>
                <w:sz w:val="20"/>
                <w:szCs w:val="20"/>
              </w:rPr>
              <w:t xml:space="preserve">Konsekuensi</w:t>
            </w:r>
          </w:p>
          <w:p>
            <w:r>
              <w:rPr>
                <w:color w:val="333333"/>
                <w:sz w:val="20"/>
                <w:szCs w:val="20"/>
              </w:rPr>
              <w:t xml:space="preserve">Motor yang mengalami Hold Approval akan menempati lift atau area parkir bengkel selama menginap, sehingga berpotensi menurunkan throughput pengerjaan harian.</w:t>
            </w:r>
          </w:p>
        </w:tc>
      </w:tr>
    </w:tbl>
    <w:p>
      <w:pPr>
        <w:spacing w:after="200"/>
      </w:pPr>
    </w:p>
    <w:p>
      <w:pPr>
        <w:spacing w:after="100" w:before="220"/>
      </w:pPr>
      <w:r>
        <w:rPr>
          <w:b/>
          <w:bCs/>
          <w:color w:val="2E74B5"/>
          <w:sz w:val="21"/>
          <w:szCs w:val="21"/>
        </w:rPr>
        <w:t xml:space="preserve">Flowchart — Alur Approval Gate &amp; Timeout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3864" w:color="auto" w:val="clear"/>
            <w:tcMar>
              <w:top w:type="dxa" w:w="90"/>
              <w:left w:type="dxa" w:w="200"/>
              <w:bottom w:type="dxa" w:w="90"/>
              <w:right w:type="dxa" w:w="200"/>
            </w:tcMar>
          </w:tcPr>
          <w:p>
            <w:r>
              <w:rPr>
                <w:b/>
                <w:bCs/>
                <w:color w:val="FFFFFF"/>
                <w:sz w:val="21"/>
                <w:szCs w:val="21"/>
              </w:rPr>
              <w:t xml:space="preserve">ALUR APPROVAL GATE &amp; TIMEOUT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0"/>
              <w:left w:val="single" w:color="BFBFBF" w:sz="4"/>
              <w:bottom w:val="single" w:color="BFBFBF" w:sz="4"/>
              <w:right w:val="single" w:color="BFBFBF" w:sz="4"/>
            </w:tcBorders>
            <w:shd w:fill="F2F5F9" w:color="auto" w:val="clear"/>
            <w:tcMar>
              <w:top w:type="dxa" w:w="160"/>
              <w:left w:type="dxa" w:w="260"/>
              <w:bottom w:type="dxa" w:w="160"/>
              <w:right w:type="dxa" w:w="220"/>
            </w:tcMar>
          </w:tcPr>
          <w:p>
            <w:pPr>
              <w:spacing w:after="90"/>
              <w:ind w:left="260"/>
            </w:pPr>
            <w:r>
              <w:rPr>
                <w:b/>
                <w:bCs/>
                <w:color w:val="2E74B5"/>
                <w:sz w:val="21"/>
                <w:szCs w:val="21"/>
              </w:rPr>
              <w:t xml:space="preserve">▸  </w:t>
            </w:r>
            <w:r>
              <w:rPr>
                <w:b/>
                <w:bCs/>
                <w:i w:val="false"/>
                <w:iCs w:val="false"/>
                <w:color w:val="1A1A1A"/>
                <w:sz w:val="21"/>
                <w:szCs w:val="21"/>
              </w:rPr>
              <w:t xml:space="preserve">Mekanik menemukan kerusakan baru setelah pembongkaran</w:t>
            </w:r>
          </w:p>
          <w:p>
            <w:pPr>
              <w:spacing w:after="90"/>
              <w:ind w:left="260"/>
            </w:pPr>
            <w:r>
              <w:rPr>
                <w:b/>
                <w:bCs/>
                <w:color w:val="2E74B5"/>
                <w:sz w:val="21"/>
                <w:szCs w:val="21"/>
              </w:rPr>
              <w:t xml:space="preserve">▸  </w:t>
            </w:r>
            <w:r>
              <w:rPr>
                <w:b/>
                <w:bCs/>
                <w:i w:val="false"/>
                <w:iCs w:val="false"/>
                <w:color w:val="1A1A1A"/>
                <w:sz w:val="21"/>
                <w:szCs w:val="21"/>
              </w:rPr>
              <w:t xml:space="preserve">Sistem: status WO → WAITING_APPROVAL, buat approval_logs (status: PENDING)</w:t>
            </w:r>
          </w:p>
          <w:p>
            <w:pPr>
              <w:spacing w:after="90"/>
              <w:ind w:left="580"/>
            </w:pPr>
            <w:r>
              <w:rPr>
                <w:b/>
                <w:bCs/>
                <w:color w:val="2E74B5"/>
                <w:sz w:val="21"/>
                <w:szCs w:val="21"/>
              </w:rPr>
              <w:t xml:space="preserve">•  </w:t>
            </w:r>
            <w:r>
              <w:rPr>
                <w:b w:val="false"/>
                <w:bCs w:val="false"/>
                <w:i w:val="false"/>
                <w:iCs w:val="false"/>
                <w:color w:val="1A1A1A"/>
                <w:sz w:val="21"/>
                <w:szCs w:val="21"/>
              </w:rPr>
              <w:t xml:space="preserve">Pemilik motor dihubungi, tiga kemungkinan respons:</w:t>
            </w:r>
          </w:p>
          <w:p>
            <w:pPr>
              <w:spacing w:after="90"/>
              <w:ind w:left="900"/>
            </w:pPr>
            <w:r>
              <w:rPr>
                <w:b/>
                <w:bCs/>
                <w:color w:val="2E74B5"/>
                <w:sz w:val="21"/>
                <w:szCs w:val="21"/>
              </w:rPr>
              <w:t xml:space="preserve">–  </w:t>
            </w:r>
            <w:r>
              <w:rPr>
                <w:b w:val="false"/>
                <w:bCs w:val="false"/>
                <w:i w:val="false"/>
                <w:iCs w:val="false"/>
                <w:color w:val="1A1A1A"/>
                <w:sz w:val="21"/>
                <w:szCs w:val="21"/>
              </w:rPr>
              <w:t xml:space="preserve">Disetujui</w:t>
            </w:r>
          </w:p>
          <w:p>
            <w:pPr>
              <w:spacing w:after="90"/>
              <w:ind w:left="1220"/>
            </w:pPr>
            <w:r>
              <w:rPr>
                <w:b/>
                <w:bCs/>
                <w:color w:val="2E74B5"/>
                <w:sz w:val="21"/>
                <w:szCs w:val="21"/>
              </w:rPr>
              <w:t xml:space="preserve">◦  </w:t>
            </w:r>
            <w:r>
              <w:rPr>
                <w:b w:val="false"/>
                <w:bCs w:val="false"/>
                <w:i w:val="false"/>
                <w:iCs w:val="false"/>
                <w:color w:val="1A1A1A"/>
                <w:sz w:val="21"/>
                <w:szCs w:val="21"/>
              </w:rPr>
              <w:t xml:space="preserve">Approval Log → APPROVED</w:t>
            </w:r>
          </w:p>
          <w:p>
            <w:pPr>
              <w:spacing w:after="90"/>
              <w:ind w:left="1220"/>
            </w:pPr>
            <w:r>
              <w:rPr>
                <w:b/>
                <w:bCs/>
                <w:color w:val="2E74B5"/>
                <w:sz w:val="21"/>
                <w:szCs w:val="21"/>
              </w:rPr>
              <w:t xml:space="preserve">◦  </w:t>
            </w:r>
            <w:r>
              <w:rPr>
                <w:b w:val="false"/>
                <w:bCs w:val="false"/>
                <w:i w:val="false"/>
                <w:iCs w:val="false"/>
                <w:color w:val="1A1A1A"/>
                <w:sz w:val="21"/>
                <w:szCs w:val="21"/>
              </w:rPr>
              <w:t xml:space="preserve">Tambah item ke WO, update final_cost</w:t>
            </w:r>
          </w:p>
          <w:p>
            <w:pPr>
              <w:spacing w:after="90"/>
              <w:ind w:left="1220"/>
            </w:pPr>
            <w:r>
              <w:rPr>
                <w:b/>
                <w:bCs/>
                <w:color w:val="2E74B5"/>
                <w:sz w:val="21"/>
                <w:szCs w:val="21"/>
              </w:rPr>
              <w:t xml:space="preserve">◦  </w:t>
            </w:r>
            <w:r>
              <w:rPr>
                <w:b w:val="false"/>
                <w:bCs w:val="false"/>
                <w:i w:val="false"/>
                <w:iCs w:val="false"/>
                <w:color w:val="1A1A1A"/>
                <w:sz w:val="21"/>
                <w:szCs w:val="21"/>
              </w:rPr>
              <w:t xml:space="preserve">Status WO → WORKING</w:t>
            </w:r>
          </w:p>
          <w:p>
            <w:pPr>
              <w:spacing w:after="90"/>
              <w:ind w:left="900"/>
            </w:pPr>
            <w:r>
              <w:rPr>
                <w:b/>
                <w:bCs/>
                <w:color w:val="2E74B5"/>
                <w:sz w:val="21"/>
                <w:szCs w:val="21"/>
              </w:rPr>
              <w:t xml:space="preserve">–  </w:t>
            </w:r>
            <w:r>
              <w:rPr>
                <w:b w:val="false"/>
                <w:bCs w:val="false"/>
                <w:i w:val="false"/>
                <w:iCs w:val="false"/>
                <w:color w:val="1A1A1A"/>
                <w:sz w:val="21"/>
                <w:szCs w:val="21"/>
              </w:rPr>
              <w:t xml:space="preserve">Ditolak</w:t>
            </w:r>
          </w:p>
          <w:p>
            <w:pPr>
              <w:spacing w:after="90"/>
              <w:ind w:left="1220"/>
            </w:pPr>
            <w:r>
              <w:rPr>
                <w:b/>
                <w:bCs/>
                <w:color w:val="2E74B5"/>
                <w:sz w:val="21"/>
                <w:szCs w:val="21"/>
              </w:rPr>
              <w:t xml:space="preserve">◦  </w:t>
            </w:r>
            <w:r>
              <w:rPr>
                <w:b w:val="false"/>
                <w:bCs w:val="false"/>
                <w:i w:val="false"/>
                <w:iCs w:val="false"/>
                <w:color w:val="1A1A1A"/>
                <w:sz w:val="21"/>
                <w:szCs w:val="21"/>
              </w:rPr>
              <w:t xml:space="preserve">Approval Log → REJECTED</w:t>
            </w:r>
          </w:p>
          <w:p>
            <w:pPr>
              <w:spacing w:after="90"/>
              <w:ind w:left="1220"/>
            </w:pPr>
            <w:r>
              <w:rPr>
                <w:b/>
                <w:bCs/>
                <w:color w:val="2E74B5"/>
                <w:sz w:val="21"/>
                <w:szCs w:val="21"/>
              </w:rPr>
              <w:t xml:space="preserve">◦  </w:t>
            </w:r>
            <w:r>
              <w:rPr>
                <w:b w:val="false"/>
                <w:bCs w:val="false"/>
                <w:i w:val="false"/>
                <w:iCs w:val="false"/>
                <w:color w:val="1A1A1A"/>
                <w:sz w:val="21"/>
                <w:szCs w:val="21"/>
              </w:rPr>
              <w:t xml:space="preserve">Batal item tambahan, kerjakan WO awal</w:t>
            </w:r>
          </w:p>
          <w:p>
            <w:pPr>
              <w:spacing w:after="90"/>
              <w:ind w:left="1220"/>
            </w:pPr>
            <w:r>
              <w:rPr>
                <w:b/>
                <w:bCs/>
                <w:color w:val="2E74B5"/>
                <w:sz w:val="21"/>
                <w:szCs w:val="21"/>
              </w:rPr>
              <w:t xml:space="preserve">◦  </w:t>
            </w:r>
            <w:r>
              <w:rPr>
                <w:b w:val="false"/>
                <w:bCs w:val="false"/>
                <w:i w:val="false"/>
                <w:iCs w:val="false"/>
                <w:color w:val="1A1A1A"/>
                <w:sz w:val="21"/>
                <w:szCs w:val="21"/>
              </w:rPr>
              <w:t xml:space="preserve">Status WO → WORKING</w:t>
            </w:r>
          </w:p>
          <w:p>
            <w:pPr>
              <w:spacing w:after="90"/>
              <w:ind w:left="900"/>
            </w:pPr>
            <w:r>
              <w:rPr>
                <w:b/>
                <w:bCs/>
                <w:color w:val="2E74B5"/>
                <w:sz w:val="21"/>
                <w:szCs w:val="21"/>
              </w:rPr>
              <w:t xml:space="preserve">–  </w:t>
            </w:r>
            <w:r>
              <w:rPr>
                <w:b w:val="false"/>
                <w:bCs w:val="false"/>
                <w:i w:val="false"/>
                <w:iCs w:val="false"/>
                <w:color w:val="1A1A1A"/>
                <w:sz w:val="21"/>
                <w:szCs w:val="21"/>
              </w:rPr>
              <w:t xml:space="preserve">Timeout (tidak ada respons sampai bengkel tutup)</w:t>
            </w:r>
          </w:p>
          <w:p>
            <w:pPr>
              <w:spacing w:after="90"/>
              <w:ind w:left="1220"/>
            </w:pPr>
            <w:r>
              <w:rPr>
                <w:b/>
                <w:bCs/>
                <w:color w:val="2E74B5"/>
                <w:sz w:val="21"/>
                <w:szCs w:val="21"/>
              </w:rPr>
              <w:t xml:space="preserve">◦  </w:t>
            </w:r>
            <w:r>
              <w:rPr>
                <w:b w:val="false"/>
                <w:bCs w:val="false"/>
                <w:i w:val="false"/>
                <w:iCs w:val="false"/>
                <w:color w:val="1A1A1A"/>
                <w:sz w:val="21"/>
                <w:szCs w:val="21"/>
              </w:rPr>
              <w:t xml:space="preserve">Pilihan A: HOLD</w:t>
            </w:r>
          </w:p>
          <w:p>
            <w:pPr>
              <w:spacing w:after="90"/>
              <w:ind w:left="1540"/>
            </w:pPr>
            <w:r>
              <w:rPr>
                <w:b/>
                <w:bCs/>
                <w:color w:val="2E74B5"/>
                <w:sz w:val="21"/>
                <w:szCs w:val="21"/>
              </w:rPr>
              <w:t xml:space="preserve">◦  </w:t>
            </w:r>
            <w:r>
              <w:rPr>
                <w:b w:val="false"/>
                <w:bCs w:val="false"/>
                <w:i w:val="false"/>
                <w:iCs w:val="false"/>
                <w:color w:val="1A1A1A"/>
                <w:sz w:val="21"/>
                <w:szCs w:val="21"/>
              </w:rPr>
              <w:t xml:space="preserve">Motor menginap, tidak ada pengerjaan tambahan</w:t>
            </w:r>
          </w:p>
          <w:p>
            <w:pPr>
              <w:spacing w:after="90"/>
              <w:ind w:left="1540"/>
            </w:pPr>
            <w:r>
              <w:rPr>
                <w:b/>
                <w:bCs/>
                <w:color w:val="2E74B5"/>
                <w:sz w:val="21"/>
                <w:szCs w:val="21"/>
              </w:rPr>
              <w:t xml:space="preserve">◦  </w:t>
            </w:r>
            <w:r>
              <w:rPr>
                <w:b w:val="false"/>
                <w:bCs w:val="false"/>
                <w:i w:val="false"/>
                <w:iCs w:val="false"/>
                <w:color w:val="1A1A1A"/>
                <w:sz w:val="21"/>
                <w:szCs w:val="21"/>
              </w:rPr>
              <w:t xml:space="preserve">Status WO → WAITING_APPROVAL (dijaga)</w:t>
            </w:r>
          </w:p>
          <w:p>
            <w:pPr>
              <w:spacing w:after="90"/>
              <w:ind w:left="1220"/>
            </w:pPr>
            <w:r>
              <w:rPr>
                <w:b/>
                <w:bCs/>
                <w:color w:val="2E74B5"/>
                <w:sz w:val="21"/>
                <w:szCs w:val="21"/>
              </w:rPr>
              <w:t xml:space="preserve">◦  </w:t>
            </w:r>
            <w:r>
              <w:rPr>
                <w:b w:val="false"/>
                <w:bCs w:val="false"/>
                <w:i w:val="false"/>
                <w:iCs w:val="false"/>
                <w:color w:val="1A1A1A"/>
                <w:sz w:val="21"/>
                <w:szCs w:val="21"/>
              </w:rPr>
              <w:t xml:space="preserve">Pilihan B: REASSEMBLE</w:t>
            </w:r>
          </w:p>
          <w:p>
            <w:pPr>
              <w:spacing w:after="90"/>
              <w:ind w:left="1540"/>
            </w:pPr>
            <w:r>
              <w:rPr>
                <w:b/>
                <w:bCs/>
                <w:color w:val="2E74B5"/>
                <w:sz w:val="21"/>
                <w:szCs w:val="21"/>
              </w:rPr>
              <w:t xml:space="preserve">◦  </w:t>
            </w:r>
            <w:r>
              <w:rPr>
                <w:b w:val="false"/>
                <w:bCs w:val="false"/>
                <w:i w:val="false"/>
                <w:iCs w:val="false"/>
                <w:color w:val="1A1A1A"/>
                <w:sz w:val="21"/>
                <w:szCs w:val="21"/>
              </w:rPr>
              <w:t xml:space="preserve">Rakit ulang sesuai WO awal</w:t>
            </w:r>
          </w:p>
          <w:p>
            <w:pPr>
              <w:spacing w:after="90"/>
              <w:ind w:left="1540"/>
            </w:pPr>
            <w:r>
              <w:rPr>
                <w:b/>
                <w:bCs/>
                <w:color w:val="2E74B5"/>
                <w:sz w:val="21"/>
                <w:szCs w:val="21"/>
              </w:rPr>
              <w:t xml:space="preserve">◦  </w:t>
            </w:r>
            <w:r>
              <w:rPr>
                <w:b w:val="false"/>
                <w:bCs w:val="false"/>
                <w:i w:val="false"/>
                <w:iCs w:val="false"/>
                <w:color w:val="1A1A1A"/>
                <w:sz w:val="21"/>
                <w:szCs w:val="21"/>
              </w:rPr>
              <w:t xml:space="preserve">Biaya = initial_estimate</w:t>
            </w:r>
          </w:p>
          <w:p>
            <w:pPr>
              <w:spacing w:after="90"/>
              <w:ind w:left="1540"/>
            </w:pPr>
            <w:r>
              <w:rPr>
                <w:b/>
                <w:bCs/>
                <w:color w:val="2E74B5"/>
                <w:sz w:val="21"/>
                <w:szCs w:val="21"/>
              </w:rPr>
              <w:t xml:space="preserve">◦  </w:t>
            </w:r>
            <w:r>
              <w:rPr>
                <w:b w:val="false"/>
                <w:bCs w:val="false"/>
                <w:i w:val="false"/>
                <w:iCs w:val="false"/>
                <w:color w:val="1A1A1A"/>
                <w:sz w:val="21"/>
                <w:szCs w:val="21"/>
              </w:rPr>
              <w:t xml:space="preserve">Status WO → COMPLETED</w:t>
            </w:r>
          </w:p>
        </w:tc>
      </w:tr>
    </w:tbl>
    <w:p>
      <w:pPr>
        <w:spacing w:after="160"/>
      </w:pP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Pr>
      <w:tblGrid>
        <w:gridCol w:w="2924"/>
        <w:gridCol w:w="2437"/>
        <w:gridCol w:w="4386"/>
      </w:tblGrid>
      <w:tr>
        <w:trPr>
          <w:tblHeader/>
        </w:trPr>
        <w:tc>
          <w:tcPr>
            <w:tcW w:type="dxa" w:w="2924"/>
            <w:shd w:fill="1F3864" w:color="auto" w:val="clear"/>
            <w:tcMar>
              <w:top w:type="dxa" w:w="100"/>
              <w:left w:type="dxa" w:w="120"/>
              <w:bottom w:type="dxa" w:w="100"/>
              <w:right w:type="dxa" w:w="120"/>
            </w:tcMar>
            <w:vAlign w:val="center"/>
          </w:tcPr>
          <w:p>
            <w:pPr>
              <w:jc w:val="center"/>
            </w:pPr>
            <w:r>
              <w:rPr>
                <w:b/>
                <w:bCs/>
                <w:color w:val="FFFFFF"/>
                <w:sz w:val="19"/>
                <w:szCs w:val="19"/>
              </w:rPr>
              <w:t xml:space="preserve">Kolom</w:t>
            </w:r>
          </w:p>
        </w:tc>
        <w:tc>
          <w:tcPr>
            <w:tcW w:type="dxa" w:w="2437"/>
            <w:shd w:fill="1F3864" w:color="auto" w:val="clear"/>
            <w:tcMar>
              <w:top w:type="dxa" w:w="100"/>
              <w:left w:type="dxa" w:w="120"/>
              <w:bottom w:type="dxa" w:w="100"/>
              <w:right w:type="dxa" w:w="120"/>
            </w:tcMar>
            <w:vAlign w:val="center"/>
          </w:tcPr>
          <w:p>
            <w:pPr>
              <w:jc w:val="center"/>
            </w:pPr>
            <w:r>
              <w:rPr>
                <w:b/>
                <w:bCs/>
                <w:color w:val="FFFFFF"/>
                <w:sz w:val="19"/>
                <w:szCs w:val="19"/>
              </w:rPr>
              <w:t xml:space="preserve">Nilai Contoh</w:t>
            </w:r>
          </w:p>
        </w:tc>
        <w:tc>
          <w:tcPr>
            <w:tcW w:type="dxa" w:w="4386"/>
            <w:shd w:fill="1F3864" w:color="auto" w:val="clear"/>
            <w:tcMar>
              <w:top w:type="dxa" w:w="100"/>
              <w:left w:type="dxa" w:w="120"/>
              <w:bottom w:type="dxa" w:w="100"/>
              <w:right w:type="dxa" w:w="120"/>
            </w:tcMar>
            <w:vAlign w:val="center"/>
          </w:tcPr>
          <w:p>
            <w:pPr>
              <w:jc w:val="center"/>
            </w:pPr>
            <w:r>
              <w:rPr>
                <w:b/>
                <w:bCs/>
                <w:color w:val="FFFFFF"/>
                <w:sz w:val="19"/>
                <w:szCs w:val="19"/>
              </w:rPr>
              <w:t xml:space="preserve">Fungsi</w:t>
            </w:r>
          </w:p>
        </w:tc>
      </w:tr>
      <w:tr>
        <w:tc>
          <w:tcPr>
            <w:tcW w:type="dxa" w:w="2924"/>
            <w:shd w:fill="FFFFFF" w:color="auto" w:val="clear"/>
            <w:tcMar>
              <w:top w:type="dxa" w:w="90"/>
              <w:left w:type="dxa" w:w="120"/>
              <w:bottom w:type="dxa" w:w="90"/>
              <w:right w:type="dxa" w:w="120"/>
            </w:tcMar>
            <w:vAlign w:val="center"/>
          </w:tcPr>
          <w:p>
            <w:pPr>
              <w:jc w:val="left"/>
            </w:pPr>
            <w:r>
              <w:rPr>
                <w:sz w:val="19"/>
                <w:szCs w:val="19"/>
              </w:rPr>
              <w:t xml:space="preserve">initial_estimate</w:t>
            </w:r>
          </w:p>
        </w:tc>
        <w:tc>
          <w:tcPr>
            <w:tcW w:type="dxa" w:w="2437"/>
            <w:shd w:fill="FFFFFF" w:color="auto" w:val="clear"/>
            <w:tcMar>
              <w:top w:type="dxa" w:w="90"/>
              <w:left w:type="dxa" w:w="120"/>
              <w:bottom w:type="dxa" w:w="90"/>
              <w:right w:type="dxa" w:w="120"/>
            </w:tcMar>
            <w:vAlign w:val="center"/>
          </w:tcPr>
          <w:p>
            <w:pPr>
              <w:jc w:val="center"/>
            </w:pPr>
            <w:r>
              <w:rPr>
                <w:sz w:val="19"/>
                <w:szCs w:val="19"/>
              </w:rPr>
              <w:t xml:space="preserve">Rp 150.000</w:t>
            </w:r>
          </w:p>
        </w:tc>
        <w:tc>
          <w:tcPr>
            <w:tcW w:type="dxa" w:w="4386"/>
            <w:shd w:fill="FFFFFF" w:color="auto" w:val="clear"/>
            <w:tcMar>
              <w:top w:type="dxa" w:w="90"/>
              <w:left w:type="dxa" w:w="120"/>
              <w:bottom w:type="dxa" w:w="90"/>
              <w:right w:type="dxa" w:w="120"/>
            </w:tcMar>
            <w:vAlign w:val="center"/>
          </w:tcPr>
          <w:p>
            <w:pPr>
              <w:jc w:val="center"/>
            </w:pPr>
            <w:r>
              <w:rPr>
                <w:sz w:val="19"/>
                <w:szCs w:val="19"/>
              </w:rPr>
              <w:t xml:space="preserve">Estimasi awal sebelum pembongkaran</w:t>
            </w:r>
          </w:p>
        </w:tc>
      </w:tr>
      <w:tr>
        <w:tc>
          <w:tcPr>
            <w:tcW w:type="dxa" w:w="2924"/>
            <w:shd w:fill="F5F7FA" w:color="auto" w:val="clear"/>
            <w:tcMar>
              <w:top w:type="dxa" w:w="90"/>
              <w:left w:type="dxa" w:w="120"/>
              <w:bottom w:type="dxa" w:w="90"/>
              <w:right w:type="dxa" w:w="120"/>
            </w:tcMar>
            <w:vAlign w:val="center"/>
          </w:tcPr>
          <w:p>
            <w:pPr>
              <w:jc w:val="left"/>
            </w:pPr>
            <w:r>
              <w:rPr>
                <w:sz w:val="19"/>
                <w:szCs w:val="19"/>
              </w:rPr>
              <w:t xml:space="preserve">final_cost</w:t>
            </w:r>
          </w:p>
        </w:tc>
        <w:tc>
          <w:tcPr>
            <w:tcW w:type="dxa" w:w="2437"/>
            <w:shd w:fill="F5F7FA" w:color="auto" w:val="clear"/>
            <w:tcMar>
              <w:top w:type="dxa" w:w="90"/>
              <w:left w:type="dxa" w:w="120"/>
              <w:bottom w:type="dxa" w:w="90"/>
              <w:right w:type="dxa" w:w="120"/>
            </w:tcMar>
            <w:vAlign w:val="center"/>
          </w:tcPr>
          <w:p>
            <w:pPr>
              <w:jc w:val="center"/>
            </w:pPr>
            <w:r>
              <w:rPr>
                <w:sz w:val="19"/>
                <w:szCs w:val="19"/>
              </w:rPr>
              <w:t xml:space="preserve">Rp 400.000</w:t>
            </w:r>
          </w:p>
        </w:tc>
        <w:tc>
          <w:tcPr>
            <w:tcW w:type="dxa" w:w="4386"/>
            <w:shd w:fill="F5F7FA" w:color="auto" w:val="clear"/>
            <w:tcMar>
              <w:top w:type="dxa" w:w="90"/>
              <w:left w:type="dxa" w:w="120"/>
              <w:bottom w:type="dxa" w:w="90"/>
              <w:right w:type="dxa" w:w="120"/>
            </w:tcMar>
            <w:vAlign w:val="center"/>
          </w:tcPr>
          <w:p>
            <w:pPr>
              <w:jc w:val="center"/>
            </w:pPr>
            <w:r>
              <w:rPr>
                <w:sz w:val="19"/>
                <w:szCs w:val="19"/>
              </w:rPr>
              <w:t xml:space="preserve">Biaya akhir setelah item tambahan disetujui</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9B1C1C" w:sz="16"/>
              <w:bottom w:val="single" w:color="BFBFBF" w:sz="4"/>
              <w:right w:val="single" w:color="BFBFBF" w:sz="4"/>
            </w:tcBorders>
            <w:shd w:fill="FDEAEA" w:color="auto" w:val="clear"/>
            <w:tcMar>
              <w:top w:type="dxa" w:w="130"/>
              <w:left w:type="dxa" w:w="220"/>
              <w:bottom w:type="dxa" w:w="130"/>
              <w:right w:type="dxa" w:w="220"/>
            </w:tcMar>
          </w:tcPr>
          <w:p>
            <w:pPr>
              <w:spacing w:after="80"/>
            </w:pPr>
            <w:r>
              <w:rPr>
                <w:b/>
                <w:bCs/>
                <w:color w:val="9B1C1C"/>
                <w:sz w:val="19"/>
                <w:szCs w:val="19"/>
              </w:rPr>
              <w:t xml:space="preserve">⚠  Catatan Review</w:t>
            </w:r>
          </w:p>
          <w:p>
            <w:pPr>
              <w:spacing w:after="60"/>
              <w:ind w:left="200"/>
            </w:pPr>
            <w:r>
              <w:rPr>
                <w:b/>
                <w:bCs/>
                <w:color w:val="9B1C1C"/>
                <w:sz w:val="19"/>
                <w:szCs w:val="19"/>
              </w:rPr>
              <w:t xml:space="preserve">•  </w:t>
            </w:r>
            <w:r>
              <w:rPr>
                <w:color w:val="333333"/>
                <w:sz w:val="19"/>
                <w:szCs w:val="19"/>
              </w:rPr>
              <w:t xml:space="preserve">Kalimat terakhir pada ‘Jawaban’ di draf asli identik persis dengan kalimat pada ‘Konsekuensi’ — ini duplikasi, bukan penjelasan tambahan. Pada versi ini kalimat tersebut sudah dirapikan agar tidak diulang.</w:t>
            </w:r>
          </w:p>
          <w:p>
            <w:pPr>
              <w:spacing w:after="60"/>
              <w:ind w:left="200"/>
            </w:pPr>
            <w:r>
              <w:rPr>
                <w:b/>
                <w:bCs/>
                <w:color w:val="9B1C1C"/>
                <w:sz w:val="19"/>
                <w:szCs w:val="19"/>
              </w:rPr>
              <w:t xml:space="preserve">•  </w:t>
            </w:r>
            <w:r>
              <w:rPr>
                <w:color w:val="333333"/>
                <w:sz w:val="19"/>
                <w:szCs w:val="19"/>
              </w:rPr>
              <w:t xml:space="preserve">Jawaban (5 kalimat) + Konsekuensi (1 kalimat) = 6 kalimat pada draf asli — melebihi batas 5 kalimat.</w:t>
            </w:r>
          </w:p>
          <w:p>
            <w:pPr>
              <w:spacing w:after="60"/>
              <w:ind w:left="200"/>
            </w:pPr>
            <w:r>
              <w:rPr>
                <w:b/>
                <w:bCs/>
                <w:color w:val="9B1C1C"/>
                <w:sz w:val="19"/>
                <w:szCs w:val="19"/>
              </w:rPr>
              <w:t xml:space="preserve">•  </w:t>
            </w:r>
            <w:r>
              <w:rPr>
                <w:color w:val="333333"/>
                <w:sz w:val="19"/>
                <w:szCs w:val="19"/>
              </w:rPr>
              <w:t xml:space="preserve">Isi alur sudah konsisten dengan BR-04, BR-05, BR-06 pada dokumen Uraian Proses Bisnis.</w:t>
            </w:r>
          </w:p>
        </w:tc>
      </w:tr>
    </w:tbl>
    <w:p>
      <w:pPr>
        <w:spacing w:after="220"/>
      </w:pPr>
    </w:p>
    <w:p>
      <w:pPr>
        <w:pStyle w:val="Heading1"/>
        <w:pageBreakBefore/>
        <w:pBdr>
          <w:bottom w:val="single" w:color="1F3864" w:sz="8" w:space="4"/>
        </w:pBdr>
        <w:spacing w:after="200" w:before="480"/>
      </w:pPr>
      <w:r>
        <w:rPr>
          <w:b/>
          <w:bCs/>
          <w:color w:val="1F3864"/>
          <w:sz w:val="30"/>
          <w:szCs w:val="30"/>
        </w:rPr>
        <w:t xml:space="preserve">Pertanyaan 4: Kejadian E — Kunjungan Garansi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2E74B5" w:sz="16"/>
              <w:bottom w:val="single" w:color="BFBFBF" w:sz="4"/>
              <w:right w:val="single" w:color="BFBFBF" w:sz="4"/>
            </w:tcBorders>
            <w:shd w:fill="F2F5F9" w:color="auto" w:val="clear"/>
            <w:tcMar>
              <w:top w:type="dxa" w:w="140"/>
              <w:left w:type="dxa" w:w="220"/>
              <w:bottom w:type="dxa" w:w="140"/>
              <w:right w:type="dxa" w:w="220"/>
            </w:tcMar>
          </w:tcPr>
          <w:p>
            <w:pPr>
              <w:spacing w:after="60"/>
            </w:pPr>
            <w:r>
              <w:rPr>
                <w:b/>
                <w:bCs/>
                <w:color w:val="2E74B5"/>
                <w:sz w:val="19"/>
                <w:szCs w:val="19"/>
              </w:rPr>
              <w:t xml:space="preserve">Pertanyaan</w:t>
            </w:r>
          </w:p>
          <w:p>
            <w:r>
              <w:rPr>
                <w:i/>
                <w:iCs/>
                <w:color w:val="333333"/>
                <w:sz w:val="20"/>
                <w:szCs w:val="20"/>
              </w:rPr>
              <w:t xml:space="preserve">Kejadian E: kunjungan garansi — jasa gratis, suku cadang ditagih. Apakah ini nota baru atau kelanjutan nota lama? Pertahankan jawaban kalian, lalu jelaskan bagaimana omzet bengkel dan komisi mekanik dihitung pada kunjungan tersebut.</w:t>
            </w:r>
          </w:p>
        </w:tc>
      </w:tr>
    </w:tbl>
    <w:p>
      <w:pPr>
        <w:spacing w:after="80" w:before="160"/>
      </w:pPr>
      <w:r>
        <w:rPr>
          <w:b/>
          <w:bCs/>
          <w:color w:val="1F3864"/>
          <w:sz w:val="21"/>
          <w:szCs w:val="21"/>
        </w:rPr>
        <w:t xml:space="preserve">Jawaban</w:t>
      </w:r>
    </w:p>
    <w:p>
      <w:pPr>
        <w:spacing w:after="160" w:line="276"/>
      </w:pPr>
      <w:r>
        <w:rPr>
          <w:b w:val="false"/>
          <w:bCs w:val="false"/>
          <w:i w:val="false"/>
          <w:iCs w:val="false"/>
          <w:sz w:val="21"/>
          <w:szCs w:val="21"/>
        </w:rPr>
        <w:t xml:space="preserve">Kunjungan garansi dibuatkan Work Order dan Invoice baru yang ditandai is_warranty_claim = TRUE, lalu ditautkan ke invoice lama melalui parent_invoice_id sebagai referensi histori — bukan melanjutkan nota lama, karena nota lama sudah berstatus lunas dan harus tetap utuh sebagai riwayat transaksi asli. Pada nota baru ini, item jasa di-override otomatis menjadi Rp 0 sehingga tidak menyumbang omzet, sedangkan suku cadang baru tetap ditagih dengan harga normal. Karena komisi mekanik dihitung sebagai proporsi dari harga jual item service (sesuai aturan komisi umum), maka jasa garansi yang bertarif Rp 0 juga menghasilkan komisi Rp 0 bagi mekanik yang mengerjakannya. Omzet bengkel pada kunjungan garansi dengan demikian hanya berasal dari penjualan suku cadang baru, sedangkan laba dari jasa tidak bertambah sama sekali.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8A5A00" w:sz="16"/>
              <w:bottom w:val="single" w:color="BFBFBF" w:sz="4"/>
              <w:right w:val="single" w:color="BFBFBF" w:sz="4"/>
            </w:tcBorders>
            <w:shd w:fill="FFF6E5" w:color="auto" w:val="clear"/>
            <w:tcMar>
              <w:top w:type="dxa" w:w="120"/>
              <w:left w:type="dxa" w:w="220"/>
              <w:bottom w:type="dxa" w:w="120"/>
              <w:right w:type="dxa" w:w="220"/>
            </w:tcMar>
          </w:tcPr>
          <w:p>
            <w:pPr>
              <w:spacing w:after="60"/>
            </w:pPr>
            <w:r>
              <w:rPr>
                <w:b/>
                <w:bCs/>
                <w:color w:val="8A5A00"/>
                <w:sz w:val="20"/>
                <w:szCs w:val="20"/>
              </w:rPr>
              <w:t xml:space="preserve">Konsekuensi</w:t>
            </w:r>
          </w:p>
          <w:p>
            <w:r>
              <w:rPr>
                <w:color w:val="333333"/>
                <w:sz w:val="20"/>
                <w:szCs w:val="20"/>
              </w:rPr>
              <w:t xml:space="preserve">Laba kotor dari transaksi garansi menjadi lebih kecil karena beban operasional pengerjaan jasa tidak menghasilkan pendapatan (revenue), dan mekanik yang mengerjakan klaim garansi tidak menerima komisi dari jasa tersebut.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9B1C1C" w:sz="16"/>
              <w:bottom w:val="single" w:color="BFBFBF" w:sz="4"/>
              <w:right w:val="single" w:color="BFBFBF" w:sz="4"/>
            </w:tcBorders>
            <w:shd w:fill="FDEAEA" w:color="auto" w:val="clear"/>
            <w:tcMar>
              <w:top w:type="dxa" w:w="130"/>
              <w:left w:type="dxa" w:w="220"/>
              <w:bottom w:type="dxa" w:w="130"/>
              <w:right w:type="dxa" w:w="220"/>
            </w:tcMar>
          </w:tcPr>
          <w:p>
            <w:pPr>
              <w:spacing w:after="80"/>
            </w:pPr>
            <w:r>
              <w:rPr>
                <w:b/>
                <w:bCs/>
                <w:color w:val="9B1C1C"/>
                <w:sz w:val="19"/>
                <w:szCs w:val="19"/>
              </w:rPr>
              <w:t xml:space="preserve">⚠  Catatan Review</w:t>
            </w:r>
          </w:p>
          <w:p>
            <w:pPr>
              <w:spacing w:after="60"/>
              <w:ind w:left="200"/>
            </w:pPr>
            <w:r>
              <w:rPr>
                <w:b/>
                <w:bCs/>
                <w:color w:val="9B1C1C"/>
                <w:sz w:val="19"/>
                <w:szCs w:val="19"/>
              </w:rPr>
              <w:t xml:space="preserve">•  </w:t>
            </w:r>
            <w:r>
              <w:rPr>
                <w:color w:val="333333"/>
                <w:sz w:val="19"/>
                <w:szCs w:val="19"/>
              </w:rPr>
              <w:t xml:space="preserve">Kontradiksi penting pada draf asli: kalimat pertama menyatakan “kami mempertahankan nota lama”, tetapi kalimat kedua menjelaskan dibuatnya “Nota/Work Order Baru”. Ini bertentangan langsung dengan pertanyaan (“nota baru atau kelanjutan nota lama? Pertahankan jawaban kalian”) dan juga bertentangan dengan Asumsi A-10 pada dokumen Uraian Proses Bisnis, yang sudah menetapkan bahwa nota garansi adalah NOTA BARU. Pada versi ini sudah diperbaiki menjadi konsisten — mohon dikonfirmasi ke tim.</w:t>
            </w:r>
          </w:p>
          <w:p>
            <w:pPr>
              <w:spacing w:after="60"/>
              <w:ind w:left="200"/>
            </w:pPr>
            <w:r>
              <w:rPr>
                <w:b/>
                <w:bCs/>
                <w:color w:val="9B1C1C"/>
                <w:sz w:val="19"/>
                <w:szCs w:val="19"/>
              </w:rPr>
              <w:t xml:space="preserve">•  </w:t>
            </w:r>
            <w:r>
              <w:rPr>
                <w:color w:val="333333"/>
                <w:sz w:val="19"/>
                <w:szCs w:val="19"/>
              </w:rPr>
              <w:t xml:space="preserve">Draf asli memuat dua pernyataan yang saling bertentangan soal komisi: “komisi mekanik garansi tetap dicatat sesuai kebijakan internal” vs “jika tidak ada part yang bermasalah, komisi dari mekanik tidak ada”. Tidak ada aturan bisnis (BR) atau asumsi (A) di dokumen sebelumnya yang mengatur komisi garansi secara eksplisit. Pada versi ini dipilih interpretasi yang konsisten dengan A-03 (komisi = proporsi dari harga jasa): karena harga jasa di-override ke Rp 0, komisinya otomatis Rp 0. Ini adalah asumsi baru yang sebaiknya dikonfirmasi/ditambahkan sebagai butir asumsi resmi (mis. A-21) agar tidak dianggap tidak konsisten oleh penguji.</w:t>
            </w:r>
          </w:p>
          <w:p>
            <w:pPr>
              <w:spacing w:after="60"/>
              <w:ind w:left="200"/>
            </w:pPr>
            <w:r>
              <w:rPr>
                <w:b/>
                <w:bCs/>
                <w:color w:val="9B1C1C"/>
                <w:sz w:val="19"/>
                <w:szCs w:val="19"/>
              </w:rPr>
              <w:t xml:space="preserve">•  </w:t>
            </w:r>
            <w:r>
              <w:rPr>
                <w:color w:val="333333"/>
                <w:sz w:val="19"/>
                <w:szCs w:val="19"/>
              </w:rPr>
              <w:t xml:space="preserve">Jawaban (5 kalimat) + Konsekuensi (1 kalimat) = 6 kalimat pada draf asli — melebihi batas 5 kalimat.</w:t>
            </w:r>
          </w:p>
        </w:tc>
      </w:tr>
    </w:tbl>
    <w:p>
      <w:pPr>
        <w:spacing w:after="220"/>
      </w:pPr>
    </w:p>
    <w:p>
      <w:pPr>
        <w:pStyle w:val="Heading1"/>
        <w:pageBreakBefore/>
        <w:pBdr>
          <w:bottom w:val="single" w:color="1F3864" w:sz="8" w:space="4"/>
        </w:pBdr>
        <w:spacing w:after="200" w:before="480"/>
      </w:pPr>
      <w:r>
        <w:rPr>
          <w:b/>
          <w:bCs/>
          <w:color w:val="1F3864"/>
          <w:sz w:val="30"/>
          <w:szCs w:val="30"/>
        </w:rPr>
        <w:t xml:space="preserve">Pertanyaan 5: Kejadian F — Bulk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2E74B5" w:sz="16"/>
              <w:bottom w:val="single" w:color="BFBFBF" w:sz="4"/>
              <w:right w:val="single" w:color="BFBFBF" w:sz="4"/>
            </w:tcBorders>
            <w:shd w:fill="F2F5F9" w:color="auto" w:val="clear"/>
            <w:tcMar>
              <w:top w:type="dxa" w:w="140"/>
              <w:left w:type="dxa" w:w="220"/>
              <w:bottom w:type="dxa" w:w="140"/>
              <w:right w:type="dxa" w:w="220"/>
            </w:tcMar>
          </w:tcPr>
          <w:p>
            <w:pPr>
              <w:spacing w:after="60"/>
            </w:pPr>
            <w:r>
              <w:rPr>
                <w:b/>
                <w:bCs/>
                <w:color w:val="2E74B5"/>
                <w:sz w:val="19"/>
                <w:szCs w:val="19"/>
              </w:rPr>
              <w:t xml:space="preserve">Pertanyaan</w:t>
            </w:r>
          </w:p>
          <w:p>
            <w:r>
              <w:rPr>
                <w:i/>
                <w:iCs/>
                <w:color w:val="333333"/>
                <w:sz w:val="20"/>
                <w:szCs w:val="20"/>
              </w:rPr>
              <w:t xml:space="preserve">Kejadian F: satu pembayaran untuk empat nota dengan jumlah yang kurang. Jelaskan hubungan antara pembayaran dan nota pada rancangan kalian, serta bagaimana sistem menjawab pertanyaan nota mana yang masih kurang bayar dan berapa.</w:t>
            </w:r>
          </w:p>
        </w:tc>
      </w:tr>
    </w:tbl>
    <w:p>
      <w:pPr>
        <w:spacing w:after="80" w:before="160"/>
      </w:pPr>
      <w:r>
        <w:rPr>
          <w:b/>
          <w:bCs/>
          <w:color w:val="1F3864"/>
          <w:sz w:val="21"/>
          <w:szCs w:val="21"/>
        </w:rPr>
        <w:t xml:space="preserve">Jawaban</w:t>
      </w:r>
    </w:p>
    <w:p>
      <w:pPr>
        <w:spacing w:after="160" w:line="276"/>
      </w:pPr>
      <w:r>
        <w:rPr>
          <w:b w:val="false"/>
          <w:bCs w:val="false"/>
          <w:i w:val="false"/>
          <w:iCs w:val="false"/>
          <w:sz w:val="21"/>
          <w:szCs w:val="21"/>
        </w:rPr>
        <w:t xml:space="preserve">Rancangan kami menerapkan relasi many-to-many antara tabel payments dan invoices melalui tabel perantara payment_allocations, sehingga satu pembayaran bisa dialokasikan ke banyak nota dan satu nota bisa menerima beberapa kali pembayaran. Ketika pemilik rental membayar dengan nominal yang kurang dari total tagihan 4 nota, kasir memasukkan satu data pembayaran dan sistem mengalokasikan dana tersebut secara FIFO untuk melunasi Nota 1 hingga Nota 3, lalu menyisakan kekurangan pada Nota 4. Sistem menjawab pertanyaan “nota mana yang masih kurang bayar dan berapa” melalui kolom balance_due pada setiap invoice, di mana nota berstatus partially_paid menampilkan sisa tagihan secara eksak.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8A5A00" w:sz="16"/>
              <w:bottom w:val="single" w:color="BFBFBF" w:sz="4"/>
              <w:right w:val="single" w:color="BFBFBF" w:sz="4"/>
            </w:tcBorders>
            <w:shd w:fill="FFF6E5" w:color="auto" w:val="clear"/>
            <w:tcMar>
              <w:top w:type="dxa" w:w="120"/>
              <w:left w:type="dxa" w:w="220"/>
              <w:bottom w:type="dxa" w:w="120"/>
              <w:right w:type="dxa" w:w="220"/>
            </w:tcMar>
          </w:tcPr>
          <w:p>
            <w:pPr>
              <w:spacing w:after="60"/>
            </w:pPr>
            <w:r>
              <w:rPr>
                <w:b/>
                <w:bCs/>
                <w:color w:val="8A5A00"/>
                <w:sz w:val="20"/>
                <w:szCs w:val="20"/>
              </w:rPr>
              <w:t xml:space="preserve">Konsekuensi</w:t>
            </w:r>
          </w:p>
          <w:p>
            <w:r>
              <w:rPr>
                <w:color w:val="333333"/>
                <w:sz w:val="20"/>
                <w:szCs w:val="20"/>
              </w:rPr>
              <w:t xml:space="preserve">Kasir harus mengonfirmasi urutan pemotongan nota (metode FIFO atau prioritas manual) sebelum menyimpan transaksi pembayaran bulk, karena urutan ini menentukan nota mana yang dianggap lunas lebih dulu.</w:t>
            </w:r>
          </w:p>
        </w:tc>
      </w:tr>
    </w:tbl>
    <w:p>
      <w:pPr>
        <w:spacing w:after="200"/>
      </w:pPr>
    </w:p>
    <w:p>
      <w:pPr>
        <w:spacing w:after="100" w:before="220"/>
      </w:pPr>
      <w:r>
        <w:rPr>
          <w:b/>
          <w:bCs/>
          <w:color w:val="2E74B5"/>
          <w:sz w:val="21"/>
          <w:szCs w:val="21"/>
        </w:rPr>
        <w:t xml:space="preserve">Diagram Relasi — payments ↔ invoices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23"/>
        <w:gridCol w:w="500"/>
        <w:gridCol w:w="4623"/>
      </w:tblGrid>
      <w:tr>
        <w:tc>
          <w:tcPr>
            <w:tcW w:type="dxa" w:w="4623"/>
            <w:tcBorders>
              <w:top w:val="none" w:color="FFFFFF" w:sz="0"/>
              <w:left w:val="none" w:color="FFFFFF" w:sz="0"/>
              <w:bottom w:val="none" w:color="FFFFFF" w:sz="0"/>
              <w:right w:val="none" w:color="FFFFFF" w:sz="0"/>
            </w:tcBorders>
          </w:tcPr>
          <w:tbl>
            <w:tblPr>
              <w:tblW w:type="dxa" w:w="4623"/>
              <w:tblBorders>
                <w:top w:val="single" w:color="BFBFBF" w:sz="4"/>
                <w:left w:val="single" w:color="BFBFBF" w:sz="4"/>
                <w:bottom w:val="single" w:color="BFBFBF" w:sz="4"/>
                <w:right w:val="single" w:color="BFBFBF" w:sz="4"/>
                <w:insideH w:val="single" w:color="BFBFBF" w:sz="4"/>
                <w:insideV w:val="single" w:color="auto" w:sz="4"/>
              </w:tblBorders>
            </w:tblPr>
            <w:tblGrid>
              <w:gridCol w:w="4623"/>
            </w:tblGrid>
            <w:tr>
              <w:tc>
                <w:tcPr>
                  <w:tcW w:type="dxa" w:w="4623"/>
                  <w:shd w:fill="1F3864" w:color="auto" w:val="clear"/>
                  <w:tcMar>
                    <w:top w:type="dxa" w:w="80"/>
                    <w:left w:type="dxa" w:w="140"/>
                    <w:bottom w:type="dxa" w:w="80"/>
                    <w:right w:type="dxa" w:w="140"/>
                  </w:tcMar>
                </w:tcPr>
                <w:p>
                  <w:pPr>
                    <w:jc w:val="center"/>
                  </w:pPr>
                  <w:r>
                    <w:rPr>
                      <w:b/>
                      <w:bCs/>
                      <w:color w:val="FFFFFF"/>
                      <w:sz w:val="19"/>
                      <w:szCs w:val="19"/>
                    </w:rPr>
                    <w:t xml:space="preserve">payments</w:t>
                  </w:r>
                </w:p>
              </w:tc>
            </w:tr>
            <w:tr>
              <w:tc>
                <w:tcPr>
                  <w:tcW w:type="dxa" w:w="4623"/>
                  <w:shd w:fill="FFFFFF" w:color="auto" w:val="clear"/>
                  <w:tcMar>
                    <w:top w:type="dxa" w:w="60"/>
                    <w:left w:type="dxa" w:w="160"/>
                    <w:bottom w:type="dxa" w:w="60"/>
                    <w:right w:type="dxa" w:w="140"/>
                  </w:tcMar>
                </w:tcPr>
                <w:p>
                  <w:r>
                    <w:rPr>
                      <w:sz w:val="18"/>
                      <w:szCs w:val="18"/>
                    </w:rPr>
                    <w:t xml:space="preserve">id (PK)</w:t>
                  </w:r>
                </w:p>
              </w:tc>
            </w:tr>
            <w:tr>
              <w:tc>
                <w:tcPr>
                  <w:tcW w:type="dxa" w:w="4623"/>
                  <w:shd w:fill="F5F7FA" w:color="auto" w:val="clear"/>
                  <w:tcMar>
                    <w:top w:type="dxa" w:w="60"/>
                    <w:left w:type="dxa" w:w="160"/>
                    <w:bottom w:type="dxa" w:w="60"/>
                    <w:right w:type="dxa" w:w="140"/>
                  </w:tcMar>
                </w:tcPr>
                <w:p>
                  <w:r>
                    <w:rPr>
                      <w:sz w:val="18"/>
                      <w:szCs w:val="18"/>
                    </w:rPr>
                    <w:t xml:space="preserve">payment_number</w:t>
                  </w:r>
                </w:p>
              </w:tc>
            </w:tr>
            <w:tr>
              <w:tc>
                <w:tcPr>
                  <w:tcW w:type="dxa" w:w="4623"/>
                  <w:shd w:fill="FFFFFF" w:color="auto" w:val="clear"/>
                  <w:tcMar>
                    <w:top w:type="dxa" w:w="60"/>
                    <w:left w:type="dxa" w:w="160"/>
                    <w:bottom w:type="dxa" w:w="60"/>
                    <w:right w:type="dxa" w:w="140"/>
                  </w:tcMar>
                </w:tcPr>
                <w:p>
                  <w:r>
                    <w:rPr>
                      <w:sz w:val="18"/>
                      <w:szCs w:val="18"/>
                    </w:rPr>
                    <w:t xml:space="preserve">customer_id (FK)</w:t>
                  </w:r>
                </w:p>
              </w:tc>
            </w:tr>
            <w:tr>
              <w:tc>
                <w:tcPr>
                  <w:tcW w:type="dxa" w:w="4623"/>
                  <w:shd w:fill="F5F7FA" w:color="auto" w:val="clear"/>
                  <w:tcMar>
                    <w:top w:type="dxa" w:w="60"/>
                    <w:left w:type="dxa" w:w="160"/>
                    <w:bottom w:type="dxa" w:w="60"/>
                    <w:right w:type="dxa" w:w="140"/>
                  </w:tcMar>
                </w:tcPr>
                <w:p>
                  <w:r>
                    <w:rPr>
                      <w:sz w:val="18"/>
                      <w:szCs w:val="18"/>
                    </w:rPr>
                    <w:t xml:space="preserve">total_paid</w:t>
                  </w:r>
                </w:p>
              </w:tc>
            </w:tr>
            <w:tr>
              <w:tc>
                <w:tcPr>
                  <w:tcW w:type="dxa" w:w="4623"/>
                  <w:shd w:fill="FFFFFF" w:color="auto" w:val="clear"/>
                  <w:tcMar>
                    <w:top w:type="dxa" w:w="60"/>
                    <w:left w:type="dxa" w:w="160"/>
                    <w:bottom w:type="dxa" w:w="60"/>
                    <w:right w:type="dxa" w:w="140"/>
                  </w:tcMar>
                </w:tcPr>
                <w:p>
                  <w:r>
                    <w:rPr>
                      <w:sz w:val="18"/>
                      <w:szCs w:val="18"/>
                    </w:rPr>
                    <w:t xml:space="preserve">payment_method</w:t>
                  </w:r>
                </w:p>
              </w:tc>
            </w:tr>
            <w:tr>
              <w:tc>
                <w:tcPr>
                  <w:tcW w:type="dxa" w:w="4623"/>
                  <w:shd w:fill="F5F7FA" w:color="auto" w:val="clear"/>
                  <w:tcMar>
                    <w:top w:type="dxa" w:w="60"/>
                    <w:left w:type="dxa" w:w="160"/>
                    <w:bottom w:type="dxa" w:w="60"/>
                    <w:right w:type="dxa" w:w="140"/>
                  </w:tcMar>
                </w:tcPr>
                <w:p>
                  <w:r>
                    <w:rPr>
                      <w:sz w:val="18"/>
                      <w:szCs w:val="18"/>
                    </w:rPr>
                    <w:t xml:space="preserve">payment_date</w:t>
                  </w:r>
                </w:p>
              </w:tc>
            </w:tr>
          </w:tbl>
          <w:p/>
        </w:tc>
        <w:tc>
          <w:tcPr>
            <w:tcW w:type="dxa" w:w="500"/>
            <w:tcBorders>
              <w:top w:val="none" w:color="FFFFFF" w:sz="0"/>
              <w:left w:val="none" w:color="FFFFFF" w:sz="0"/>
              <w:bottom w:val="none" w:color="FFFFFF" w:sz="0"/>
              <w:right w:val="none" w:color="FFFFFF" w:sz="0"/>
            </w:tcBorders>
            <w:vAlign w:val="center"/>
          </w:tcPr>
          <w:p>
            <w:pPr>
              <w:jc w:val="center"/>
            </w:pPr>
            <w:r>
              <w:rPr>
                <w:b/>
                <w:bCs/>
                <w:color w:val="2E74B5"/>
                <w:sz w:val="28"/>
                <w:szCs w:val="28"/>
              </w:rPr>
              <w:t xml:space="preserve">→</w:t>
            </w:r>
          </w:p>
        </w:tc>
        <w:tc>
          <w:tcPr>
            <w:tcW w:type="dxa" w:w="4623"/>
            <w:tcBorders>
              <w:top w:val="none" w:color="FFFFFF" w:sz="0"/>
              <w:left w:val="none" w:color="FFFFFF" w:sz="0"/>
              <w:bottom w:val="none" w:color="FFFFFF" w:sz="0"/>
              <w:right w:val="none" w:color="FFFFFF" w:sz="0"/>
            </w:tcBorders>
          </w:tcPr>
          <w:tbl>
            <w:tblPr>
              <w:tblW w:type="dxa" w:w="4623"/>
              <w:tblBorders>
                <w:top w:val="single" w:color="BFBFBF" w:sz="4"/>
                <w:left w:val="single" w:color="BFBFBF" w:sz="4"/>
                <w:bottom w:val="single" w:color="BFBFBF" w:sz="4"/>
                <w:right w:val="single" w:color="BFBFBF" w:sz="4"/>
                <w:insideH w:val="single" w:color="BFBFBF" w:sz="4"/>
                <w:insideV w:val="single" w:color="auto" w:sz="4"/>
              </w:tblBorders>
            </w:tblPr>
            <w:tblGrid>
              <w:gridCol w:w="4623"/>
            </w:tblGrid>
            <w:tr>
              <w:tc>
                <w:tcPr>
                  <w:tcW w:type="dxa" w:w="4623"/>
                  <w:shd w:fill="1F3864" w:color="auto" w:val="clear"/>
                  <w:tcMar>
                    <w:top w:type="dxa" w:w="80"/>
                    <w:left w:type="dxa" w:w="140"/>
                    <w:bottom w:type="dxa" w:w="80"/>
                    <w:right w:type="dxa" w:w="140"/>
                  </w:tcMar>
                </w:tcPr>
                <w:p>
                  <w:pPr>
                    <w:jc w:val="center"/>
                  </w:pPr>
                  <w:r>
                    <w:rPr>
                      <w:b/>
                      <w:bCs/>
                      <w:color w:val="FFFFFF"/>
                      <w:sz w:val="19"/>
                      <w:szCs w:val="19"/>
                    </w:rPr>
                    <w:t xml:space="preserve">invoices</w:t>
                  </w:r>
                </w:p>
              </w:tc>
            </w:tr>
            <w:tr>
              <w:tc>
                <w:tcPr>
                  <w:tcW w:type="dxa" w:w="4623"/>
                  <w:shd w:fill="FFFFFF" w:color="auto" w:val="clear"/>
                  <w:tcMar>
                    <w:top w:type="dxa" w:w="60"/>
                    <w:left w:type="dxa" w:w="160"/>
                    <w:bottom w:type="dxa" w:w="60"/>
                    <w:right w:type="dxa" w:w="140"/>
                  </w:tcMar>
                </w:tcPr>
                <w:p>
                  <w:r>
                    <w:rPr>
                      <w:sz w:val="18"/>
                      <w:szCs w:val="18"/>
                    </w:rPr>
                    <w:t xml:space="preserve">id (PK)</w:t>
                  </w:r>
                </w:p>
              </w:tc>
            </w:tr>
            <w:tr>
              <w:tc>
                <w:tcPr>
                  <w:tcW w:type="dxa" w:w="4623"/>
                  <w:shd w:fill="F5F7FA" w:color="auto" w:val="clear"/>
                  <w:tcMar>
                    <w:top w:type="dxa" w:w="60"/>
                    <w:left w:type="dxa" w:w="160"/>
                    <w:bottom w:type="dxa" w:w="60"/>
                    <w:right w:type="dxa" w:w="140"/>
                  </w:tcMar>
                </w:tcPr>
                <w:p>
                  <w:r>
                    <w:rPr>
                      <w:sz w:val="18"/>
                      <w:szCs w:val="18"/>
                    </w:rPr>
                    <w:t xml:space="preserve">invoice_number</w:t>
                  </w:r>
                </w:p>
              </w:tc>
            </w:tr>
            <w:tr>
              <w:tc>
                <w:tcPr>
                  <w:tcW w:type="dxa" w:w="4623"/>
                  <w:shd w:fill="FFFFFF" w:color="auto" w:val="clear"/>
                  <w:tcMar>
                    <w:top w:type="dxa" w:w="60"/>
                    <w:left w:type="dxa" w:w="160"/>
                    <w:bottom w:type="dxa" w:w="60"/>
                    <w:right w:type="dxa" w:w="140"/>
                  </w:tcMar>
                </w:tcPr>
                <w:p>
                  <w:r>
                    <w:rPr>
                      <w:sz w:val="18"/>
                      <w:szCs w:val="18"/>
                    </w:rPr>
                    <w:t xml:space="preserve">work_order_id (FK)</w:t>
                  </w:r>
                </w:p>
              </w:tc>
            </w:tr>
            <w:tr>
              <w:tc>
                <w:tcPr>
                  <w:tcW w:type="dxa" w:w="4623"/>
                  <w:shd w:fill="F5F7FA" w:color="auto" w:val="clear"/>
                  <w:tcMar>
                    <w:top w:type="dxa" w:w="60"/>
                    <w:left w:type="dxa" w:w="160"/>
                    <w:bottom w:type="dxa" w:w="60"/>
                    <w:right w:type="dxa" w:w="140"/>
                  </w:tcMar>
                </w:tcPr>
                <w:p>
                  <w:r>
                    <w:rPr>
                      <w:sz w:val="18"/>
                      <w:szCs w:val="18"/>
                    </w:rPr>
                    <w:t xml:space="preserve">customer_id (FK)</w:t>
                  </w:r>
                </w:p>
              </w:tc>
            </w:tr>
            <w:tr>
              <w:tc>
                <w:tcPr>
                  <w:tcW w:type="dxa" w:w="4623"/>
                  <w:shd w:fill="FFFFFF" w:color="auto" w:val="clear"/>
                  <w:tcMar>
                    <w:top w:type="dxa" w:w="60"/>
                    <w:left w:type="dxa" w:w="160"/>
                    <w:bottom w:type="dxa" w:w="60"/>
                    <w:right w:type="dxa" w:w="140"/>
                  </w:tcMar>
                </w:tcPr>
                <w:p>
                  <w:r>
                    <w:rPr>
                      <w:sz w:val="18"/>
                      <w:szCs w:val="18"/>
                    </w:rPr>
                    <w:t xml:space="preserve">total_amount</w:t>
                  </w:r>
                </w:p>
              </w:tc>
            </w:tr>
            <w:tr>
              <w:tc>
                <w:tcPr>
                  <w:tcW w:type="dxa" w:w="4623"/>
                  <w:shd w:fill="F5F7FA" w:color="auto" w:val="clear"/>
                  <w:tcMar>
                    <w:top w:type="dxa" w:w="60"/>
                    <w:left w:type="dxa" w:w="160"/>
                    <w:bottom w:type="dxa" w:w="60"/>
                    <w:right w:type="dxa" w:w="140"/>
                  </w:tcMar>
                </w:tcPr>
                <w:p>
                  <w:r>
                    <w:rPr>
                      <w:sz w:val="18"/>
                      <w:szCs w:val="18"/>
                    </w:rPr>
                    <w:t xml:space="preserve">paid_amount</w:t>
                  </w:r>
                </w:p>
              </w:tc>
            </w:tr>
            <w:tr>
              <w:tc>
                <w:tcPr>
                  <w:tcW w:type="dxa" w:w="4623"/>
                  <w:shd w:fill="FFFFFF" w:color="auto" w:val="clear"/>
                  <w:tcMar>
                    <w:top w:type="dxa" w:w="60"/>
                    <w:left w:type="dxa" w:w="160"/>
                    <w:bottom w:type="dxa" w:w="60"/>
                    <w:right w:type="dxa" w:w="140"/>
                  </w:tcMar>
                </w:tcPr>
                <w:p>
                  <w:r>
                    <w:rPr>
                      <w:sz w:val="18"/>
                      <w:szCs w:val="18"/>
                    </w:rPr>
                    <w:t xml:space="preserve">balance_due</w:t>
                  </w:r>
                </w:p>
              </w:tc>
            </w:tr>
            <w:tr>
              <w:tc>
                <w:tcPr>
                  <w:tcW w:type="dxa" w:w="4623"/>
                  <w:shd w:fill="F5F7FA" w:color="auto" w:val="clear"/>
                  <w:tcMar>
                    <w:top w:type="dxa" w:w="60"/>
                    <w:left w:type="dxa" w:w="160"/>
                    <w:bottom w:type="dxa" w:w="60"/>
                    <w:right w:type="dxa" w:w="140"/>
                  </w:tcMar>
                </w:tcPr>
                <w:p>
                  <w:r>
                    <w:rPr>
                      <w:sz w:val="18"/>
                      <w:szCs w:val="18"/>
                    </w:rPr>
                    <w:t xml:space="preserve">status: unpaid/partially_paid/paid</w:t>
                  </w:r>
                </w:p>
              </w:tc>
            </w:tr>
          </w:tbl>
          <w:p/>
        </w:tc>
      </w:tr>
    </w:tbl>
    <w:p>
      <w:pPr>
        <w:spacing w:after="200" w:before="80"/>
        <w:jc w:val="center"/>
      </w:pPr>
      <w:r>
        <w:rPr>
          <w:i/>
          <w:iCs/>
          <w:color w:val="666666"/>
          <w:sz w:val="18"/>
          <w:szCs w:val="18"/>
        </w:rPr>
        <w:t xml:space="preserve">Dihubungkan via tabel perantara payment_allocations (payment_id, invoice_id, amount_allocated) — relasi many-to-many</w:t>
      </w:r>
    </w:p>
    <w:p>
      <w:pPr>
        <w:spacing w:after="100" w:before="220"/>
      </w:pPr>
      <w:r>
        <w:rPr>
          <w:b/>
          <w:bCs/>
          <w:color w:val="2E74B5"/>
          <w:sz w:val="21"/>
          <w:szCs w:val="21"/>
        </w:rPr>
        <w:t xml:space="preserve">Contoh Alokasi FIFO</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Pr>
      <w:tblGrid>
        <w:gridCol w:w="1559"/>
        <w:gridCol w:w="2047"/>
        <w:gridCol w:w="2047"/>
        <w:gridCol w:w="2047"/>
        <w:gridCol w:w="2047"/>
      </w:tblGrid>
      <w:tr>
        <w:trPr>
          <w:tblHeader/>
        </w:trPr>
        <w:tc>
          <w:tcPr>
            <w:tcW w:type="dxa" w:w="1559"/>
            <w:shd w:fill="1F3864" w:color="auto" w:val="clear"/>
            <w:tcMar>
              <w:top w:type="dxa" w:w="100"/>
              <w:left w:type="dxa" w:w="120"/>
              <w:bottom w:type="dxa" w:w="100"/>
              <w:right w:type="dxa" w:w="120"/>
            </w:tcMar>
            <w:vAlign w:val="center"/>
          </w:tcPr>
          <w:p>
            <w:pPr>
              <w:jc w:val="center"/>
            </w:pPr>
            <w:r>
              <w:rPr>
                <w:b/>
                <w:bCs/>
                <w:color w:val="FFFFFF"/>
                <w:sz w:val="19"/>
                <w:szCs w:val="19"/>
              </w:rPr>
              <w:t xml:space="preserve">Nota</w:t>
            </w:r>
          </w:p>
        </w:tc>
        <w:tc>
          <w:tcPr>
            <w:tcW w:type="dxa" w:w="2047"/>
            <w:shd w:fill="1F3864" w:color="auto" w:val="clear"/>
            <w:tcMar>
              <w:top w:type="dxa" w:w="100"/>
              <w:left w:type="dxa" w:w="120"/>
              <w:bottom w:type="dxa" w:w="100"/>
              <w:right w:type="dxa" w:w="120"/>
            </w:tcMar>
            <w:vAlign w:val="center"/>
          </w:tcPr>
          <w:p>
            <w:pPr>
              <w:jc w:val="center"/>
            </w:pPr>
            <w:r>
              <w:rPr>
                <w:b/>
                <w:bCs/>
                <w:color w:val="FFFFFF"/>
                <w:sz w:val="19"/>
                <w:szCs w:val="19"/>
              </w:rPr>
              <w:t xml:space="preserve">Total Tagihan</w:t>
            </w:r>
          </w:p>
        </w:tc>
        <w:tc>
          <w:tcPr>
            <w:tcW w:type="dxa" w:w="2047"/>
            <w:shd w:fill="1F3864" w:color="auto" w:val="clear"/>
            <w:tcMar>
              <w:top w:type="dxa" w:w="100"/>
              <w:left w:type="dxa" w:w="120"/>
              <w:bottom w:type="dxa" w:w="100"/>
              <w:right w:type="dxa" w:w="120"/>
            </w:tcMar>
            <w:vAlign w:val="center"/>
          </w:tcPr>
          <w:p>
            <w:pPr>
              <w:jc w:val="center"/>
            </w:pPr>
            <w:r>
              <w:rPr>
                <w:b/>
                <w:bCs/>
                <w:color w:val="FFFFFF"/>
                <w:sz w:val="19"/>
                <w:szCs w:val="19"/>
              </w:rPr>
              <w:t xml:space="preserve">Alokasi Pembayaran</w:t>
            </w:r>
          </w:p>
        </w:tc>
        <w:tc>
          <w:tcPr>
            <w:tcW w:type="dxa" w:w="2047"/>
            <w:shd w:fill="1F3864" w:color="auto" w:val="clear"/>
            <w:tcMar>
              <w:top w:type="dxa" w:w="100"/>
              <w:left w:type="dxa" w:w="120"/>
              <w:bottom w:type="dxa" w:w="100"/>
              <w:right w:type="dxa" w:w="120"/>
            </w:tcMar>
            <w:vAlign w:val="center"/>
          </w:tcPr>
          <w:p>
            <w:pPr>
              <w:jc w:val="center"/>
            </w:pPr>
            <w:r>
              <w:rPr>
                <w:b/>
                <w:bCs/>
                <w:color w:val="FFFFFF"/>
                <w:sz w:val="19"/>
                <w:szCs w:val="19"/>
              </w:rPr>
              <w:t xml:space="preserve">Sisa (balance_due)</w:t>
            </w:r>
          </w:p>
        </w:tc>
        <w:tc>
          <w:tcPr>
            <w:tcW w:type="dxa" w:w="2047"/>
            <w:shd w:fill="1F3864" w:color="auto" w:val="clear"/>
            <w:tcMar>
              <w:top w:type="dxa" w:w="100"/>
              <w:left w:type="dxa" w:w="120"/>
              <w:bottom w:type="dxa" w:w="100"/>
              <w:right w:type="dxa" w:w="120"/>
            </w:tcMar>
            <w:vAlign w:val="center"/>
          </w:tcPr>
          <w:p>
            <w:pPr>
              <w:jc w:val="center"/>
            </w:pPr>
            <w:r>
              <w:rPr>
                <w:b/>
                <w:bCs/>
                <w:color w:val="FFFFFF"/>
                <w:sz w:val="19"/>
                <w:szCs w:val="19"/>
              </w:rPr>
              <w:t xml:space="preserve">Status</w:t>
            </w:r>
          </w:p>
        </w:tc>
      </w:tr>
      <w:tr>
        <w:tc>
          <w:tcPr>
            <w:tcW w:type="dxa" w:w="1559"/>
            <w:shd w:fill="FFFFFF" w:color="auto" w:val="clear"/>
            <w:tcMar>
              <w:top w:type="dxa" w:w="90"/>
              <w:left w:type="dxa" w:w="120"/>
              <w:bottom w:type="dxa" w:w="90"/>
              <w:right w:type="dxa" w:w="120"/>
            </w:tcMar>
            <w:vAlign w:val="center"/>
          </w:tcPr>
          <w:p>
            <w:pPr>
              <w:jc w:val="left"/>
            </w:pPr>
            <w:r>
              <w:rPr>
                <w:sz w:val="19"/>
                <w:szCs w:val="19"/>
              </w:rPr>
              <w:t xml:space="preserve">Nota 1</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200.000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200.000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PAID</w:t>
            </w:r>
          </w:p>
        </w:tc>
      </w:tr>
      <w:tr>
        <w:tc>
          <w:tcPr>
            <w:tcW w:type="dxa" w:w="1559"/>
            <w:shd w:fill="F5F7FA" w:color="auto" w:val="clear"/>
            <w:tcMar>
              <w:top w:type="dxa" w:w="90"/>
              <w:left w:type="dxa" w:w="120"/>
              <w:bottom w:type="dxa" w:w="90"/>
              <w:right w:type="dxa" w:w="120"/>
            </w:tcMar>
            <w:vAlign w:val="center"/>
          </w:tcPr>
          <w:p>
            <w:pPr>
              <w:jc w:val="left"/>
            </w:pPr>
            <w:r>
              <w:rPr>
                <w:sz w:val="19"/>
                <w:szCs w:val="19"/>
              </w:rPr>
              <w:t xml:space="preserve">Nota 2</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Rp 150.000</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Rp 150.000</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Rp 0</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PAID</w:t>
            </w:r>
          </w:p>
        </w:tc>
      </w:tr>
      <w:tr>
        <w:tc>
          <w:tcPr>
            <w:tcW w:type="dxa" w:w="1559"/>
            <w:shd w:fill="FFFFFF" w:color="auto" w:val="clear"/>
            <w:tcMar>
              <w:top w:type="dxa" w:w="90"/>
              <w:left w:type="dxa" w:w="120"/>
              <w:bottom w:type="dxa" w:w="90"/>
              <w:right w:type="dxa" w:w="120"/>
            </w:tcMar>
            <w:vAlign w:val="center"/>
          </w:tcPr>
          <w:p>
            <w:pPr>
              <w:jc w:val="left"/>
            </w:pPr>
            <w:r>
              <w:rPr>
                <w:sz w:val="19"/>
                <w:szCs w:val="19"/>
              </w:rPr>
              <w:t xml:space="preserve">Nota 3</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100.000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100.000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PAID</w:t>
            </w:r>
          </w:p>
        </w:tc>
      </w:tr>
      <w:tr>
        <w:tc>
          <w:tcPr>
            <w:tcW w:type="dxa" w:w="1559"/>
            <w:shd w:fill="F5F7FA" w:color="auto" w:val="clear"/>
            <w:tcMar>
              <w:top w:type="dxa" w:w="90"/>
              <w:left w:type="dxa" w:w="120"/>
              <w:bottom w:type="dxa" w:w="90"/>
              <w:right w:type="dxa" w:w="120"/>
            </w:tcMar>
            <w:vAlign w:val="center"/>
          </w:tcPr>
          <w:p>
            <w:pPr>
              <w:jc w:val="left"/>
            </w:pPr>
            <w:r>
              <w:rPr>
                <w:sz w:val="19"/>
                <w:szCs w:val="19"/>
              </w:rPr>
              <w:t xml:space="preserve">Nota 4</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Rp 250.000</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Rp 150.000</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Rp 100.000</w:t>
            </w:r>
          </w:p>
        </w:tc>
        <w:tc>
          <w:tcPr>
            <w:tcW w:type="dxa" w:w="2047"/>
            <w:shd w:fill="F5F7FA" w:color="auto" w:val="clear"/>
            <w:tcMar>
              <w:top w:type="dxa" w:w="90"/>
              <w:left w:type="dxa" w:w="120"/>
              <w:bottom w:type="dxa" w:w="90"/>
              <w:right w:type="dxa" w:w="120"/>
            </w:tcMar>
            <w:vAlign w:val="center"/>
          </w:tcPr>
          <w:p>
            <w:pPr>
              <w:jc w:val="center"/>
            </w:pPr>
            <w:r>
              <w:rPr>
                <w:sz w:val="19"/>
                <w:szCs w:val="19"/>
              </w:rPr>
              <w:t xml:space="preserve">PARTIALLY_PAID</w:t>
            </w:r>
          </w:p>
        </w:tc>
      </w:tr>
      <w:tr>
        <w:tc>
          <w:tcPr>
            <w:tcW w:type="dxa" w:w="1559"/>
            <w:shd w:fill="FFFFFF" w:color="auto" w:val="clear"/>
            <w:tcMar>
              <w:top w:type="dxa" w:w="90"/>
              <w:left w:type="dxa" w:w="120"/>
              <w:bottom w:type="dxa" w:w="90"/>
              <w:right w:type="dxa" w:w="120"/>
            </w:tcMar>
            <w:vAlign w:val="center"/>
          </w:tcPr>
          <w:p>
            <w:pPr>
              <w:jc w:val="left"/>
            </w:pPr>
            <w:r>
              <w:rPr>
                <w:sz w:val="19"/>
                <w:szCs w:val="19"/>
              </w:rPr>
              <w:t xml:space="preserve">Total</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700.000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600.000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Rp 100.000</w:t>
            </w:r>
          </w:p>
        </w:tc>
        <w:tc>
          <w:tcPr>
            <w:tcW w:type="dxa" w:w="2047"/>
            <w:shd w:fill="FFFFFF" w:color="auto" w:val="clear"/>
            <w:tcMar>
              <w:top w:type="dxa" w:w="90"/>
              <w:left w:type="dxa" w:w="120"/>
              <w:bottom w:type="dxa" w:w="90"/>
              <w:right w:type="dxa" w:w="120"/>
            </w:tcMar>
            <w:vAlign w:val="center"/>
          </w:tcPr>
          <w:p>
            <w:pPr>
              <w:jc w:val="center"/>
            </w:pPr>
            <w:r>
              <w:rPr>
                <w:sz w:val="19"/>
                <w:szCs w:val="19"/>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9B1C1C" w:sz="16"/>
              <w:bottom w:val="single" w:color="BFBFBF" w:sz="4"/>
              <w:right w:val="single" w:color="BFBFBF" w:sz="4"/>
            </w:tcBorders>
            <w:shd w:fill="FDEAEA" w:color="auto" w:val="clear"/>
            <w:tcMar>
              <w:top w:type="dxa" w:w="130"/>
              <w:left w:type="dxa" w:w="220"/>
              <w:bottom w:type="dxa" w:w="130"/>
              <w:right w:type="dxa" w:w="220"/>
            </w:tcMar>
          </w:tcPr>
          <w:p>
            <w:pPr>
              <w:spacing w:after="80"/>
            </w:pPr>
            <w:r>
              <w:rPr>
                <w:b/>
                <w:bCs/>
                <w:color w:val="9B1C1C"/>
                <w:sz w:val="19"/>
                <w:szCs w:val="19"/>
              </w:rPr>
              <w:t xml:space="preserve">⚠  Catatan Review</w:t>
            </w:r>
          </w:p>
          <w:p>
            <w:pPr>
              <w:spacing w:after="60"/>
              <w:ind w:left="200"/>
            </w:pPr>
            <w:r>
              <w:rPr>
                <w:b/>
                <w:bCs/>
                <w:color w:val="9B1C1C"/>
                <w:sz w:val="19"/>
                <w:szCs w:val="19"/>
              </w:rPr>
              <w:t xml:space="preserve">•  </w:t>
            </w:r>
            <w:r>
              <w:rPr>
                <w:color w:val="333333"/>
                <w:sz w:val="19"/>
                <w:szCs w:val="19"/>
              </w:rPr>
              <w:t xml:space="preserve">Kalimat pembuka pada draf asli (“Hubungannya sangat penting karena walaupun pembayaran kurang bisa masuk ke kategori bon”) tidak lengkap secara tata bahasa dan tidak langsung menjawab “jelaskan hubungan antara pembayaran dan nota”. Pada versi ini kalimat tersebut diganti agar langsung menyatakan relasi many-to-many sejak kalimat pertama.</w:t>
            </w:r>
          </w:p>
          <w:p>
            <w:pPr>
              <w:spacing w:after="60"/>
              <w:ind w:left="200"/>
            </w:pPr>
            <w:r>
              <w:rPr>
                <w:b/>
                <w:bCs/>
                <w:color w:val="9B1C1C"/>
                <w:sz w:val="19"/>
                <w:szCs w:val="19"/>
              </w:rPr>
              <w:t xml:space="preserve">•  </w:t>
            </w:r>
            <w:r>
              <w:rPr>
                <w:color w:val="333333"/>
                <w:sz w:val="19"/>
                <w:szCs w:val="19"/>
              </w:rPr>
              <w:t xml:space="preserve">Jawaban (4 kalimat) + Konsekuensi (1 kalimat) = 5 kalimat — satu-satunya jawaban pada draf asli yang sudah tepat sesuai batas 5 kalimat.</w:t>
            </w:r>
          </w:p>
          <w:p>
            <w:pPr>
              <w:spacing w:after="60"/>
              <w:ind w:left="200"/>
            </w:pPr>
            <w:r>
              <w:rPr>
                <w:b/>
                <w:bCs/>
                <w:color w:val="9B1C1C"/>
                <w:sz w:val="19"/>
                <w:szCs w:val="19"/>
              </w:rPr>
              <w:t xml:space="preserve">•  </w:t>
            </w:r>
            <w:r>
              <w:rPr>
                <w:color w:val="333333"/>
                <w:sz w:val="19"/>
                <w:szCs w:val="19"/>
              </w:rPr>
              <w:t xml:space="preserve">Isi jawaban konsisten dengan BR-11 dan BR-12 pada dokumen Uraian Proses Bisnis.</w:t>
            </w:r>
          </w:p>
        </w:tc>
      </w:tr>
    </w:tbl>
    <w:p>
      <w:pPr>
        <w:spacing w:after="220"/>
      </w:pPr>
    </w:p>
    <w:p>
      <w:pPr>
        <w:pStyle w:val="Heading1"/>
        <w:pageBreakBefore/>
        <w:pBdr>
          <w:bottom w:val="single" w:color="1F3864" w:sz="8" w:space="4"/>
        </w:pBdr>
        <w:spacing w:after="200" w:before="480"/>
      </w:pPr>
      <w:r>
        <w:rPr>
          <w:b/>
          <w:bCs/>
          <w:color w:val="1F3864"/>
          <w:sz w:val="30"/>
          <w:szCs w:val="30"/>
        </w:rPr>
        <w:t xml:space="preserve">Ringkasan Hasil Review</w:t>
      </w:r>
    </w:p>
    <w:p>
      <w:pPr>
        <w:spacing w:after="160" w:line="276"/>
      </w:pPr>
      <w:r>
        <w:rPr>
          <w:b w:val="false"/>
          <w:bCs w:val="false"/>
          <w:i w:val="false"/>
          <w:iCs w:val="false"/>
          <w:sz w:val="21"/>
          <w:szCs w:val="21"/>
        </w:rPr>
        <w:t xml:space="preserve">Tabel berikut merekap kepatuhan tiap jawaban pada draf asli terhadap dua syarat wajib di lembar soal: (1) maksimal 5 kalimat per jawaban, dan (2) wajib menyebutkan konsekuensi dari pilihan yang diambil.</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Pr>
      <w:tblGrid>
        <w:gridCol w:w="585"/>
        <w:gridCol w:w="1657"/>
        <w:gridCol w:w="1657"/>
        <w:gridCol w:w="975"/>
        <w:gridCol w:w="1559"/>
        <w:gridCol w:w="3314"/>
      </w:tblGrid>
      <w:tr>
        <w:trPr>
          <w:tblHeader/>
        </w:trPr>
        <w:tc>
          <w:tcPr>
            <w:tcW w:type="dxa" w:w="585"/>
            <w:shd w:fill="1F3864" w:color="auto" w:val="clear"/>
            <w:tcMar>
              <w:top w:type="dxa" w:w="100"/>
              <w:left w:type="dxa" w:w="120"/>
              <w:bottom w:type="dxa" w:w="100"/>
              <w:right w:type="dxa" w:w="120"/>
            </w:tcMar>
            <w:vAlign w:val="center"/>
          </w:tcPr>
          <w:p>
            <w:pPr>
              <w:jc w:val="center"/>
            </w:pPr>
            <w:r>
              <w:rPr>
                <w:b/>
                <w:bCs/>
                <w:color w:val="FFFFFF"/>
                <w:sz w:val="19"/>
                <w:szCs w:val="19"/>
              </w:rPr>
              <w:t xml:space="preserve">No</w:t>
            </w:r>
          </w:p>
        </w:tc>
        <w:tc>
          <w:tcPr>
            <w:tcW w:type="dxa" w:w="1657"/>
            <w:shd w:fill="1F3864" w:color="auto" w:val="clear"/>
            <w:tcMar>
              <w:top w:type="dxa" w:w="100"/>
              <w:left w:type="dxa" w:w="120"/>
              <w:bottom w:type="dxa" w:w="100"/>
              <w:right w:type="dxa" w:w="120"/>
            </w:tcMar>
            <w:vAlign w:val="center"/>
          </w:tcPr>
          <w:p>
            <w:pPr>
              <w:jc w:val="center"/>
            </w:pPr>
            <w:r>
              <w:rPr>
                <w:b/>
                <w:bCs/>
                <w:color w:val="FFFFFF"/>
                <w:sz w:val="19"/>
                <w:szCs w:val="19"/>
              </w:rPr>
              <w:t xml:space="preserve">Kalimat ‘Jawaban’</w:t>
            </w:r>
          </w:p>
        </w:tc>
        <w:tc>
          <w:tcPr>
            <w:tcW w:type="dxa" w:w="1657"/>
            <w:shd w:fill="1F3864" w:color="auto" w:val="clear"/>
            <w:tcMar>
              <w:top w:type="dxa" w:w="100"/>
              <w:left w:type="dxa" w:w="120"/>
              <w:bottom w:type="dxa" w:w="100"/>
              <w:right w:type="dxa" w:w="120"/>
            </w:tcMar>
            <w:vAlign w:val="center"/>
          </w:tcPr>
          <w:p>
            <w:pPr>
              <w:jc w:val="center"/>
            </w:pPr>
            <w:r>
              <w:rPr>
                <w:b/>
                <w:bCs/>
                <w:color w:val="FFFFFF"/>
                <w:sz w:val="19"/>
                <w:szCs w:val="19"/>
              </w:rPr>
              <w:t xml:space="preserve">Kalimat ‘Konsekuensi’</w:t>
            </w:r>
          </w:p>
        </w:tc>
        <w:tc>
          <w:tcPr>
            <w:tcW w:type="dxa" w:w="975"/>
            <w:shd w:fill="1F3864" w:color="auto" w:val="clear"/>
            <w:tcMar>
              <w:top w:type="dxa" w:w="100"/>
              <w:left w:type="dxa" w:w="120"/>
              <w:bottom w:type="dxa" w:w="100"/>
              <w:right w:type="dxa" w:w="120"/>
            </w:tcMar>
            <w:vAlign w:val="center"/>
          </w:tcPr>
          <w:p>
            <w:pPr>
              <w:jc w:val="center"/>
            </w:pPr>
            <w:r>
              <w:rPr>
                <w:b/>
                <w:bCs/>
                <w:color w:val="FFFFFF"/>
                <w:sz w:val="19"/>
                <w:szCs w:val="19"/>
              </w:rPr>
              <w:t xml:space="preserve">Total</w:t>
            </w:r>
          </w:p>
        </w:tc>
        <w:tc>
          <w:tcPr>
            <w:tcW w:type="dxa" w:w="1559"/>
            <w:shd w:fill="1F3864" w:color="auto" w:val="clear"/>
            <w:tcMar>
              <w:top w:type="dxa" w:w="100"/>
              <w:left w:type="dxa" w:w="120"/>
              <w:bottom w:type="dxa" w:w="100"/>
              <w:right w:type="dxa" w:w="120"/>
            </w:tcMar>
            <w:vAlign w:val="center"/>
          </w:tcPr>
          <w:p>
            <w:pPr>
              <w:jc w:val="center"/>
            </w:pPr>
            <w:r>
              <w:rPr>
                <w:b/>
                <w:bCs/>
                <w:color w:val="FFFFFF"/>
                <w:sz w:val="19"/>
                <w:szCs w:val="19"/>
              </w:rPr>
              <w:t xml:space="preserve">Status ≤64 Kalimat</w:t>
            </w:r>
          </w:p>
        </w:tc>
        <w:tc>
          <w:tcPr>
            <w:tcW w:type="dxa" w:w="3314"/>
            <w:shd w:fill="1F3864" w:color="auto" w:val="clear"/>
            <w:tcMar>
              <w:top w:type="dxa" w:w="100"/>
              <w:left w:type="dxa" w:w="120"/>
              <w:bottom w:type="dxa" w:w="100"/>
              <w:right w:type="dxa" w:w="120"/>
            </w:tcMar>
            <w:vAlign w:val="center"/>
          </w:tcPr>
          <w:p>
            <w:pPr>
              <w:jc w:val="center"/>
            </w:pPr>
            <w:r>
              <w:rPr>
                <w:b/>
                <w:bCs/>
                <w:color w:val="FFFFFF"/>
                <w:sz w:val="19"/>
                <w:szCs w:val="19"/>
              </w:rPr>
              <w:t xml:space="preserve">Isu Konten</w:t>
            </w:r>
          </w:p>
        </w:tc>
      </w:tr>
      <w:tr>
        <w:tc>
          <w:tcPr>
            <w:tcW w:type="dxa" w:w="585"/>
            <w:shd w:fill="FFFFFF" w:color="auto" w:val="clear"/>
            <w:tcMar>
              <w:top w:type="dxa" w:w="90"/>
              <w:left w:type="dxa" w:w="120"/>
              <w:bottom w:type="dxa" w:w="90"/>
              <w:right w:type="dxa" w:w="120"/>
            </w:tcMar>
            <w:vAlign w:val="center"/>
          </w:tcPr>
          <w:p>
            <w:pPr>
              <w:jc w:val="left"/>
            </w:pPr>
            <w:r>
              <w:rPr>
                <w:sz w:val="19"/>
                <w:szCs w:val="19"/>
              </w:rPr>
              <w:t xml:space="preserve">1</w:t>
            </w:r>
          </w:p>
        </w:tc>
        <w:tc>
          <w:tcPr>
            <w:tcW w:type="dxa" w:w="1657"/>
            <w:shd w:fill="FFFFFF" w:color="auto" w:val="clear"/>
            <w:tcMar>
              <w:top w:type="dxa" w:w="90"/>
              <w:left w:type="dxa" w:w="120"/>
              <w:bottom w:type="dxa" w:w="90"/>
              <w:right w:type="dxa" w:w="120"/>
            </w:tcMar>
            <w:vAlign w:val="center"/>
          </w:tcPr>
          <w:p>
            <w:pPr>
              <w:jc w:val="center"/>
            </w:pPr>
            <w:r>
              <w:rPr>
                <w:sz w:val="19"/>
                <w:szCs w:val="19"/>
              </w:rPr>
              <w:t xml:space="preserve">5</w:t>
            </w:r>
          </w:p>
        </w:tc>
        <w:tc>
          <w:tcPr>
            <w:tcW w:type="dxa" w:w="1657"/>
            <w:shd w:fill="FFFFFF" w:color="auto" w:val="clear"/>
            <w:tcMar>
              <w:top w:type="dxa" w:w="90"/>
              <w:left w:type="dxa" w:w="120"/>
              <w:bottom w:type="dxa" w:w="90"/>
              <w:right w:type="dxa" w:w="120"/>
            </w:tcMar>
            <w:vAlign w:val="center"/>
          </w:tcPr>
          <w:p>
            <w:pPr>
              <w:jc w:val="center"/>
            </w:pPr>
            <w:r>
              <w:rPr>
                <w:sz w:val="19"/>
                <w:szCs w:val="19"/>
              </w:rPr>
              <w:t xml:space="preserve">2</w:t>
            </w:r>
          </w:p>
        </w:tc>
        <w:tc>
          <w:tcPr>
            <w:tcW w:type="dxa" w:w="975"/>
            <w:shd w:fill="FFFFFF" w:color="auto" w:val="clear"/>
            <w:tcMar>
              <w:top w:type="dxa" w:w="90"/>
              <w:left w:type="dxa" w:w="120"/>
              <w:bottom w:type="dxa" w:w="90"/>
              <w:right w:type="dxa" w:w="120"/>
            </w:tcMar>
            <w:vAlign w:val="center"/>
          </w:tcPr>
          <w:p>
            <w:pPr>
              <w:jc w:val="center"/>
            </w:pPr>
            <w:r>
              <w:rPr>
                <w:sz w:val="19"/>
                <w:szCs w:val="19"/>
              </w:rPr>
              <w:t xml:space="preserve">7</w:t>
            </w:r>
          </w:p>
        </w:tc>
        <w:tc>
          <w:tcPr>
            <w:tcW w:type="dxa" w:w="1559"/>
            <w:shd w:fill="FFFFFF" w:color="auto" w:val="clear"/>
            <w:tcMar>
              <w:top w:type="dxa" w:w="90"/>
              <w:left w:type="dxa" w:w="120"/>
              <w:bottom w:type="dxa" w:w="90"/>
              <w:right w:type="dxa" w:w="120"/>
            </w:tcMar>
            <w:vAlign w:val="center"/>
          </w:tcPr>
          <w:p>
            <w:pPr>
              <w:jc w:val="center"/>
            </w:pPr>
            <w:r>
              <w:rPr>
                <w:sz w:val="19"/>
                <w:szCs w:val="19"/>
              </w:rPr>
              <w:t xml:space="preserve">Melebihi</w:t>
            </w:r>
          </w:p>
        </w:tc>
        <w:tc>
          <w:tcPr>
            <w:tcW w:type="dxa" w:w="3314"/>
            <w:shd w:fill="FFFFFF" w:color="auto" w:val="clear"/>
            <w:tcMar>
              <w:top w:type="dxa" w:w="90"/>
              <w:left w:type="dxa" w:w="120"/>
              <w:bottom w:type="dxa" w:w="90"/>
              <w:right w:type="dxa" w:w="120"/>
            </w:tcMar>
            <w:vAlign w:val="center"/>
          </w:tcPr>
          <w:p>
            <w:pPr>
              <w:jc w:val="center"/>
            </w:pPr>
            <w:r>
              <w:rPr>
                <w:sz w:val="19"/>
                <w:szCs w:val="19"/>
              </w:rPr>
              <w:t xml:space="preserve">Tidak ada — konten sudah tepat</w:t>
            </w:r>
          </w:p>
        </w:tc>
      </w:tr>
      <w:tr>
        <w:tc>
          <w:tcPr>
            <w:tcW w:type="dxa" w:w="585"/>
            <w:shd w:fill="F5F7FA" w:color="auto" w:val="clear"/>
            <w:tcMar>
              <w:top w:type="dxa" w:w="90"/>
              <w:left w:type="dxa" w:w="120"/>
              <w:bottom w:type="dxa" w:w="90"/>
              <w:right w:type="dxa" w:w="120"/>
            </w:tcMar>
            <w:vAlign w:val="center"/>
          </w:tcPr>
          <w:p>
            <w:pPr>
              <w:jc w:val="left"/>
            </w:pPr>
            <w:r>
              <w:rPr>
                <w:sz w:val="19"/>
                <w:szCs w:val="19"/>
              </w:rPr>
              <w:t xml:space="preserve">2</w:t>
            </w:r>
          </w:p>
        </w:tc>
        <w:tc>
          <w:tcPr>
            <w:tcW w:type="dxa" w:w="1657"/>
            <w:shd w:fill="F5F7FA" w:color="auto" w:val="clear"/>
            <w:tcMar>
              <w:top w:type="dxa" w:w="90"/>
              <w:left w:type="dxa" w:w="120"/>
              <w:bottom w:type="dxa" w:w="90"/>
              <w:right w:type="dxa" w:w="120"/>
            </w:tcMar>
            <w:vAlign w:val="center"/>
          </w:tcPr>
          <w:p>
            <w:pPr>
              <w:jc w:val="center"/>
            </w:pPr>
            <w:r>
              <w:rPr>
                <w:sz w:val="19"/>
                <w:szCs w:val="19"/>
              </w:rPr>
              <w:t xml:space="preserve">5</w:t>
            </w:r>
          </w:p>
        </w:tc>
        <w:tc>
          <w:tcPr>
            <w:tcW w:type="dxa" w:w="1657"/>
            <w:shd w:fill="F5F7FA" w:color="auto" w:val="clear"/>
            <w:tcMar>
              <w:top w:type="dxa" w:w="90"/>
              <w:left w:type="dxa" w:w="120"/>
              <w:bottom w:type="dxa" w:w="90"/>
              <w:right w:type="dxa" w:w="120"/>
            </w:tcMar>
            <w:vAlign w:val="center"/>
          </w:tcPr>
          <w:p>
            <w:pPr>
              <w:jc w:val="center"/>
            </w:pPr>
            <w:r>
              <w:rPr>
                <w:sz w:val="19"/>
                <w:szCs w:val="19"/>
              </w:rPr>
              <w:t xml:space="preserve">1</w:t>
            </w:r>
          </w:p>
        </w:tc>
        <w:tc>
          <w:tcPr>
            <w:tcW w:type="dxa" w:w="975"/>
            <w:shd w:fill="F5F7FA" w:color="auto" w:val="clear"/>
            <w:tcMar>
              <w:top w:type="dxa" w:w="90"/>
              <w:left w:type="dxa" w:w="120"/>
              <w:bottom w:type="dxa" w:w="90"/>
              <w:right w:type="dxa" w:w="120"/>
            </w:tcMar>
            <w:vAlign w:val="center"/>
          </w:tcPr>
          <w:p>
            <w:pPr>
              <w:jc w:val="center"/>
            </w:pPr>
            <w:r>
              <w:rPr>
                <w:sz w:val="19"/>
                <w:szCs w:val="19"/>
              </w:rPr>
              <w:t xml:space="preserve">6</w:t>
            </w:r>
          </w:p>
        </w:tc>
        <w:tc>
          <w:tcPr>
            <w:tcW w:type="dxa" w:w="1559"/>
            <w:shd w:fill="F5F7FA" w:color="auto" w:val="clear"/>
            <w:tcMar>
              <w:top w:type="dxa" w:w="90"/>
              <w:left w:type="dxa" w:w="120"/>
              <w:bottom w:type="dxa" w:w="90"/>
              <w:right w:type="dxa" w:w="120"/>
            </w:tcMar>
            <w:vAlign w:val="center"/>
          </w:tcPr>
          <w:p>
            <w:pPr>
              <w:jc w:val="center"/>
            </w:pPr>
            <w:r>
              <w:rPr>
                <w:sz w:val="19"/>
                <w:szCs w:val="19"/>
              </w:rPr>
              <w:t xml:space="preserve">Melebihi</w:t>
            </w:r>
          </w:p>
        </w:tc>
        <w:tc>
          <w:tcPr>
            <w:tcW w:type="dxa" w:w="3314"/>
            <w:shd w:fill="F5F7FA" w:color="auto" w:val="clear"/>
            <w:tcMar>
              <w:top w:type="dxa" w:w="90"/>
              <w:left w:type="dxa" w:w="120"/>
              <w:bottom w:type="dxa" w:w="90"/>
              <w:right w:type="dxa" w:w="120"/>
            </w:tcMar>
            <w:vAlign w:val="center"/>
          </w:tcPr>
          <w:p>
            <w:pPr>
              <w:jc w:val="center"/>
            </w:pPr>
            <w:r>
              <w:rPr>
                <w:sz w:val="19"/>
                <w:szCs w:val="19"/>
              </w:rPr>
              <w:t xml:space="preserve">Tidak ada — konten sudah tepat</w:t>
            </w:r>
          </w:p>
        </w:tc>
      </w:tr>
      <w:tr>
        <w:tc>
          <w:tcPr>
            <w:tcW w:type="dxa" w:w="585"/>
            <w:shd w:fill="FFFFFF" w:color="auto" w:val="clear"/>
            <w:tcMar>
              <w:top w:type="dxa" w:w="90"/>
              <w:left w:type="dxa" w:w="120"/>
              <w:bottom w:type="dxa" w:w="90"/>
              <w:right w:type="dxa" w:w="120"/>
            </w:tcMar>
            <w:vAlign w:val="center"/>
          </w:tcPr>
          <w:p>
            <w:pPr>
              <w:jc w:val="left"/>
            </w:pPr>
            <w:r>
              <w:rPr>
                <w:sz w:val="19"/>
                <w:szCs w:val="19"/>
              </w:rPr>
              <w:t xml:space="preserve">3</w:t>
            </w:r>
          </w:p>
        </w:tc>
        <w:tc>
          <w:tcPr>
            <w:tcW w:type="dxa" w:w="1657"/>
            <w:shd w:fill="FFFFFF" w:color="auto" w:val="clear"/>
            <w:tcMar>
              <w:top w:type="dxa" w:w="90"/>
              <w:left w:type="dxa" w:w="120"/>
              <w:bottom w:type="dxa" w:w="90"/>
              <w:right w:type="dxa" w:w="120"/>
            </w:tcMar>
            <w:vAlign w:val="center"/>
          </w:tcPr>
          <w:p>
            <w:pPr>
              <w:jc w:val="center"/>
            </w:pPr>
            <w:r>
              <w:rPr>
                <w:sz w:val="19"/>
                <w:szCs w:val="19"/>
              </w:rPr>
              <w:t xml:space="preserve">5</w:t>
            </w:r>
          </w:p>
        </w:tc>
        <w:tc>
          <w:tcPr>
            <w:tcW w:type="dxa" w:w="1657"/>
            <w:shd w:fill="FFFFFF" w:color="auto" w:val="clear"/>
            <w:tcMar>
              <w:top w:type="dxa" w:w="90"/>
              <w:left w:type="dxa" w:w="120"/>
              <w:bottom w:type="dxa" w:w="90"/>
              <w:right w:type="dxa" w:w="120"/>
            </w:tcMar>
            <w:vAlign w:val="center"/>
          </w:tcPr>
          <w:p>
            <w:pPr>
              <w:jc w:val="center"/>
            </w:pPr>
            <w:r>
              <w:rPr>
                <w:sz w:val="19"/>
                <w:szCs w:val="19"/>
              </w:rPr>
              <w:t xml:space="preserve">1</w:t>
            </w:r>
          </w:p>
        </w:tc>
        <w:tc>
          <w:tcPr>
            <w:tcW w:type="dxa" w:w="975"/>
            <w:shd w:fill="FFFFFF" w:color="auto" w:val="clear"/>
            <w:tcMar>
              <w:top w:type="dxa" w:w="90"/>
              <w:left w:type="dxa" w:w="120"/>
              <w:bottom w:type="dxa" w:w="90"/>
              <w:right w:type="dxa" w:w="120"/>
            </w:tcMar>
            <w:vAlign w:val="center"/>
          </w:tcPr>
          <w:p>
            <w:pPr>
              <w:jc w:val="center"/>
            </w:pPr>
            <w:r>
              <w:rPr>
                <w:sz w:val="19"/>
                <w:szCs w:val="19"/>
              </w:rPr>
              <w:t xml:space="preserve">6</w:t>
            </w:r>
          </w:p>
        </w:tc>
        <w:tc>
          <w:tcPr>
            <w:tcW w:type="dxa" w:w="1559"/>
            <w:shd w:fill="FFFFFF" w:color="auto" w:val="clear"/>
            <w:tcMar>
              <w:top w:type="dxa" w:w="90"/>
              <w:left w:type="dxa" w:w="120"/>
              <w:bottom w:type="dxa" w:w="90"/>
              <w:right w:type="dxa" w:w="120"/>
            </w:tcMar>
            <w:vAlign w:val="center"/>
          </w:tcPr>
          <w:p>
            <w:pPr>
              <w:jc w:val="center"/>
            </w:pPr>
            <w:r>
              <w:rPr>
                <w:sz w:val="19"/>
                <w:szCs w:val="19"/>
              </w:rPr>
              <w:t xml:space="preserve">Melebihi</w:t>
            </w:r>
          </w:p>
        </w:tc>
        <w:tc>
          <w:tcPr>
            <w:tcW w:type="dxa" w:w="3314"/>
            <w:shd w:fill="FFFFFF" w:color="auto" w:val="clear"/>
            <w:tcMar>
              <w:top w:type="dxa" w:w="90"/>
              <w:left w:type="dxa" w:w="120"/>
              <w:bottom w:type="dxa" w:w="90"/>
              <w:right w:type="dxa" w:w="120"/>
            </w:tcMar>
            <w:vAlign w:val="center"/>
          </w:tcPr>
          <w:p>
            <w:pPr>
              <w:jc w:val="center"/>
            </w:pPr>
            <w:r>
              <w:rPr>
                <w:sz w:val="19"/>
                <w:szCs w:val="19"/>
              </w:rPr>
              <w:t xml:space="preserve">Kalimat terakhir Jawaban = duplikat Konsekuensi</w:t>
            </w:r>
          </w:p>
        </w:tc>
      </w:tr>
      <w:tr>
        <w:tc>
          <w:tcPr>
            <w:tcW w:type="dxa" w:w="585"/>
            <w:shd w:fill="F5F7FA" w:color="auto" w:val="clear"/>
            <w:tcMar>
              <w:top w:type="dxa" w:w="90"/>
              <w:left w:type="dxa" w:w="120"/>
              <w:bottom w:type="dxa" w:w="90"/>
              <w:right w:type="dxa" w:w="120"/>
            </w:tcMar>
            <w:vAlign w:val="center"/>
          </w:tcPr>
          <w:p>
            <w:pPr>
              <w:jc w:val="left"/>
            </w:pPr>
            <w:r>
              <w:rPr>
                <w:sz w:val="19"/>
                <w:szCs w:val="19"/>
              </w:rPr>
              <w:t xml:space="preserve">4</w:t>
            </w:r>
          </w:p>
        </w:tc>
        <w:tc>
          <w:tcPr>
            <w:tcW w:type="dxa" w:w="1657"/>
            <w:shd w:fill="F5F7FA" w:color="auto" w:val="clear"/>
            <w:tcMar>
              <w:top w:type="dxa" w:w="90"/>
              <w:left w:type="dxa" w:w="120"/>
              <w:bottom w:type="dxa" w:w="90"/>
              <w:right w:type="dxa" w:w="120"/>
            </w:tcMar>
            <w:vAlign w:val="center"/>
          </w:tcPr>
          <w:p>
            <w:pPr>
              <w:jc w:val="center"/>
            </w:pPr>
            <w:r>
              <w:rPr>
                <w:sz w:val="19"/>
                <w:szCs w:val="19"/>
              </w:rPr>
              <w:t xml:space="preserve">5</w:t>
            </w:r>
          </w:p>
        </w:tc>
        <w:tc>
          <w:tcPr>
            <w:tcW w:type="dxa" w:w="1657"/>
            <w:shd w:fill="F5F7FA" w:color="auto" w:val="clear"/>
            <w:tcMar>
              <w:top w:type="dxa" w:w="90"/>
              <w:left w:type="dxa" w:w="120"/>
              <w:bottom w:type="dxa" w:w="90"/>
              <w:right w:type="dxa" w:w="120"/>
            </w:tcMar>
            <w:vAlign w:val="center"/>
          </w:tcPr>
          <w:p>
            <w:pPr>
              <w:jc w:val="center"/>
            </w:pPr>
            <w:r>
              <w:rPr>
                <w:sz w:val="19"/>
                <w:szCs w:val="19"/>
              </w:rPr>
              <w:t xml:space="preserve">1</w:t>
            </w:r>
          </w:p>
        </w:tc>
        <w:tc>
          <w:tcPr>
            <w:tcW w:type="dxa" w:w="975"/>
            <w:shd w:fill="F5F7FA" w:color="auto" w:val="clear"/>
            <w:tcMar>
              <w:top w:type="dxa" w:w="90"/>
              <w:left w:type="dxa" w:w="120"/>
              <w:bottom w:type="dxa" w:w="90"/>
              <w:right w:type="dxa" w:w="120"/>
            </w:tcMar>
            <w:vAlign w:val="center"/>
          </w:tcPr>
          <w:p>
            <w:pPr>
              <w:jc w:val="center"/>
            </w:pPr>
            <w:r>
              <w:rPr>
                <w:sz w:val="19"/>
                <w:szCs w:val="19"/>
              </w:rPr>
              <w:t xml:space="preserve">6</w:t>
            </w:r>
          </w:p>
        </w:tc>
        <w:tc>
          <w:tcPr>
            <w:tcW w:type="dxa" w:w="1559"/>
            <w:shd w:fill="F5F7FA" w:color="auto" w:val="clear"/>
            <w:tcMar>
              <w:top w:type="dxa" w:w="90"/>
              <w:left w:type="dxa" w:w="120"/>
              <w:bottom w:type="dxa" w:w="90"/>
              <w:right w:type="dxa" w:w="120"/>
            </w:tcMar>
            <w:vAlign w:val="center"/>
          </w:tcPr>
          <w:p>
            <w:pPr>
              <w:jc w:val="center"/>
            </w:pPr>
            <w:r>
              <w:rPr>
                <w:sz w:val="19"/>
                <w:szCs w:val="19"/>
              </w:rPr>
              <w:t xml:space="preserve">Melebihi</w:t>
            </w:r>
          </w:p>
        </w:tc>
        <w:tc>
          <w:tcPr>
            <w:tcW w:type="dxa" w:w="3314"/>
            <w:shd w:fill="F5F7FA" w:color="auto" w:val="clear"/>
            <w:tcMar>
              <w:top w:type="dxa" w:w="90"/>
              <w:left w:type="dxa" w:w="120"/>
              <w:bottom w:type="dxa" w:w="90"/>
              <w:right w:type="dxa" w:w="120"/>
            </w:tcMar>
            <w:vAlign w:val="center"/>
          </w:tcPr>
          <w:p>
            <w:pPr>
              <w:jc w:val="center"/>
            </w:pPr>
            <w:r>
              <w:rPr>
                <w:sz w:val="19"/>
                <w:szCs w:val="19"/>
              </w:rPr>
              <w:t xml:space="preserve">Kontradiksi nota baru/lama; kontradiksi komisi garansi</w:t>
            </w:r>
          </w:p>
        </w:tc>
      </w:tr>
      <w:tr>
        <w:tc>
          <w:tcPr>
            <w:tcW w:type="dxa" w:w="585"/>
            <w:shd w:fill="FFFFFF" w:color="auto" w:val="clear"/>
            <w:tcMar>
              <w:top w:type="dxa" w:w="90"/>
              <w:left w:type="dxa" w:w="120"/>
              <w:bottom w:type="dxa" w:w="90"/>
              <w:right w:type="dxa" w:w="120"/>
            </w:tcMar>
            <w:vAlign w:val="center"/>
          </w:tcPr>
          <w:p>
            <w:pPr>
              <w:jc w:val="left"/>
            </w:pPr>
            <w:r>
              <w:rPr>
                <w:sz w:val="19"/>
                <w:szCs w:val="19"/>
              </w:rPr>
              <w:t xml:space="preserve">5</w:t>
            </w:r>
          </w:p>
        </w:tc>
        <w:tc>
          <w:tcPr>
            <w:tcW w:type="dxa" w:w="1657"/>
            <w:shd w:fill="FFFFFF" w:color="auto" w:val="clear"/>
            <w:tcMar>
              <w:top w:type="dxa" w:w="90"/>
              <w:left w:type="dxa" w:w="120"/>
              <w:bottom w:type="dxa" w:w="90"/>
              <w:right w:type="dxa" w:w="120"/>
            </w:tcMar>
            <w:vAlign w:val="center"/>
          </w:tcPr>
          <w:p>
            <w:pPr>
              <w:jc w:val="center"/>
            </w:pPr>
            <w:r>
              <w:rPr>
                <w:sz w:val="19"/>
                <w:szCs w:val="19"/>
              </w:rPr>
              <w:t xml:space="preserve">4</w:t>
            </w:r>
          </w:p>
        </w:tc>
        <w:tc>
          <w:tcPr>
            <w:tcW w:type="dxa" w:w="1657"/>
            <w:shd w:fill="FFFFFF" w:color="auto" w:val="clear"/>
            <w:tcMar>
              <w:top w:type="dxa" w:w="90"/>
              <w:left w:type="dxa" w:w="120"/>
              <w:bottom w:type="dxa" w:w="90"/>
              <w:right w:type="dxa" w:w="120"/>
            </w:tcMar>
            <w:vAlign w:val="center"/>
          </w:tcPr>
          <w:p>
            <w:pPr>
              <w:jc w:val="center"/>
            </w:pPr>
            <w:r>
              <w:rPr>
                <w:sz w:val="19"/>
                <w:szCs w:val="19"/>
              </w:rPr>
              <w:t xml:space="preserve">1</w:t>
            </w:r>
          </w:p>
        </w:tc>
        <w:tc>
          <w:tcPr>
            <w:tcW w:type="dxa" w:w="975"/>
            <w:shd w:fill="FFFFFF" w:color="auto" w:val="clear"/>
            <w:tcMar>
              <w:top w:type="dxa" w:w="90"/>
              <w:left w:type="dxa" w:w="120"/>
              <w:bottom w:type="dxa" w:w="90"/>
              <w:right w:type="dxa" w:w="120"/>
            </w:tcMar>
            <w:vAlign w:val="center"/>
          </w:tcPr>
          <w:p>
            <w:pPr>
              <w:jc w:val="center"/>
            </w:pPr>
            <w:r>
              <w:rPr>
                <w:sz w:val="19"/>
                <w:szCs w:val="19"/>
              </w:rPr>
              <w:t xml:space="preserve">5</w:t>
            </w:r>
          </w:p>
        </w:tc>
        <w:tc>
          <w:tcPr>
            <w:tcW w:type="dxa" w:w="1559"/>
            <w:shd w:fill="FFFFFF" w:color="auto" w:val="clear"/>
            <w:tcMar>
              <w:top w:type="dxa" w:w="90"/>
              <w:left w:type="dxa" w:w="120"/>
              <w:bottom w:type="dxa" w:w="90"/>
              <w:right w:type="dxa" w:w="120"/>
            </w:tcMar>
            <w:vAlign w:val="center"/>
          </w:tcPr>
          <w:p>
            <w:pPr>
              <w:jc w:val="center"/>
            </w:pPr>
            <w:r>
              <w:rPr>
                <w:sz w:val="19"/>
                <w:szCs w:val="19"/>
              </w:rPr>
              <w:t xml:space="preserve">Sesuai</w:t>
            </w:r>
          </w:p>
        </w:tc>
        <w:tc>
          <w:tcPr>
            <w:tcW w:type="dxa" w:w="3314"/>
            <w:shd w:fill="FFFFFF" w:color="auto" w:val="clear"/>
            <w:tcMar>
              <w:top w:type="dxa" w:w="90"/>
              <w:left w:type="dxa" w:w="120"/>
              <w:bottom w:type="dxa" w:w="90"/>
              <w:right w:type="dxa" w:w="120"/>
            </w:tcMar>
            <w:vAlign w:val="center"/>
          </w:tcPr>
          <w:p>
            <w:pPr>
              <w:jc w:val="center"/>
            </w:pPr>
            <w:r>
              <w:rPr>
                <w:sz w:val="19"/>
                <w:szCs w:val="19"/>
              </w:rPr>
              <w:t xml:space="preserve">Kalimat pembuka janggal secara tata bahasa</w:t>
            </w:r>
          </w:p>
        </w:tc>
      </w:tr>
    </w:tbl>
    <w:p>
      <w:pPr>
        <w:spacing w:after="220"/>
      </w:pPr>
    </w:p>
    <w:p>
      <w:pPr>
        <w:spacing w:after="160" w:line="276"/>
      </w:pPr>
      <w:r>
        <w:rPr>
          <w:b w:val="false"/>
          <w:bCs w:val="false"/>
          <w:i w:val="false"/>
          <w:iCs w:val="false"/>
          <w:sz w:val="21"/>
          <w:szCs w:val="21"/>
        </w:rPr>
        <w:t xml:space="preserve">Catatan: kolom “Total” di atas menghitung gabungan kalimat pada bagian Jawaban dan Konsekuensi, karena lembar soal meminta “setiap jawaban maksimal 5 kalimat dan wajib menyebut konsekuensi” — dibaca sebagai satu kesatuan jawaban, bukan dua bagian terpisah yang masing-masing punya kuota sendiri. Bila panitia lomba bermaksud memberi kuota terpisah (5 kalimat jawaban + konsekuensi di luar hitungan), maka draf asli sebenarnya sudah sesuai kecuali isu konten pada Pertanyaan 3 dan 4 di atas. Karena format persisnya ambigu, versi jawaban pada dokumen ini sudah dipadatkan menjadi ≤5 kalimat (termasuk konsekuensi) pada tiap nomor sebagai langkah paling aman.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88888"/>
        <w:sz w:val="16"/>
        <w:szCs w:val="16"/>
      </w:rPr>
      <w:t xml:space="preserve">Lembar Keputusan — Jaya Motor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2026-08-01T05:00:38.931Z</dcterms:created>
  <dcterms:modified xsi:type="dcterms:W3CDTF">2026-08-01T05:00:39.048Z</dcterms:modified>
</cp:coreProperties>
</file>

<file path=docProps/custom.xml><?xml version="1.0" encoding="utf-8"?>
<Properties xmlns="http://schemas.openxmlformats.org/officeDocument/2006/custom-properties" xmlns:vt="http://schemas.openxmlformats.org/officeDocument/2006/docPropsVTypes"/>
</file>