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t>测试计划</w:t>
      </w:r>
    </w:p>
    <w:p>
      <w:pPr>
        <w:pStyle w:val="4"/>
      </w:pPr>
      <w:r>
        <w:t>测试对象</w:t>
      </w:r>
    </w:p>
    <w:p>
      <w:pPr>
        <w:spacing w:after="80"/>
        <w:ind w:left="227"/>
      </w:pPr>
      <w:r>
        <w:rPr>
          <w:rFonts w:ascii="微软雅黑" w:hAnsi="微软雅黑" w:eastAsia="微软雅黑"/>
          <w:b w:val="0"/>
        </w:rPr>
        <w:t>自己用 AI 创建的网站「我的小站」（https://gll.pythonanywhere.com/），包含「男方 / 女方」两个身份。</w:t>
      </w:r>
    </w:p>
    <w:p>
      <w:pPr>
        <w:pStyle w:val="4"/>
      </w:pPr>
      <w:r>
        <w:t>测试目标</w:t>
      </w:r>
    </w:p>
    <w:p>
      <w:pPr>
        <w:spacing w:after="80"/>
        <w:ind w:left="227"/>
      </w:pPr>
      <w:r>
        <w:rPr>
          <w:rFonts w:ascii="微软雅黑" w:hAnsi="微软雅黑" w:eastAsia="微软雅黑"/>
          <w:b w:val="0"/>
        </w:rPr>
        <w:t>验证网站各功能的稳定性与正确性，重点确认信息能否被正确地发布、保存与展示，并找出其中的缺陷。涉及模块：登录、主页展示、心里话、照片、后台管理、功能正确性、数据同步、兼容性。</w:t>
      </w:r>
    </w:p>
    <w:p>
      <w:pPr>
        <w:pStyle w:val="4"/>
      </w:pPr>
      <w:r>
        <w:t>测试范围</w:t>
      </w:r>
    </w:p>
    <w:p>
      <w:pPr>
        <w:spacing w:after="80"/>
        <w:ind w:left="227"/>
      </w:pPr>
      <w:r>
        <w:rPr>
          <w:rFonts w:ascii="微软雅黑" w:hAnsi="微软雅黑" w:eastAsia="微软雅黑"/>
          <w:b w:val="0"/>
        </w:rPr>
        <w:t>共设计 8 个模块的测试用例，本次实际执行 7 个：</w:t>
      </w:r>
    </w:p>
    <w:p>
      <w:pPr>
        <w:spacing w:after="80"/>
        <w:ind w:left="227"/>
      </w:pPr>
      <w:r>
        <w:rPr>
          <w:rFonts w:ascii="微软雅黑" w:hAnsi="微软雅黑" w:eastAsia="微软雅黑"/>
          <w:b w:val="0"/>
        </w:rPr>
        <w:t>登录功能、主页展示功能、心里话功能、照片功能、功能正确性、数据同步与状态、兼容性与界面。</w:t>
      </w:r>
    </w:p>
    <w:p>
      <w:pPr>
        <w:spacing w:after="80"/>
        <w:ind w:left="227"/>
      </w:pPr>
      <w:r>
        <w:rPr>
          <w:rFonts w:ascii="微软雅黑" w:hAnsi="微软雅黑" w:eastAsia="微软雅黑"/>
          <w:b w:val="0"/>
        </w:rPr>
        <w:t>「权限与会话」模块已设计测试用例，因时间原因本次未执行。</w:t>
      </w:r>
    </w:p>
    <w:p>
      <w:pPr>
        <w:pStyle w:val="4"/>
      </w:pPr>
      <w:r>
        <w:t>测试思维</w:t>
      </w:r>
    </w:p>
    <w:p>
      <w:pPr>
        <w:spacing w:after="80"/>
        <w:ind w:left="227"/>
      </w:pPr>
      <w:r>
        <w:rPr>
          <w:rFonts w:ascii="微软雅黑" w:hAnsi="微软雅黑" w:eastAsia="微软雅黑"/>
          <w:b w:val="0"/>
        </w:rPr>
        <w:t>1. 对使用者日常使用场景中所有可能操作的步骤进行检测。</w:t>
      </w:r>
    </w:p>
    <w:p>
      <w:pPr>
        <w:spacing w:after="80"/>
        <w:ind w:left="227"/>
      </w:pPr>
      <w:r>
        <w:rPr>
          <w:rFonts w:ascii="微软雅黑" w:hAnsi="微软雅黑" w:eastAsia="微软雅黑"/>
          <w:b w:val="0"/>
        </w:rPr>
        <w:t>2. 先从小单元测试，再到大部分测试，减少测试成本。</w:t>
      </w:r>
    </w:p>
    <w:p>
      <w:pPr>
        <w:spacing w:after="80"/>
        <w:ind w:left="227"/>
      </w:pPr>
      <w:r>
        <w:rPr>
          <w:rFonts w:ascii="微软雅黑" w:hAnsi="微软雅黑" w:eastAsia="微软雅黑"/>
          <w:b w:val="0"/>
        </w:rPr>
        <w:t>3. 按「这个网站最怕什么」来排优先级——它是一个双人私密小站，所以「数据是否准确」比「排版是否好看」更重要。</w:t>
      </w:r>
    </w:p>
    <w:p>
      <w:pPr>
        <w:pStyle w:val="4"/>
      </w:pPr>
      <w:r>
        <w:t>测试方法</w:t>
      </w:r>
    </w:p>
    <w:p>
      <w:pPr>
        <w:spacing w:after="80"/>
        <w:ind w:left="227"/>
      </w:pPr>
      <w:r>
        <w:rPr>
          <w:rFonts w:ascii="微软雅黑" w:hAnsi="微软雅黑" w:eastAsia="微软雅黑"/>
          <w:b w:val="0"/>
        </w:rPr>
        <w:t>等价类划分、边界值分析、错误推测法、场景法、兼容性测试、回归测试。</w:t>
      </w:r>
    </w:p>
    <w:p>
      <w:pPr>
        <w:pStyle w:val="4"/>
      </w:pPr>
      <w:r>
        <w:t>测试环境说明</w:t>
      </w:r>
    </w:p>
    <w:p>
      <w:pPr>
        <w:spacing w:after="80"/>
        <w:ind w:left="227"/>
      </w:pPr>
      <w:r>
        <w:rPr>
          <w:rFonts w:ascii="微软雅黑" w:hAnsi="微软雅黑" w:eastAsia="微软雅黑"/>
          <w:b w:val="0"/>
        </w:rPr>
        <w:t>1. 操作系统：Microsoft Windows 11 家庭版 中文版 64 位</w:t>
      </w:r>
    </w:p>
    <w:p>
      <w:pPr>
        <w:spacing w:after="80"/>
        <w:ind w:left="227"/>
      </w:pPr>
      <w:r>
        <w:rPr>
          <w:rFonts w:ascii="微软雅黑" w:hAnsi="微软雅黑" w:eastAsia="微软雅黑"/>
          <w:b w:val="0"/>
        </w:rPr>
        <w:t>2. 硬件环境：AMD Ryzen 9 7945HX with Radeon Graphics，16G 内存，SSD 953.9GB，NVIDIA GeForce RTX 5070 Laptop GPU</w:t>
      </w:r>
    </w:p>
    <w:p>
      <w:pPr>
        <w:spacing w:after="80"/>
        <w:ind w:left="227"/>
      </w:pPr>
      <w:r>
        <w:rPr>
          <w:rFonts w:ascii="微软雅黑" w:hAnsi="微软雅黑" w:eastAsia="微软雅黑"/>
          <w:b w:val="0"/>
        </w:rPr>
        <w:t>3. 网络环境：有线网络</w:t>
      </w:r>
    </w:p>
    <w:p>
      <w:pPr>
        <w:spacing w:after="80"/>
        <w:ind w:left="227"/>
      </w:pPr>
      <w:r>
        <w:rPr>
          <w:rFonts w:ascii="微软雅黑" w:hAnsi="微软雅黑" w:eastAsia="微软雅黑"/>
          <w:b w:val="0"/>
        </w:rPr>
        <w:t>4. 浏览器版本：Microsoft Edge 153.04234.48</w:t>
      </w:r>
    </w:p>
    <w:p>
      <w:pPr>
        <w:spacing w:after="80"/>
        <w:ind w:left="227"/>
      </w:pPr>
      <w:r>
        <w:rPr>
          <w:rFonts w:ascii="微软雅黑" w:hAnsi="微软雅黑" w:eastAsia="微软雅黑"/>
          <w:b w:val="0"/>
        </w:rPr>
        <w:t>　 兼容性验证另使用：Google Chrome、手机浏览器</w:t>
      </w:r>
    </w:p>
    <w:p>
      <w:pPr>
        <w:pStyle w:val="4"/>
      </w:pPr>
      <w:bookmarkStart w:id="0" w:name="_GoBack"/>
      <w:bookmarkEnd w:id="0"/>
      <w:r>
        <w:t>设计测试用例</w:t>
      </w:r>
    </w:p>
    <w:p>
      <w:pPr>
        <w:spacing w:after="80"/>
        <w:ind w:left="227"/>
      </w:pPr>
      <w:r>
        <w:rPr>
          <w:rFonts w:ascii="微软雅黑" w:hAnsi="微软雅黑" w:eastAsia="微软雅黑"/>
          <w:b w:val="0"/>
        </w:rPr>
        <w:t>共设计 53 个用例、覆盖 8 个模块，按「男方 / 女方」两个身份分别执行（部分用例不区分身份，标注为「通用」）。</w:t>
      </w:r>
    </w:p>
    <w:p>
      <w:pPr>
        <w:spacing w:after="80"/>
        <w:ind w:left="227"/>
      </w:pPr>
      <w:r>
        <w:rPr>
          <w:rFonts w:ascii="微软雅黑" w:hAnsi="微软雅黑" w:eastAsia="微软雅黑"/>
          <w:b w:val="0"/>
        </w:rPr>
        <w:t>详见《测试用例_完整版.xlsx》。</w:t>
      </w:r>
    </w:p>
    <w:p>
      <w:pPr>
        <w:pStyle w:val="4"/>
      </w:pPr>
      <w:r>
        <w:t>测试执行情况</w:t>
      </w:r>
    </w:p>
    <w:p>
      <w:pPr>
        <w:spacing w:after="80"/>
        <w:ind w:left="227"/>
      </w:pPr>
      <w:r>
        <w:rPr>
          <w:rFonts w:ascii="微软雅黑" w:hAnsi="微软雅黑" w:eastAsia="微软雅黑"/>
          <w:b w:val="0"/>
        </w:rPr>
        <w:t>本次实际执行 7 个模块，共 79 条用例记录，结果如下：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模块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记录数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通过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不通过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其他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登录功能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18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18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主页展示功能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20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心里话功能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照片功能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功能正确性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14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2（功能缺失）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数据同步与状态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兼容性与界面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1（未执行）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合计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79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56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20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</w:tr>
    </w:tbl>
    <w:p/>
    <w:p>
      <w:pPr>
        <w:spacing w:after="80"/>
        <w:ind w:left="227"/>
      </w:pPr>
      <w:r>
        <w:rPr>
          <w:rFonts w:ascii="微软雅黑" w:hAnsi="微软雅黑" w:eastAsia="微软雅黑"/>
          <w:b w:val="0"/>
        </w:rPr>
        <w:t>说明：20 条「不通过」按根因归并后，实际对应 3 个缺陷。</w:t>
      </w:r>
    </w:p>
    <w:p>
      <w:pPr>
        <w:pStyle w:val="4"/>
      </w:pPr>
      <w:r>
        <w:t>缺陷汇总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编号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所属模块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缺陷描述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严重程度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根因分析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BUG-001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主页展示、心里话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输入超长连续字符（数字或标点）时，内容不换行，严重超出页面宽度，排版错乱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3-一般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页面未对无分隔符的超长字符串做折行/溢出处理（CSS 缺少 word-break / overflow-wrap）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BUG-002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照片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上传高分辨率图片时，仅展示出图片的部分内容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3-一般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图片展示未做自适应缩放（缺少 max-width:100% / object-fit）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BUG-003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数据同步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快速连续点击三次「发布」按钮，会生成三条重复记录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2-严重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未做防重复提交处理，重复请求被重复写入数据库</w:t>
            </w:r>
          </w:p>
        </w:tc>
      </w:tr>
    </w:tbl>
    <w:p/>
    <w:p>
      <w:pPr>
        <w:pStyle w:val="4"/>
      </w:pPr>
      <w:r>
        <w:t>其他发现</w:t>
      </w:r>
    </w:p>
    <w:p>
      <w:pPr>
        <w:spacing w:after="80"/>
        <w:ind w:left="227"/>
      </w:pPr>
      <w:r>
        <w:rPr>
          <w:rFonts w:ascii="微软雅黑" w:hAnsi="微软雅黑" w:eastAsia="微软雅黑"/>
          <w:b w:val="0"/>
        </w:rPr>
        <w:t>1. 「心里话」模块没有提供修改（编辑）已发布内容的功能，属于功能缺失，需确认是设计如此还是遗漏。</w:t>
      </w:r>
    </w:p>
    <w:p>
      <w:pPr>
        <w:spacing w:after="80"/>
        <w:ind w:left="227"/>
      </w:pPr>
      <w:r>
        <w:rPr>
          <w:rFonts w:ascii="微软雅黑" w:hAnsi="微软雅黑" w:eastAsia="微软雅黑"/>
          <w:b w:val="0"/>
        </w:rPr>
        <w:t>2. 「逐个点击页面内所有链接，检查是否存在死链」这条用例本次未执行。</w:t>
      </w:r>
    </w:p>
    <w:p>
      <w:pPr>
        <w:pStyle w:val="4"/>
      </w:pPr>
      <w:r>
        <w:t>测试结论</w:t>
      </w:r>
    </w:p>
    <w:p>
      <w:pPr>
        <w:spacing w:after="80"/>
        <w:ind w:left="227"/>
      </w:pPr>
      <w:r>
        <w:rPr>
          <w:rFonts w:ascii="微软雅黑" w:hAnsi="微软雅黑" w:eastAsia="微软雅黑"/>
          <w:b w:val="0"/>
        </w:rPr>
        <w:t>1. 核心功能可用：登录、信息发布、保存、展示均正常，数据可持久化（刷新后内容仍在，删除、排序、后台修改同步均符合预期）。</w:t>
      </w:r>
    </w:p>
    <w:p>
      <w:pPr>
        <w:spacing w:after="80"/>
        <w:ind w:left="227"/>
      </w:pPr>
      <w:r>
        <w:rPr>
          <w:rFonts w:ascii="微软雅黑" w:hAnsi="微软雅黑" w:eastAsia="微软雅黑"/>
          <w:b w:val="0"/>
        </w:rPr>
        <w:t>2. 主要问题集中在「超长内容的展示处理」上：连续无分隔符的长字符会撑破页面排版。主页与心里话两个模块表现一致，属同一根因。</w:t>
      </w:r>
    </w:p>
    <w:p>
      <w:pPr>
        <w:spacing w:after="80"/>
        <w:ind w:left="227"/>
      </w:pPr>
      <w:r>
        <w:rPr>
          <w:rFonts w:ascii="微软雅黑" w:hAnsi="微软雅黑" w:eastAsia="微软雅黑"/>
          <w:b w:val="0"/>
        </w:rPr>
        <w:t>3. 发现一个数据层面的缺陷（BUG-003）：快速重复点击发布会写入重复数据，建议增加防重复提交处理。</w:t>
      </w:r>
    </w:p>
    <w:p>
      <w:pPr>
        <w:spacing w:after="80"/>
        <w:ind w:left="227"/>
      </w:pPr>
      <w:r>
        <w:rPr>
          <w:rFonts w:ascii="微软雅黑" w:hAnsi="微软雅黑" w:eastAsia="微软雅黑"/>
          <w:b w:val="0"/>
        </w:rPr>
        <w:t>4. 「权限与会话」模块本次未执行。该网站为双人私密小站，建议后续补充验证「一方能否看到另一方的内容」，这是该网站最关键的风险点。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7C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WPS_1609554220</cp:lastModifiedBy>
  <dcterms:modified xsi:type="dcterms:W3CDTF">2026-09-27T12:05:13Z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