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56E9C19" w14:paraId="3E064C2D" wp14:textId="77777777">
      <w:pPr>
        <w:pStyle w:val="Title"/>
        <w:jc w:val="center"/>
        <w:rPr>
          <w:rFonts w:ascii="aria" w:hAnsi="aria" w:eastAsia="aria" w:cs="aria"/>
          <w:noProof w:val="0"/>
          <w:color w:val="C0504D" w:themeColor="accent2" w:themeTint="FF" w:themeShade="FF"/>
          <w:sz w:val="48"/>
          <w:szCs w:val="48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sz w:val="48"/>
          <w:szCs w:val="48"/>
          <w:lang w:val="pt-BR"/>
        </w:rPr>
        <w:t xml:space="preserve">Checklist de Controles 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sz w:val="48"/>
          <w:szCs w:val="48"/>
          <w:lang w:val="pt-BR"/>
        </w:rPr>
        <w:t>Conformidade</w:t>
      </w:r>
    </w:p>
    <w:p xmlns:wp14="http://schemas.microsoft.com/office/word/2010/wordml" w:rsidP="356E9C19" w14:paraId="717FBCE0" wp14:textId="77777777">
      <w:pPr>
        <w:pStyle w:val="Heading1"/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Checklist de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Avaliação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de Controles</w:t>
      </w:r>
    </w:p>
    <w:p w:rsidR="356E9C19" w:rsidP="356E9C19" w:rsidRDefault="356E9C19" w14:paraId="5F77CA2C" w14:textId="1858DD5F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xmlns:wp14="http://schemas.microsoft.com/office/word/2010/wordml" w:rsidP="356E9C19" w14:paraId="26195A6C" wp14:textId="0D2F1293">
      <w:pPr>
        <w:pStyle w:val="Normal"/>
        <w:ind w:left="0"/>
        <w:rPr>
          <w:rFonts w:ascii="aria" w:hAnsi="aria" w:eastAsia="aria" w:cs="aria"/>
          <w:noProof w:val="0"/>
          <w:lang w:val="pt-BR"/>
        </w:rPr>
      </w:pPr>
      <w:r w:rsidRPr="356E9C19" w:rsidR="566C01F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"Sim" ou "não" responde à pergunta relacionada a cada controle listado abaixo.</w:t>
      </w:r>
      <w:r>
        <w:br/>
      </w:r>
    </w:p>
    <w:p xmlns:wp14="http://schemas.microsoft.com/office/word/2010/wordml" w:rsidP="3434589C" w14:paraId="2C9131B7" wp14:textId="76820924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Privilégio mínimo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6A8F6947" wp14:textId="18AE36FE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Planos de recuperação de desastres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40F837C3" wp14:textId="759D6E39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Políticas de senha 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3C2E2E58" wp14:textId="2F5DBBF0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Separação de funções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34C11E53" wp14:textId="64E2CD59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Firewall 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1E39DB4E" wp14:textId="000E6E27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Sistema de detecção de intrusão (IDS)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5AB947A3" wp14:textId="49E4ACB3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Backups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1A27C236" wp14:textId="14EF47A0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Software antivírus 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556B1F05" wp14:textId="18223D4A">
      <w:pPr>
        <w:ind w:left="0"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>- Monitoramento, manutenção e intervenção manual em sistemas legados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[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6166B6DA" wp14:textId="21189571">
      <w:pPr>
        <w:ind w:firstLine="0"/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Criptografia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617B34F0" wp14:textId="3FB53B4F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Sistema de gerenciamento de senhas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[x] Não</w:t>
      </w:r>
    </w:p>
    <w:p xmlns:wp14="http://schemas.microsoft.com/office/word/2010/wordml" w:rsidP="3434589C" w14:paraId="461952B8" wp14:textId="05766DD8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Trancas (escritórios, loja, armazém) 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37CA4D74" wp14:textId="7161A5A0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Monitoramento por CFTV (circuito fechado de TV) 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56E9C19" w14:paraId="06759F71" wp14:textId="043BF569">
      <w:pPr>
        <w:rPr>
          <w:rFonts w:ascii="aria" w:hAnsi="aria" w:eastAsia="aria" w:cs="aria"/>
          <w:noProof w:val="0"/>
          <w:lang w:val="pt-BR"/>
        </w:rPr>
      </w:pPr>
      <w:r w:rsidRPr="356E9C19" w:rsidR="356E9C19">
        <w:rPr>
          <w:rFonts w:ascii="aria" w:hAnsi="aria" w:eastAsia="aria" w:cs="aria"/>
          <w:noProof w:val="0"/>
          <w:lang w:val="pt-BR"/>
        </w:rPr>
        <w:t xml:space="preserve">- Detecção/prevenção de incêndio (alarme de incêndio, sistema de sprinklers etc.) </w:t>
      </w:r>
    </w:p>
    <w:p xmlns:wp14="http://schemas.microsoft.com/office/word/2010/wordml" w:rsidP="3434589C" w14:paraId="3F26ABDD" wp14:textId="127EDF2A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[x] Sim </w:t>
      </w:r>
      <w:r w:rsidRPr="3434589C" w:rsidR="356E9C19">
        <w:rPr>
          <w:rFonts w:ascii="aria" w:hAnsi="aria" w:eastAsia="aria" w:cs="aria"/>
          <w:noProof w:val="0"/>
          <w:lang w:val="en-US"/>
        </w:rPr>
        <w:t>[  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56E9C19" w14:paraId="56252433" wp14:textId="77777777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Checklist de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Conformidade</w:t>
      </w:r>
    </w:p>
    <w:p w:rsidR="1F009DB7" w:rsidP="356E9C19" w:rsidRDefault="1F009DB7" w14:paraId="2BF451E2" w14:textId="7854C2D6">
      <w:pPr>
        <w:pStyle w:val="Normal"/>
        <w:shd w:val="clear" w:color="auto" w:fill="FFFFFF" w:themeFill="background1"/>
        <w:spacing w:before="240" w:beforeAutospacing="off" w:after="240" w:afterAutospacing="off" w:line="360" w:lineRule="auto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  <w:r w:rsidRPr="356E9C19" w:rsidR="1F009DB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"Sim" ou "não" responde à pergunta abaixo relacionada a cada prática recomendada de conformidade.</w:t>
      </w:r>
    </w:p>
    <w:p xmlns:wp14="http://schemas.microsoft.com/office/word/2010/wordml" w:rsidP="356E9C19" w14:paraId="3CF95565" wp14:textId="77777777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Padrão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de Segurança de Dados da Indústria de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Cartões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de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Pagamento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(PCI DSS)</w:t>
      </w:r>
    </w:p>
    <w:p xmlns:wp14="http://schemas.microsoft.com/office/word/2010/wordml" w:rsidP="3434589C" w14:paraId="09376508" wp14:textId="3120BE0E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Somente usuários autorizados têm acesso às informações de cartão de crédito dos clientes.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5D8A3580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080D1E52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55CD05AE" wp14:textId="11F52918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As informações de cartão de crédito são armazenadas, aceitas, processadas e transmitidas internamente, em um ambiente seguro.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31CFDFAA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61A0E2C1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67C266A1" wp14:textId="57C256AD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Procedimentos de criptografia de dados são implementados para proteger melhor os pontos de transação e dados.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0796D67F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76B1F477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1E67A6C0" wp14:textId="19F3567C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Políticas seguras de gerenciamento de senhas são adotadas.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5EDC6D3A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0A87D00A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56E9C19" w14:paraId="10685327" wp14:textId="77777777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Regulamento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Geral de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Proteção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de Dados (GDPR)</w:t>
      </w:r>
    </w:p>
    <w:p xmlns:wp14="http://schemas.microsoft.com/office/word/2010/wordml" w:rsidP="356E9C19" w14:paraId="195F48CE" wp14:textId="26C9F55B">
      <w:pPr>
        <w:rPr>
          <w:rFonts w:ascii="aria" w:hAnsi="aria" w:eastAsia="aria" w:cs="aria"/>
          <w:noProof w:val="0"/>
          <w:lang w:val="pt-BR"/>
        </w:rPr>
      </w:pPr>
      <w:r w:rsidRPr="356E9C19" w:rsidR="356E9C19">
        <w:rPr>
          <w:rFonts w:ascii="aria" w:hAnsi="aria" w:eastAsia="aria" w:cs="aria"/>
          <w:noProof w:val="0"/>
          <w:lang w:val="pt-BR"/>
        </w:rPr>
        <w:t>- Os dados de clientes da União Europeia são mantidos privados/seguros.</w:t>
      </w:r>
      <w:r w:rsidRPr="356E9C19" w:rsidR="3C7AA952">
        <w:rPr>
          <w:rFonts w:ascii="aria" w:hAnsi="aria" w:eastAsia="aria" w:cs="aria"/>
          <w:noProof w:val="0"/>
          <w:lang w:val="pt-BR"/>
        </w:rPr>
        <w:t xml:space="preserve">                </w:t>
      </w:r>
      <w:r w:rsidRPr="356E9C19" w:rsidR="4F647F97">
        <w:rPr>
          <w:rFonts w:ascii="aria" w:hAnsi="aria" w:eastAsia="aria" w:cs="aria"/>
          <w:noProof w:val="0"/>
          <w:lang w:val="pt-BR"/>
        </w:rPr>
        <w:t xml:space="preserve">  </w:t>
      </w:r>
      <w:r w:rsidRPr="356E9C19" w:rsidR="3C7AA952">
        <w:rPr>
          <w:rFonts w:ascii="aria" w:hAnsi="aria" w:eastAsia="aria" w:cs="aria"/>
          <w:noProof w:val="0"/>
          <w:lang w:val="pt-BR"/>
        </w:rPr>
        <w:t xml:space="preserve">   </w:t>
      </w:r>
      <w:r w:rsidRPr="356E9C19" w:rsidR="356E9C19">
        <w:rPr>
          <w:rFonts w:ascii="aria" w:hAnsi="aria" w:eastAsia="aria" w:cs="aria"/>
          <w:noProof w:val="0"/>
          <w:lang w:val="pt-BR"/>
        </w:rPr>
        <w:t xml:space="preserve"> </w:t>
      </w:r>
      <w:r w:rsidRPr="356E9C19" w:rsidR="356E9C19">
        <w:rPr>
          <w:rFonts w:ascii="aria" w:hAnsi="aria" w:eastAsia="aria" w:cs="aria"/>
          <w:noProof w:val="0"/>
          <w:lang w:val="pt-BR"/>
        </w:rPr>
        <w:t>[</w:t>
      </w:r>
      <w:r w:rsidRPr="356E9C19" w:rsidR="73D5987F">
        <w:rPr>
          <w:rFonts w:ascii="aria" w:hAnsi="aria" w:eastAsia="aria" w:cs="aria"/>
          <w:noProof w:val="0"/>
          <w:lang w:val="pt-BR"/>
        </w:rPr>
        <w:t xml:space="preserve">  </w:t>
      </w:r>
      <w:r w:rsidRPr="356E9C19" w:rsidR="356E9C19">
        <w:rPr>
          <w:rFonts w:ascii="aria" w:hAnsi="aria" w:eastAsia="aria" w:cs="aria"/>
          <w:noProof w:val="0"/>
          <w:lang w:val="pt-BR"/>
        </w:rPr>
        <w:t>] Sim [</w:t>
      </w:r>
      <w:r w:rsidRPr="356E9C19" w:rsidR="756CBDD7">
        <w:rPr>
          <w:rFonts w:ascii="aria" w:hAnsi="aria" w:eastAsia="aria" w:cs="aria"/>
          <w:noProof w:val="0"/>
          <w:lang w:val="pt-BR"/>
        </w:rPr>
        <w:t>x</w:t>
      </w:r>
      <w:r w:rsidRPr="356E9C19" w:rsidR="356E9C19">
        <w:rPr>
          <w:rFonts w:ascii="aria" w:hAnsi="aria" w:eastAsia="aria" w:cs="aria"/>
          <w:noProof w:val="0"/>
          <w:lang w:val="pt-BR"/>
        </w:rPr>
        <w:t>] Não</w:t>
      </w:r>
    </w:p>
    <w:p xmlns:wp14="http://schemas.microsoft.com/office/word/2010/wordml" w:rsidP="3434589C" w14:paraId="7319562E" wp14:textId="50916853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>- Existe um plano para notificar os clientes da UE em até 72 horas caso seus dados sejam comprometidos. [</w:t>
      </w:r>
      <w:r w:rsidRPr="3434589C" w:rsidR="37B0832D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] Sim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72A74703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3D476E47" wp14:textId="16F672B5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>- Garantir que os dados estejam devidamente classificados e inventariados.</w:t>
      </w:r>
      <w:r w:rsidRPr="3434589C" w:rsidR="451394C6">
        <w:rPr>
          <w:rFonts w:ascii="aria" w:hAnsi="aria" w:eastAsia="aria" w:cs="aria"/>
          <w:noProof w:val="0"/>
          <w:lang w:val="en-US"/>
        </w:rPr>
        <w:t xml:space="preserve">                   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57A7CE0B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43E28F12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0A15851C" wp14:textId="6A7FF15C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>- Aplicar políticas e procedimentos de privacidade para documentar e manter os dados adequadamente. [</w:t>
      </w:r>
      <w:r w:rsidRPr="3434589C" w:rsidR="191EC9B4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] Sim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7037C151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56E9C19" w14:paraId="511E83D6" wp14:textId="77777777">
      <w:pPr>
        <w:pStyle w:val="Heading2"/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Controles de Sistemas e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Organizações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(SOC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tipo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1, SOC 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tipo</w:t>
      </w: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 2)</w:t>
      </w:r>
    </w:p>
    <w:p xmlns:wp14="http://schemas.microsoft.com/office/word/2010/wordml" w:rsidP="3434589C" w14:paraId="1C3C72DC" wp14:textId="31ABF095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As políticas de acesso de usuários estão estabelecidas.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07E4EF04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2F0EDA92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7C94B66F" wp14:textId="58D8352E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Dados sensíveis (PII/SPII) são confidenciais/privados.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1BFDAC91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[</w:t>
      </w:r>
      <w:r w:rsidRPr="3434589C" w:rsidR="2425F45E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 Não</w:t>
      </w:r>
    </w:p>
    <w:p xmlns:wp14="http://schemas.microsoft.com/office/word/2010/wordml" w:rsidP="3434589C" w14:paraId="0C0A0FC4" wp14:textId="32C8BD87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>- A integridade dos dados garante que eles sejam consistentes, completos, precisos e validados. [</w:t>
      </w:r>
      <w:r w:rsidRPr="3434589C" w:rsidR="38498CFE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] Sim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229BFC8B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434589C" w14:paraId="6B9C3804" wp14:textId="13E8728C">
      <w:pPr>
        <w:rPr>
          <w:rFonts w:ascii="aria" w:hAnsi="aria" w:eastAsia="aria" w:cs="aria"/>
          <w:noProof w:val="0"/>
          <w:lang w:val="en-US"/>
        </w:rPr>
      </w:pPr>
      <w:r w:rsidRPr="3434589C" w:rsidR="356E9C19">
        <w:rPr>
          <w:rFonts w:ascii="aria" w:hAnsi="aria" w:eastAsia="aria" w:cs="aria"/>
          <w:noProof w:val="0"/>
          <w:lang w:val="en-US"/>
        </w:rPr>
        <w:t xml:space="preserve">- Os dados estão disponíveis para indivíduos autorizados a acessá-los.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2594E8B1">
        <w:rPr>
          <w:rFonts w:ascii="aria" w:hAnsi="aria" w:eastAsia="aria" w:cs="aria"/>
          <w:noProof w:val="0"/>
          <w:lang w:val="en-US"/>
        </w:rPr>
        <w:t xml:space="preserve">  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Sim </w:t>
      </w:r>
      <w:r w:rsidRPr="3434589C" w:rsidR="356E9C19">
        <w:rPr>
          <w:rFonts w:ascii="aria" w:hAnsi="aria" w:eastAsia="aria" w:cs="aria"/>
          <w:noProof w:val="0"/>
          <w:lang w:val="en-US"/>
        </w:rPr>
        <w:t>[</w:t>
      </w:r>
      <w:r w:rsidRPr="3434589C" w:rsidR="6D58C415">
        <w:rPr>
          <w:rFonts w:ascii="aria" w:hAnsi="aria" w:eastAsia="aria" w:cs="aria"/>
          <w:noProof w:val="0"/>
          <w:lang w:val="en-US"/>
        </w:rPr>
        <w:t>x</w:t>
      </w:r>
      <w:r w:rsidRPr="3434589C" w:rsidR="356E9C19">
        <w:rPr>
          <w:rFonts w:ascii="aria" w:hAnsi="aria" w:eastAsia="aria" w:cs="aria"/>
          <w:noProof w:val="0"/>
          <w:lang w:val="en-US"/>
        </w:rPr>
        <w:t>]</w:t>
      </w:r>
      <w:r w:rsidRPr="3434589C" w:rsidR="356E9C19">
        <w:rPr>
          <w:rFonts w:ascii="aria" w:hAnsi="aria" w:eastAsia="aria" w:cs="aria"/>
          <w:noProof w:val="0"/>
          <w:lang w:val="en-US"/>
        </w:rPr>
        <w:t xml:space="preserve"> Não</w:t>
      </w:r>
    </w:p>
    <w:p xmlns:wp14="http://schemas.microsoft.com/office/word/2010/wordml" w:rsidP="356E9C19" w14:paraId="4747E5C6" wp14:textId="6D618848">
      <w:pPr>
        <w:pStyle w:val="Heading1"/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pt-BR"/>
        </w:rPr>
      </w:pPr>
      <w:r w:rsidRPr="356E9C19" w:rsidR="356E9C19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 xml:space="preserve">Recomendações </w:t>
      </w:r>
      <w:r w:rsidRPr="356E9C19" w:rsidR="6965406C">
        <w:rPr>
          <w:rFonts w:ascii="aria" w:hAnsi="aria" w:eastAsia="aria" w:cs="aria"/>
          <w:noProof w:val="0"/>
          <w:color w:val="C0504D" w:themeColor="accent2" w:themeTint="FF" w:themeShade="FF"/>
          <w:lang w:val="pt-BR"/>
        </w:rPr>
        <w:t>para o gerente de TI</w:t>
      </w:r>
    </w:p>
    <w:p xmlns:wp14="http://schemas.microsoft.com/office/word/2010/wordml" w:rsidP="356E9C19" w14:paraId="400C33C4" wp14:textId="0E427037">
      <w:pPr>
        <w:pStyle w:val="Heading1"/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</w:pPr>
      <w:r>
        <w:br/>
      </w:r>
      <w:r w:rsidRPr="356E9C19" w:rsidR="5025567B"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  <w:t>Prioridade Alta (Riscos Críticos e Conformidade)</w:t>
      </w:r>
    </w:p>
    <w:p xmlns:wp14="http://schemas.microsoft.com/office/word/2010/wordml" w:rsidP="356E9C19" w14:paraId="77F1DFB0" wp14:textId="60A8C41D">
      <w:pPr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56E9C19" w14:paraId="7B0D8AA9" wp14:textId="4677DA5F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Implementar política de Privilégio Mínimo</w:t>
      </w:r>
    </w:p>
    <w:p xmlns:wp14="http://schemas.microsoft.com/office/word/2010/wordml" w:rsidP="356E9C19" w14:paraId="440CD37E" wp14:textId="3AD62DE1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Criar perfis de acesso com base em funções (RBAC).</w:t>
      </w:r>
    </w:p>
    <w:p xmlns:wp14="http://schemas.microsoft.com/office/word/2010/wordml" w:rsidP="356E9C19" w14:paraId="44BB2464" wp14:textId="2B7467CB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Garantir que os usuários tenham apenas as permissões necessárias para executar suas tarefas.</w:t>
      </w:r>
    </w:p>
    <w:p xmlns:wp14="http://schemas.microsoft.com/office/word/2010/wordml" w:rsidP="356E9C19" w14:paraId="4073A066" wp14:textId="394BD6F7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plano de recuperação de desastres (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Disaster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Recovery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Plan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356E9C19" w14:paraId="5C75D625" wp14:textId="78966477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Documentar procedimentos para restauração de serviços após incidentes.</w:t>
      </w:r>
    </w:p>
    <w:p xmlns:wp14="http://schemas.microsoft.com/office/word/2010/wordml" w:rsidP="356E9C19" w14:paraId="0E311D30" wp14:textId="30C6C279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Realizar testes periódicos de recuperação.</w:t>
      </w:r>
    </w:p>
    <w:p xmlns:wp14="http://schemas.microsoft.com/office/word/2010/wordml" w:rsidP="356E9C19" w14:paraId="6FCEE057" wp14:textId="628CCC9A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Implantar sistema de backups regulares</w:t>
      </w:r>
    </w:p>
    <w:p xmlns:wp14="http://schemas.microsoft.com/office/word/2010/wordml" w:rsidP="356E9C19" w14:paraId="6EC0323F" wp14:textId="1B458423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Automatizar backups de dados críticos.</w:t>
      </w:r>
    </w:p>
    <w:p xmlns:wp14="http://schemas.microsoft.com/office/word/2010/wordml" w:rsidP="356E9C19" w14:paraId="4F25178B" wp14:textId="1303C8E0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Armazenar cópias em local seguro e validar a integridade regularmente.</w:t>
      </w:r>
    </w:p>
    <w:p xmlns:wp14="http://schemas.microsoft.com/office/word/2010/wordml" w:rsidP="356E9C19" w14:paraId="51754510" wp14:textId="5EA33D67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Adotar criptografia de dados sensíveis e de transações (PCI DSS)</w:t>
      </w:r>
    </w:p>
    <w:p xmlns:wp14="http://schemas.microsoft.com/office/word/2010/wordml" w:rsidP="356E9C19" w14:paraId="364FC7E0" wp14:textId="6F767900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Usar criptografia em repouso e em trânsito para proteger dados de cartão de crédito e PII/SPII.</w:t>
      </w:r>
    </w:p>
    <w:p xmlns:wp14="http://schemas.microsoft.com/office/word/2010/wordml" w:rsidP="356E9C19" w14:paraId="52C0BDAF" wp14:textId="631A28C6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Atualizar infraestrutura para suportar algoritmos modernos (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AES-256, TLS 1.3).</w:t>
      </w:r>
    </w:p>
    <w:p xmlns:wp14="http://schemas.microsoft.com/office/word/2010/wordml" w:rsidP="356E9C19" w14:paraId="43035091" wp14:textId="63AE72D3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sistema de detecção de intrusão (IDS)</w:t>
      </w:r>
    </w:p>
    <w:p xmlns:wp14="http://schemas.microsoft.com/office/word/2010/wordml" w:rsidP="356E9C19" w14:paraId="27474DC7" wp14:textId="19C07080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Implementar solução IDS para monitorar tráfego de rede em tempo real.</w:t>
      </w:r>
    </w:p>
    <w:p xmlns:wp14="http://schemas.microsoft.com/office/word/2010/wordml" w:rsidP="356E9C19" w14:paraId="52F88651" wp14:textId="7DD1C46A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Integrar com firewall e antivírus para resposta automatizada a incidentes.</w:t>
      </w:r>
    </w:p>
    <w:p xmlns:wp14="http://schemas.microsoft.com/office/word/2010/wordml" w:rsidP="356E9C19" w14:paraId="5A284403" wp14:textId="082C5039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Política segura de gerenciamento de senhas</w:t>
      </w:r>
    </w:p>
    <w:p xmlns:wp14="http://schemas.microsoft.com/office/word/2010/wordml" w:rsidP="356E9C19" w14:paraId="0D3F7702" wp14:textId="404B597E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complexidade mínima (número de caracteres, letras maiúsculas, números e símbolos).</w:t>
      </w:r>
    </w:p>
    <w:p xmlns:wp14="http://schemas.microsoft.com/office/word/2010/wordml" w:rsidP="356E9C19" w14:paraId="26AEB96C" wp14:textId="3E68D19D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Implementar ciclo de renovação e bloqueio após tentativas incorretas.</w:t>
      </w:r>
    </w:p>
    <w:p xmlns:wp14="http://schemas.microsoft.com/office/word/2010/wordml" w:rsidP="356E9C19" w14:paraId="402A92B9" wp14:textId="523407DE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Implantar sistema de gerenciamento de senhas centralizado</w:t>
      </w:r>
    </w:p>
    <w:p xmlns:wp14="http://schemas.microsoft.com/office/word/2010/wordml" w:rsidP="356E9C19" w14:paraId="0C09B367" wp14:textId="401601C2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Facilitar a aplicação da política de senhas e reduzir chamadas para reset.</w:t>
      </w:r>
    </w:p>
    <w:p xmlns:wp14="http://schemas.microsoft.com/office/word/2010/wordml" w:rsidP="356E9C19" w14:paraId="58FE6989" wp14:textId="4F2A7FE3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Utilizar ferramentas como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Bitwarden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LastPass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for </w:t>
      </w:r>
      <w:r w:rsidRPr="356E9C19" w:rsidR="5600FDA2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Business etc.</w:t>
      </w:r>
    </w:p>
    <w:p xmlns:wp14="http://schemas.microsoft.com/office/word/2010/wordml" w:rsidP="356E9C19" w14:paraId="2776051F" wp14:textId="41761FB8">
      <w:pPr>
        <w:pStyle w:val="Heading1"/>
        <w:keepNext w:val="1"/>
        <w:keepLines w:val="1"/>
        <w:spacing w:before="480" w:after="0"/>
        <w:ind w:firstLine="0"/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</w:pPr>
      <w:r w:rsidRPr="356E9C19" w:rsidR="5025567B"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  <w:t>Prioridade Média (Boas Práticas de Conformidade e Gestão de Risco)</w:t>
      </w:r>
    </w:p>
    <w:p xmlns:wp14="http://schemas.microsoft.com/office/word/2010/wordml" w:rsidP="356E9C19" w14:paraId="6182D2A1" wp14:textId="1FBF1586">
      <w:pPr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56E9C19" w14:paraId="4F84B22F" wp14:textId="234F1A30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Implementar política de Separação de Funções (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SoD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356E9C19" w14:paraId="419AC5F8" wp14:textId="0C671B2B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Definir funções críticas que devem ser separadas para evitar fraudes internas e erros acidentais.</w:t>
      </w:r>
    </w:p>
    <w:p xmlns:wp14="http://schemas.microsoft.com/office/word/2010/wordml" w:rsidP="356E9C19" w14:paraId="20D2F94D" wp14:textId="7A62EE39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Inventariar e classificar todos os dados</w:t>
      </w:r>
    </w:p>
    <w:p xmlns:wp14="http://schemas.microsoft.com/office/word/2010/wordml" w:rsidP="356E9C19" w14:paraId="10BB6FF1" wp14:textId="46AE9A44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uma política de classificação de dados com rótulos como “Público”, “Confidencial”, “Restrito”.</w:t>
      </w:r>
    </w:p>
    <w:p xmlns:wp14="http://schemas.microsoft.com/office/word/2010/wordml" w:rsidP="356E9C19" w14:paraId="196CDAA2" wp14:textId="06AF02D6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Integrar essa política a controles de acesso.</w:t>
      </w:r>
    </w:p>
    <w:p xmlns:wp14="http://schemas.microsoft.com/office/word/2010/wordml" w:rsidP="356E9C19" w14:paraId="5EC964AF" wp14:textId="600EBCB1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políticas formais de acesso a dados (SOC 1/2)</w:t>
      </w:r>
    </w:p>
    <w:p xmlns:wp14="http://schemas.microsoft.com/office/word/2010/wordml" w:rsidP="356E9C19" w14:paraId="5500B9AB" wp14:textId="4B98ED18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Documentar critérios de concessão de acesso, revisão periódica e revogação.</w:t>
      </w:r>
    </w:p>
    <w:p xmlns:wp14="http://schemas.microsoft.com/office/word/2010/wordml" w:rsidP="356E9C19" w14:paraId="7F1A6F68" wp14:textId="2893136D">
      <w:pPr>
        <w:pStyle w:val="ListNumber"/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3F8F83D1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Garantir treinamentos periódicos com os funcionários.</w:t>
      </w:r>
    </w:p>
    <w:p xmlns:wp14="http://schemas.microsoft.com/office/word/2010/wordml" w:rsidP="356E9C19" w14:paraId="0637AAFC" wp14:textId="233394DC">
      <w:pPr>
        <w:pStyle w:val="Heading1"/>
        <w:keepNext w:val="1"/>
        <w:keepLines w:val="1"/>
        <w:spacing w:before="480" w:after="0"/>
        <w:ind w:firstLine="0"/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</w:pPr>
      <w:r w:rsidRPr="356E9C19" w:rsidR="5025567B"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  <w:t>Prioridade Baixa (Controles operacionais complementares)</w:t>
      </w:r>
    </w:p>
    <w:p xmlns:wp14="http://schemas.microsoft.com/office/word/2010/wordml" w:rsidP="356E9C19" w14:paraId="4767DE93" wp14:textId="27CBC21B">
      <w:pPr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56E9C19" w14:paraId="1F5B3207" wp14:textId="1029196E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Agendar manutenções regulares dos sistemas legados</w:t>
      </w:r>
    </w:p>
    <w:p xmlns:wp14="http://schemas.microsoft.com/office/word/2010/wordml" w:rsidP="356E9C19" w14:paraId="71B9074E" wp14:textId="1CC7D8DD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Estabelecer cronograma de verificação e documentação técnica.</w:t>
      </w:r>
    </w:p>
    <w:p xmlns:wp14="http://schemas.microsoft.com/office/word/2010/wordml" w:rsidP="356E9C19" w14:paraId="762E2555" wp14:textId="1C5A499A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Avaliar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roadmap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substituição.</w:t>
      </w:r>
    </w:p>
    <w:p xmlns:wp14="http://schemas.microsoft.com/office/word/2010/wordml" w:rsidP="356E9C19" w14:paraId="6960FF6A" wp14:textId="3EAB9650">
      <w:pPr>
        <w:pStyle w:val="ListNumber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Fortalecer a conscientização em segurança</w:t>
      </w:r>
    </w:p>
    <w:p xmlns:wp14="http://schemas.microsoft.com/office/word/2010/wordml" w:rsidP="356E9C19" w14:paraId="483FB581" wp14:textId="5CA7A5A6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Realizar treinamentos de segurança da informação com todos os funcionários.</w:t>
      </w:r>
    </w:p>
    <w:p xmlns:wp14="http://schemas.microsoft.com/office/word/2010/wordml" w:rsidP="356E9C19" w14:paraId="05423844" wp14:textId="7B56ED8C">
      <w:pPr>
        <w:pStyle w:val="ListBullet"/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Simular cenários de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phishing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resposta a incidentes.</w:t>
      </w:r>
    </w:p>
    <w:p xmlns:wp14="http://schemas.microsoft.com/office/word/2010/wordml" w:rsidP="356E9C19" w14:paraId="4D106750" wp14:textId="0C75D447">
      <w:pPr>
        <w:pStyle w:val="Heading1"/>
        <w:keepNext w:val="1"/>
        <w:keepLines w:val="1"/>
        <w:spacing w:before="480" w:after="0"/>
        <w:ind w:firstLine="0"/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</w:pPr>
      <w:r w:rsidRPr="356E9C19" w:rsidR="5025567B">
        <w:rPr>
          <w:rFonts w:ascii="aria" w:hAnsi="aria" w:eastAsia="aria" w:cs="aria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8"/>
          <w:szCs w:val="28"/>
          <w:lang w:val="pt-BR"/>
        </w:rPr>
        <w:t>Comunicação com Stakeholders</w:t>
      </w:r>
    </w:p>
    <w:p xmlns:wp14="http://schemas.microsoft.com/office/word/2010/wordml" w:rsidP="356E9C19" w14:paraId="20AF8416" wp14:textId="7FA5F58C">
      <w:pPr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ausência de controles críticos como backups, criptografia, IDS e políticas de acesso representa um alto risco à confidencialidade, integridade e disponibilidade dos ativos da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Botium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Toys</w:t>
      </w:r>
      <w:r w:rsidRPr="356E9C19" w:rsidR="5025567B">
        <w:rPr>
          <w:rFonts w:ascii="aria" w:hAnsi="aria" w:eastAsia="aria" w:cs="a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Recomendamos priorizar a implementação dessas medidas para alcançar conformidade com normas como PCI DSS, GDPR e SOC 2 e proteger os dados de clientes e da empresa contra perdas e violações.</w:t>
      </w:r>
    </w:p>
    <w:p xmlns:wp14="http://schemas.microsoft.com/office/word/2010/wordml" w:rsidP="356E9C19" w14:paraId="4257BE40" wp14:textId="3AE1371B">
      <w:pPr>
        <w:rPr>
          <w:noProof w:val="0"/>
          <w:lang w:val="pt-BR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8">
    <w:nsid w:val="1a5f4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b682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0c83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ab4d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429e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87a9ce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d1d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762bdb1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af2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32e4f5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3533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baf890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0c1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bc434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aaee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9bd92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84ad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a39d8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ee2c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2f95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4527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a28ae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1454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e981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dad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e4cb6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403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211d5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18b5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164b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7A5B16"/>
    <w:rsid w:val="017A5B16"/>
    <w:rsid w:val="01A9870C"/>
    <w:rsid w:val="024D3965"/>
    <w:rsid w:val="02C84D6F"/>
    <w:rsid w:val="02C84D6F"/>
    <w:rsid w:val="031B074B"/>
    <w:rsid w:val="041C83D1"/>
    <w:rsid w:val="041C83D1"/>
    <w:rsid w:val="058C60E5"/>
    <w:rsid w:val="0796D67F"/>
    <w:rsid w:val="07E4EF04"/>
    <w:rsid w:val="080D1E52"/>
    <w:rsid w:val="087307C7"/>
    <w:rsid w:val="087307C7"/>
    <w:rsid w:val="0914FC1D"/>
    <w:rsid w:val="0A87D00A"/>
    <w:rsid w:val="0C314589"/>
    <w:rsid w:val="10E61B6B"/>
    <w:rsid w:val="11D087FC"/>
    <w:rsid w:val="12E8C5EB"/>
    <w:rsid w:val="13F3C100"/>
    <w:rsid w:val="1547CE7E"/>
    <w:rsid w:val="18AE2C86"/>
    <w:rsid w:val="191EC9B4"/>
    <w:rsid w:val="1BFDAC91"/>
    <w:rsid w:val="1C3755F0"/>
    <w:rsid w:val="1EAD28E1"/>
    <w:rsid w:val="1F009DB7"/>
    <w:rsid w:val="205F6CB4"/>
    <w:rsid w:val="21D67B25"/>
    <w:rsid w:val="22643DD0"/>
    <w:rsid w:val="229BFC8B"/>
    <w:rsid w:val="238FEAD3"/>
    <w:rsid w:val="238FEAD3"/>
    <w:rsid w:val="2425F45E"/>
    <w:rsid w:val="2594E8B1"/>
    <w:rsid w:val="2615ABB8"/>
    <w:rsid w:val="2A35F508"/>
    <w:rsid w:val="2D5D42C9"/>
    <w:rsid w:val="2F0EDA92"/>
    <w:rsid w:val="2F7EB87A"/>
    <w:rsid w:val="30F485CF"/>
    <w:rsid w:val="31B22EF7"/>
    <w:rsid w:val="31B22EF7"/>
    <w:rsid w:val="31CFDFAA"/>
    <w:rsid w:val="3434589C"/>
    <w:rsid w:val="356E9C19"/>
    <w:rsid w:val="37B0832D"/>
    <w:rsid w:val="380DE54C"/>
    <w:rsid w:val="38498CFE"/>
    <w:rsid w:val="394A3E23"/>
    <w:rsid w:val="394A3E23"/>
    <w:rsid w:val="3B6F4F4B"/>
    <w:rsid w:val="3C0FBE64"/>
    <w:rsid w:val="3C7AA952"/>
    <w:rsid w:val="3D78771A"/>
    <w:rsid w:val="3ED8E135"/>
    <w:rsid w:val="3F8F83D1"/>
    <w:rsid w:val="3F913498"/>
    <w:rsid w:val="419D9EB5"/>
    <w:rsid w:val="43E28F12"/>
    <w:rsid w:val="451394C6"/>
    <w:rsid w:val="4724B258"/>
    <w:rsid w:val="4A78D5FC"/>
    <w:rsid w:val="4F647F97"/>
    <w:rsid w:val="4F7935A7"/>
    <w:rsid w:val="5025567B"/>
    <w:rsid w:val="5600FDA2"/>
    <w:rsid w:val="566C01F5"/>
    <w:rsid w:val="5731AF19"/>
    <w:rsid w:val="57A7CE0B"/>
    <w:rsid w:val="58535032"/>
    <w:rsid w:val="58A20143"/>
    <w:rsid w:val="5A40513B"/>
    <w:rsid w:val="5B071D41"/>
    <w:rsid w:val="5C28D054"/>
    <w:rsid w:val="5C28D054"/>
    <w:rsid w:val="5D8A3580"/>
    <w:rsid w:val="5EDC6D3A"/>
    <w:rsid w:val="5F87291B"/>
    <w:rsid w:val="60093DFB"/>
    <w:rsid w:val="610198AA"/>
    <w:rsid w:val="61A0E2C1"/>
    <w:rsid w:val="68780A9C"/>
    <w:rsid w:val="6965406C"/>
    <w:rsid w:val="6CFDC9C7"/>
    <w:rsid w:val="6CFDC9C7"/>
    <w:rsid w:val="6D58C415"/>
    <w:rsid w:val="6FC68C7A"/>
    <w:rsid w:val="6FC68C7A"/>
    <w:rsid w:val="7037C151"/>
    <w:rsid w:val="715D3F50"/>
    <w:rsid w:val="715D3F50"/>
    <w:rsid w:val="72A74703"/>
    <w:rsid w:val="73D5987F"/>
    <w:rsid w:val="7545AD9C"/>
    <w:rsid w:val="756CBDD7"/>
    <w:rsid w:val="76B1F477"/>
    <w:rsid w:val="76D47568"/>
    <w:rsid w:val="793ED240"/>
    <w:rsid w:val="7C8DE5B2"/>
    <w:rsid w:val="7C8D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6F7BD83-591A-40E1-A29A-EB1A1977C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GUILHERME ALVES DOS SANTOS</lastModifiedBy>
  <revision>3</revision>
  <dcterms:created xsi:type="dcterms:W3CDTF">2013-12-23T23:15:00.0000000Z</dcterms:created>
  <dcterms:modified xsi:type="dcterms:W3CDTF">2025-05-18T22:49:47.2165287Z</dcterms:modified>
  <category/>
</coreProperties>
</file>