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GILBERT LOUIS MIDONNET</w:t>
      </w:r>
    </w:p>
    <w:p>
      <w:pPr>
        <w:spacing w:after="20"/>
        <w:jc w:val="center"/>
      </w:pPr>
      <w:r>
        <w:rPr>
          <w:rFonts w:ascii="Arial" w:hAnsi="Arial"/>
          <w:b/>
          <w:i w:val="0"/>
          <w:color w:val="000000"/>
          <w:sz w:val="22"/>
        </w:rPr>
        <w:t>UX | CUSTOMER EXPERIENCE | ENTERPRISE SYSTEMS</w:t>
      </w:r>
    </w:p>
    <w:p>
      <w:pPr>
        <w:spacing w:after="40"/>
        <w:jc w:val="center"/>
      </w:pPr>
      <w:r>
        <w:rPr>
          <w:rFonts w:ascii="Arial" w:hAnsi="Arial"/>
          <w:b w:val="0"/>
          <w:i w:val="0"/>
          <w:color w:val="000000"/>
          <w:sz w:val="18"/>
        </w:rPr>
        <w:t>Information Architecture | Voice of Customer | Business Analysis | Technical Delivery</w:t>
      </w:r>
    </w:p>
    <w:p>
      <w:pPr>
        <w:spacing w:after="120"/>
        <w:jc w:val="center"/>
      </w:pPr>
      <w:r>
        <w:rPr>
          <w:rFonts w:ascii="Arial" w:hAnsi="Arial"/>
          <w:b w:val="0"/>
          <w:i w:val="0"/>
          <w:color w:val="000000"/>
          <w:sz w:val="18"/>
        </w:rPr>
        <w:t>New York, NY | glm@glmdesigns.com | glmdesigns.com</w:t>
      </w:r>
    </w:p>
    <w:p>
      <w:pPr>
        <w:pStyle w:val="Heading1"/>
        <w:keepNext/>
      </w:pPr>
      <w:r>
        <w:t>PROFESSIONAL SUMMARY</w:t>
      </w:r>
    </w:p>
    <w:p>
      <w:pPr>
        <w:spacing w:after="80"/>
      </w:pPr>
      <w:r>
        <w:rPr>
          <w:rFonts w:ascii="Arial" w:hAnsi="Arial"/>
          <w:b w:val="0"/>
          <w:i w:val="0"/>
          <w:color w:val="000000"/>
          <w:sz w:val="19"/>
        </w:rPr>
        <w:t>UX and customer-experience professional who specializes in complex, information-dense systems. Experience spans enterprise application design, customer insights, survey architecture, business analysis, prototyping and technical implementation. Combines direct knowledge of users and operations with the ability to translate business problems into workflows, interfaces, analytics and working systems.</w:t>
      </w:r>
    </w:p>
    <w:p>
      <w:pPr>
        <w:pStyle w:val="Heading1"/>
        <w:keepNext/>
      </w:pPr>
      <w:r>
        <w:t>CORE CAPABILITIES</w:t>
      </w:r>
    </w:p>
    <w:p>
      <w:pPr>
        <w:spacing w:after="40"/>
      </w:pPr>
      <w:r>
        <w:rPr>
          <w:rFonts w:ascii="Arial" w:hAnsi="Arial"/>
          <w:b/>
          <w:i w:val="0"/>
          <w:color w:val="000000"/>
          <w:sz w:val="18"/>
        </w:rPr>
        <w:t xml:space="preserve">UX and systems: </w:t>
      </w:r>
      <w:r>
        <w:rPr>
          <w:rFonts w:ascii="Arial" w:hAnsi="Arial"/>
          <w:b w:val="0"/>
          <w:i w:val="0"/>
          <w:color w:val="000000"/>
          <w:sz w:val="18"/>
        </w:rPr>
        <w:t>Information architecture, requirements, user flows, wireframes, prototypes, moderated testing, personas, use cases, user stories and acceptance criteria</w:t>
      </w:r>
    </w:p>
    <w:p>
      <w:pPr>
        <w:spacing w:after="40"/>
      </w:pPr>
      <w:r>
        <w:rPr>
          <w:rFonts w:ascii="Arial" w:hAnsi="Arial"/>
          <w:b/>
          <w:i w:val="0"/>
          <w:color w:val="000000"/>
          <w:sz w:val="18"/>
        </w:rPr>
        <w:t xml:space="preserve">CX and analysis: </w:t>
      </w:r>
      <w:r>
        <w:rPr>
          <w:rFonts w:ascii="Arial" w:hAnsi="Arial"/>
          <w:b w:val="0"/>
          <w:i w:val="0"/>
          <w:color w:val="000000"/>
          <w:sz w:val="18"/>
        </w:rPr>
        <w:t>Voice of Customer, survey strategy and architecture, customer insights, dashboards, text analytics, topic classification and sentiment validation</w:t>
      </w:r>
    </w:p>
    <w:p>
      <w:pPr>
        <w:spacing w:after="60"/>
      </w:pPr>
      <w:r>
        <w:rPr>
          <w:rFonts w:ascii="Arial" w:hAnsi="Arial"/>
          <w:b/>
          <w:i w:val="0"/>
          <w:color w:val="000000"/>
          <w:sz w:val="18"/>
        </w:rPr>
        <w:t xml:space="preserve">Technical and delivery: </w:t>
      </w:r>
      <w:r>
        <w:rPr>
          <w:rFonts w:ascii="Arial" w:hAnsi="Arial"/>
          <w:b w:val="0"/>
          <w:i w:val="0"/>
          <w:color w:val="000000"/>
          <w:sz w:val="18"/>
        </w:rPr>
        <w:t>Medallia, R, Excel, Jira, SQL, HTML, CSS, JavaScript, Salesforce, IBM Sterling OMS and data-warehouse integration</w:t>
      </w:r>
    </w:p>
    <w:p>
      <w:pPr>
        <w:pStyle w:val="Heading1"/>
        <w:keepNext/>
      </w:pPr>
      <w:r>
        <w:t>PROFESSIONAL EXPERIENCE</w:t>
      </w:r>
    </w:p>
    <w:p>
      <w:pPr>
        <w:pStyle w:val="ResumeRole"/>
        <w:tabs>
          <w:tab w:pos="10253" w:val="right"/>
        </w:tabs>
      </w:pPr>
      <w:r>
        <w:rPr>
          <w:rFonts w:ascii="Arial" w:hAnsi="Arial"/>
          <w:b/>
          <w:i w:val="0"/>
          <w:color w:val="000000"/>
          <w:sz w:val="20"/>
        </w:rPr>
        <w:t>B&amp;H PHOTO VIDEO</w:t>
      </w:r>
      <w:r>
        <w:rPr>
          <w:rFonts w:ascii="Arial" w:hAnsi="Arial"/>
          <w:b w:val="0"/>
          <w:i w:val="0"/>
          <w:color w:val="000000"/>
          <w:sz w:val="19"/>
        </w:rPr>
        <w:t xml:space="preserve"> | New York, NY</w:t>
      </w:r>
      <w:r>
        <w:rPr>
          <w:rFonts w:ascii="Arial" w:hAnsi="Arial"/>
          <w:b/>
          <w:i w:val="0"/>
          <w:color w:val="000000"/>
          <w:sz w:val="19"/>
        </w:rPr>
        <w:tab/>
        <w:t>2014-Present</w:t>
      </w:r>
    </w:p>
    <w:p>
      <w:pPr>
        <w:pStyle w:val="ResumeRole"/>
        <w:tabs>
          <w:tab w:pos="10253" w:val="right"/>
        </w:tabs>
        <w:spacing w:before="80"/>
      </w:pPr>
      <w:r>
        <w:rPr>
          <w:rFonts w:ascii="Arial" w:hAnsi="Arial"/>
          <w:b/>
          <w:i w:val="0"/>
          <w:color w:val="000000"/>
          <w:sz w:val="19"/>
        </w:rPr>
        <w:t>Customer Experience and Medallia</w:t>
      </w:r>
      <w:r>
        <w:rPr>
          <w:rFonts w:ascii="Arial" w:hAnsi="Arial"/>
          <w:b/>
          <w:i w:val="0"/>
          <w:color w:val="000000"/>
          <w:sz w:val="18"/>
        </w:rPr>
        <w:tab/>
        <w:t>2022-Present</w:t>
      </w:r>
    </w:p>
    <w:p>
      <w:pPr>
        <w:pStyle w:val="ResumeBullet"/>
        <w:keepLines/>
      </w:pPr>
      <w:r>
        <w:rPr>
          <w:rFonts w:ascii="Arial" w:hAnsi="Arial"/>
          <w:b w:val="0"/>
          <w:i w:val="0"/>
          <w:color w:val="000000"/>
          <w:sz w:val="18"/>
        </w:rPr>
        <w:t xml:space="preserve">• </w:t>
      </w:r>
      <w:r>
        <w:rPr>
          <w:rFonts w:ascii="Arial" w:hAnsi="Arial"/>
          <w:b w:val="0"/>
          <w:i w:val="0"/>
          <w:color w:val="000000"/>
          <w:sz w:val="18"/>
        </w:rPr>
        <w:t>Helped evaluate, select and implement Medallia as B&amp;H's customer-experience platform, including the initial role and permission architecture; the platform launched in April 2023.</w:t>
      </w:r>
    </w:p>
    <w:p>
      <w:pPr>
        <w:pStyle w:val="ResumeBullet"/>
        <w:keepLines/>
      </w:pPr>
      <w:r>
        <w:rPr>
          <w:rFonts w:ascii="Arial" w:hAnsi="Arial"/>
          <w:b w:val="0"/>
          <w:i w:val="0"/>
          <w:color w:val="000000"/>
          <w:sz w:val="18"/>
        </w:rPr>
        <w:t xml:space="preserve">• </w:t>
      </w:r>
      <w:r>
        <w:rPr>
          <w:rFonts w:ascii="Arial" w:hAnsi="Arial"/>
          <w:b w:val="0"/>
          <w:i w:val="0"/>
          <w:color w:val="000000"/>
          <w:sz w:val="18"/>
        </w:rPr>
        <w:t>Design, configure and maintain more than 20 ongoing surveys across multiple customer experiences, using Partner-level configuration of parameters, conditional questions and routing logic.</w:t>
      </w:r>
    </w:p>
    <w:p>
      <w:pPr>
        <w:pStyle w:val="ResumeBullet"/>
        <w:keepLines/>
      </w:pPr>
      <w:r>
        <w:rPr>
          <w:rFonts w:ascii="Arial" w:hAnsi="Arial"/>
          <w:b w:val="0"/>
          <w:i w:val="0"/>
          <w:color w:val="000000"/>
          <w:sz w:val="18"/>
        </w:rPr>
        <w:t xml:space="preserve">• </w:t>
      </w:r>
      <w:r>
        <w:rPr>
          <w:rFonts w:ascii="Arial" w:hAnsi="Arial"/>
          <w:b w:val="0"/>
          <w:i w:val="0"/>
          <w:color w:val="000000"/>
          <w:sz w:val="18"/>
        </w:rPr>
        <w:t>Created more than 40 ad hoc surveys for focused, time-limited research; findings have informed recurring studies and questions added to ongoing survey programs.</w:t>
      </w:r>
    </w:p>
    <w:p>
      <w:pPr>
        <w:pStyle w:val="ResumeBullet"/>
        <w:keepLines/>
      </w:pPr>
      <w:r>
        <w:rPr>
          <w:rFonts w:ascii="Arial" w:hAnsi="Arial"/>
          <w:b w:val="0"/>
          <w:i w:val="0"/>
          <w:color w:val="000000"/>
          <w:sz w:val="18"/>
        </w:rPr>
        <w:t xml:space="preserve">• </w:t>
      </w:r>
      <w:r>
        <w:rPr>
          <w:rFonts w:ascii="Arial" w:hAnsi="Arial"/>
          <w:b w:val="0"/>
          <w:i w:val="0"/>
          <w:color w:val="000000"/>
          <w:sz w:val="18"/>
        </w:rPr>
        <w:t>Create and maintain dashboards for customer-experience measurement and analysis, and develop topic rules for open-text feedback.</w:t>
      </w:r>
    </w:p>
    <w:p>
      <w:pPr>
        <w:pStyle w:val="ResumeBullet"/>
        <w:keepLines/>
      </w:pPr>
      <w:r>
        <w:rPr>
          <w:rFonts w:ascii="Arial" w:hAnsi="Arial"/>
          <w:b w:val="0"/>
          <w:i w:val="0"/>
          <w:color w:val="000000"/>
          <w:sz w:val="18"/>
        </w:rPr>
        <w:t xml:space="preserve">• </w:t>
      </w:r>
      <w:r>
        <w:rPr>
          <w:rFonts w:ascii="Arial" w:hAnsi="Arial"/>
          <w:b w:val="0"/>
          <w:i w:val="0"/>
          <w:color w:val="000000"/>
          <w:sz w:val="18"/>
        </w:rPr>
        <w:t>Use R and Excel to independently test the accuracy of automated topic classification and sentiment analysis across survey types, topic hierarchies, time periods and classifiers.</w:t>
      </w:r>
    </w:p>
    <w:p>
      <w:pPr>
        <w:pStyle w:val="ResumeBullet"/>
        <w:keepLines/>
      </w:pPr>
      <w:r>
        <w:rPr>
          <w:rFonts w:ascii="Arial" w:hAnsi="Arial"/>
          <w:b w:val="0"/>
          <w:i w:val="0"/>
          <w:color w:val="000000"/>
          <w:sz w:val="18"/>
        </w:rPr>
        <w:t xml:space="preserve">• </w:t>
      </w:r>
      <w:r>
        <w:rPr>
          <w:rFonts w:ascii="Arial" w:hAnsi="Arial"/>
          <w:b w:val="0"/>
          <w:i w:val="0"/>
          <w:color w:val="000000"/>
          <w:sz w:val="18"/>
        </w:rPr>
        <w:t>Coordinate with technical and Data Warehouse teams on survey parameters, customer-data enrichment and Medallia integration; diagnose routing, configuration and cross-system data problems.</w:t>
      </w:r>
    </w:p>
    <w:p>
      <w:pPr>
        <w:pStyle w:val="ResumeRole"/>
        <w:tabs>
          <w:tab w:pos="10253" w:val="right"/>
        </w:tabs>
        <w:spacing w:before="80"/>
      </w:pPr>
      <w:r>
        <w:rPr>
          <w:rFonts w:ascii="Arial" w:hAnsi="Arial"/>
          <w:b/>
          <w:i w:val="0"/>
          <w:color w:val="000000"/>
          <w:sz w:val="19"/>
        </w:rPr>
        <w:t>Customer Insights</w:t>
      </w:r>
      <w:r>
        <w:rPr>
          <w:rFonts w:ascii="Arial" w:hAnsi="Arial"/>
          <w:b/>
          <w:i w:val="0"/>
          <w:color w:val="000000"/>
          <w:sz w:val="18"/>
        </w:rPr>
        <w:tab/>
        <w:t>2019-2022</w:t>
      </w:r>
    </w:p>
    <w:p>
      <w:pPr>
        <w:pStyle w:val="ResumeBullet"/>
        <w:keepLines/>
      </w:pPr>
      <w:r>
        <w:rPr>
          <w:rFonts w:ascii="Arial" w:hAnsi="Arial"/>
          <w:b w:val="0"/>
          <w:i w:val="0"/>
          <w:color w:val="000000"/>
          <w:sz w:val="18"/>
        </w:rPr>
        <w:t xml:space="preserve">• </w:t>
      </w:r>
      <w:r>
        <w:rPr>
          <w:rFonts w:ascii="Arial" w:hAnsi="Arial"/>
          <w:b w:val="0"/>
          <w:i w:val="0"/>
          <w:color w:val="000000"/>
          <w:sz w:val="18"/>
        </w:rPr>
        <w:t>Worked on a two-person Customer Insights team responsible for survey design, customer-feedback analysis and reporting to the CMO and executive leadership.</w:t>
      </w:r>
    </w:p>
    <w:p>
      <w:pPr>
        <w:pStyle w:val="ResumeBullet"/>
        <w:keepLines/>
      </w:pPr>
      <w:r>
        <w:rPr>
          <w:rFonts w:ascii="Arial" w:hAnsi="Arial"/>
          <w:b w:val="0"/>
          <w:i w:val="0"/>
          <w:color w:val="000000"/>
          <w:sz w:val="18"/>
        </w:rPr>
        <w:t xml:space="preserve">• </w:t>
      </w:r>
      <w:r>
        <w:rPr>
          <w:rFonts w:ascii="Arial" w:hAnsi="Arial"/>
          <w:b w:val="0"/>
          <w:i w:val="0"/>
          <w:color w:val="000000"/>
          <w:sz w:val="18"/>
        </w:rPr>
        <w:t>Designed and implemented surveys and analyzed likelihood-to-recommend, overall satisfaction and experience drivers, with an emphasis on finding actionable causes behind the scores.</w:t>
      </w:r>
    </w:p>
    <w:p>
      <w:pPr>
        <w:pStyle w:val="ResumeBullet"/>
        <w:keepLines/>
      </w:pPr>
      <w:r>
        <w:rPr>
          <w:rFonts w:ascii="Arial" w:hAnsi="Arial"/>
          <w:b w:val="0"/>
          <w:i w:val="0"/>
          <w:color w:val="000000"/>
          <w:sz w:val="18"/>
        </w:rPr>
        <w:t xml:space="preserve">• </w:t>
      </w:r>
      <w:r>
        <w:rPr>
          <w:rFonts w:ascii="Arial" w:hAnsi="Arial"/>
          <w:b w:val="0"/>
          <w:i w:val="0"/>
          <w:color w:val="000000"/>
          <w:sz w:val="18"/>
        </w:rPr>
        <w:t>Detected emerging fulfillment complaints in customer feedback and helped trace the problem to a malfunction in an automated warehouse system.</w:t>
      </w:r>
    </w:p>
    <w:p>
      <w:pPr>
        <w:pStyle w:val="ResumeRole"/>
        <w:tabs>
          <w:tab w:pos="10253" w:val="right"/>
        </w:tabs>
        <w:spacing w:before="80"/>
      </w:pPr>
      <w:r>
        <w:rPr>
          <w:rFonts w:ascii="Arial" w:hAnsi="Arial"/>
          <w:b/>
          <w:i w:val="0"/>
          <w:color w:val="000000"/>
          <w:sz w:val="19"/>
        </w:rPr>
        <w:t>Enterprise UX and Information Architecture</w:t>
      </w:r>
      <w:r>
        <w:rPr>
          <w:rFonts w:ascii="Arial" w:hAnsi="Arial"/>
          <w:b/>
          <w:i w:val="0"/>
          <w:color w:val="000000"/>
          <w:sz w:val="18"/>
        </w:rPr>
        <w:tab/>
        <w:t>2014-2019</w:t>
      </w:r>
    </w:p>
    <w:p>
      <w:pPr>
        <w:pStyle w:val="ResumeBullet"/>
        <w:keepLines/>
      </w:pPr>
      <w:r>
        <w:rPr>
          <w:rFonts w:ascii="Arial" w:hAnsi="Arial"/>
          <w:b w:val="0"/>
          <w:i w:val="0"/>
          <w:color w:val="000000"/>
          <w:sz w:val="18"/>
        </w:rPr>
        <w:t xml:space="preserve">• </w:t>
      </w:r>
      <w:r>
        <w:rPr>
          <w:rFonts w:ascii="Arial" w:hAnsi="Arial"/>
          <w:b w:val="0"/>
          <w:i w:val="0"/>
          <w:color w:val="000000"/>
          <w:sz w:val="18"/>
        </w:rPr>
        <w:t>Designed complex internal applications for sales, customer service and operations using Salesforce, IBM Sterling Order Management and custom B&amp;H systems.</w:t>
      </w:r>
    </w:p>
    <w:p>
      <w:pPr>
        <w:pStyle w:val="ResumeBullet"/>
        <w:keepLines/>
      </w:pPr>
      <w:r>
        <w:rPr>
          <w:rFonts w:ascii="Arial" w:hAnsi="Arial"/>
          <w:b w:val="0"/>
          <w:i w:val="0"/>
          <w:color w:val="000000"/>
          <w:sz w:val="18"/>
        </w:rPr>
        <w:t xml:space="preserve">• </w:t>
      </w:r>
      <w:r>
        <w:rPr>
          <w:rFonts w:ascii="Arial" w:hAnsi="Arial"/>
          <w:b w:val="0"/>
          <w:i w:val="0"/>
          <w:color w:val="000000"/>
          <w:sz w:val="18"/>
        </w:rPr>
        <w:t>Helped move employees from efficient but difficult-to-learn keyboard-driven systems to GUI workflows while preserving information density, speed and expert-user needs.</w:t>
      </w:r>
    </w:p>
    <w:p>
      <w:pPr>
        <w:pStyle w:val="ResumeBullet"/>
        <w:keepLines/>
      </w:pPr>
      <w:r>
        <w:rPr>
          <w:rFonts w:ascii="Arial" w:hAnsi="Arial"/>
          <w:b w:val="0"/>
          <w:i w:val="0"/>
          <w:color w:val="000000"/>
          <w:sz w:val="18"/>
        </w:rPr>
        <w:t xml:space="preserve">• </w:t>
      </w:r>
      <w:r>
        <w:rPr>
          <w:rFonts w:ascii="Arial" w:hAnsi="Arial"/>
          <w:b w:val="0"/>
          <w:i w:val="0"/>
          <w:color w:val="000000"/>
          <w:sz w:val="18"/>
        </w:rPr>
        <w:t>Gathered and analyzed requirements and translated complex business processes into functional flows, wireframes, prototypes and detailed interaction models.</w:t>
      </w:r>
    </w:p>
    <w:p>
      <w:pPr>
        <w:pStyle w:val="ResumeBullet"/>
        <w:keepLines/>
      </w:pPr>
      <w:r>
        <w:rPr>
          <w:rFonts w:ascii="Arial" w:hAnsi="Arial"/>
          <w:b w:val="0"/>
          <w:i w:val="0"/>
          <w:color w:val="000000"/>
          <w:sz w:val="18"/>
        </w:rPr>
        <w:t xml:space="preserve">• </w:t>
      </w:r>
      <w:r>
        <w:rPr>
          <w:rFonts w:ascii="Arial" w:hAnsi="Arial"/>
          <w:b w:val="0"/>
          <w:i w:val="0"/>
          <w:color w:val="000000"/>
          <w:sz w:val="18"/>
        </w:rPr>
        <w:t>Redesigned Salesforce workflows that brought together current orders, order detail, customer-interaction history, customer 360 views, Fullstory and the order-management system, with information and actions controlled by role and permission.</w:t>
      </w:r>
    </w:p>
    <w:p>
      <w:pPr>
        <w:pStyle w:val="ResumeBullet"/>
        <w:keepLines/>
      </w:pPr>
      <w:r>
        <w:rPr>
          <w:rFonts w:ascii="Arial" w:hAnsi="Arial"/>
          <w:b w:val="0"/>
          <w:i w:val="0"/>
          <w:color w:val="000000"/>
          <w:sz w:val="18"/>
        </w:rPr>
        <w:t xml:space="preserve">• </w:t>
      </w:r>
      <w:r>
        <w:rPr>
          <w:rFonts w:ascii="Arial" w:hAnsi="Arial"/>
          <w:b w:val="0"/>
          <w:i w:val="0"/>
          <w:color w:val="000000"/>
          <w:sz w:val="18"/>
        </w:rPr>
        <w:t>Designed OMS workflows for store and phone sales, customer service and cashier roles, connecting order-management tasks with product information and Salesforce.</w:t>
      </w:r>
    </w:p>
    <w:p>
      <w:pPr>
        <w:pStyle w:val="ResumeBullet"/>
        <w:keepLines/>
      </w:pPr>
      <w:r>
        <w:rPr>
          <w:rFonts w:ascii="Arial" w:hAnsi="Arial"/>
          <w:b w:val="0"/>
          <w:i w:val="0"/>
          <w:color w:val="000000"/>
          <w:sz w:val="18"/>
        </w:rPr>
        <w:t xml:space="preserve">• </w:t>
      </w:r>
      <w:r>
        <w:rPr>
          <w:rFonts w:ascii="Arial" w:hAnsi="Arial"/>
          <w:b w:val="0"/>
          <w:i w:val="0"/>
          <w:color w:val="000000"/>
          <w:sz w:val="18"/>
        </w:rPr>
        <w:t>Helped complete and document an internal survey-response system supporting hierarchical categorization, permissions, routing, assignment, response and reporting.</w:t>
      </w:r>
    </w:p>
    <w:p>
      <w:pPr>
        <w:pStyle w:val="ResumeRole"/>
        <w:tabs>
          <w:tab w:pos="10253" w:val="right"/>
        </w:tabs>
      </w:pPr>
      <w:r>
        <w:rPr>
          <w:rFonts w:ascii="Arial" w:hAnsi="Arial"/>
          <w:b/>
          <w:i w:val="0"/>
          <w:color w:val="000000"/>
          <w:sz w:val="20"/>
        </w:rPr>
        <w:t>GHCM - RAZORNY, SERENE ROSE AND BLUE ROSE</w:t>
      </w:r>
      <w:r>
        <w:rPr>
          <w:rFonts w:ascii="Arial" w:hAnsi="Arial"/>
          <w:b w:val="0"/>
          <w:i w:val="0"/>
          <w:color w:val="000000"/>
          <w:sz w:val="19"/>
        </w:rPr>
        <w:t xml:space="preserve"> | New York, NY</w:t>
      </w:r>
      <w:r>
        <w:rPr>
          <w:rFonts w:ascii="Arial" w:hAnsi="Arial"/>
          <w:b/>
          <w:i w:val="0"/>
          <w:color w:val="000000"/>
          <w:sz w:val="19"/>
        </w:rPr>
        <w:tab/>
        <w:t>2002-2012</w:t>
      </w:r>
    </w:p>
    <w:p>
      <w:pPr>
        <w:pStyle w:val="ResumeRole"/>
        <w:tabs>
          <w:tab w:pos="10253" w:val="right"/>
        </w:tabs>
        <w:spacing w:before="80"/>
      </w:pPr>
      <w:r>
        <w:rPr>
          <w:rFonts w:ascii="Arial" w:hAnsi="Arial"/>
          <w:b/>
          <w:i w:val="0"/>
          <w:color w:val="000000"/>
          <w:sz w:val="19"/>
        </w:rPr>
        <w:t>Co-owner | UX Lead | Business Analyst | Project Manager</w:t>
      </w:r>
    </w:p>
    <w:p>
      <w:pPr>
        <w:pStyle w:val="ResumeBullet"/>
        <w:keepLines/>
      </w:pPr>
      <w:r>
        <w:rPr>
          <w:rFonts w:ascii="Arial" w:hAnsi="Arial"/>
          <w:b w:val="0"/>
          <w:i w:val="0"/>
          <w:color w:val="000000"/>
          <w:sz w:val="18"/>
        </w:rPr>
        <w:t xml:space="preserve">• </w:t>
      </w:r>
      <w:r>
        <w:rPr>
          <w:rFonts w:ascii="Arial" w:hAnsi="Arial"/>
          <w:b w:val="0"/>
          <w:i w:val="0"/>
          <w:color w:val="000000"/>
          <w:sz w:val="18"/>
        </w:rPr>
        <w:t>Co-owned a retail business that grew from one clothing store to five locations in Brooklyn and Manhattan, employing approximately 15 full-time staff plus part-time employees at its peak.</w:t>
      </w:r>
    </w:p>
    <w:p>
      <w:pPr>
        <w:pStyle w:val="ResumeBullet"/>
        <w:keepLines/>
      </w:pPr>
      <w:r>
        <w:rPr>
          <w:rFonts w:ascii="Arial" w:hAnsi="Arial"/>
          <w:b w:val="0"/>
          <w:i w:val="0"/>
          <w:color w:val="000000"/>
          <w:sz w:val="18"/>
        </w:rPr>
        <w:t xml:space="preserve">• </w:t>
      </w:r>
      <w:r>
        <w:rPr>
          <w:rFonts w:ascii="Arial" w:hAnsi="Arial"/>
          <w:b w:val="0"/>
          <w:i w:val="0"/>
          <w:color w:val="000000"/>
          <w:sz w:val="18"/>
        </w:rPr>
        <w:t>Designed internal applications for inventory management, income and expense reporting, and targeted customer email, grounding requirements and design decisions in direct knowledge of store operations.</w:t>
      </w:r>
    </w:p>
    <w:p>
      <w:pPr>
        <w:pStyle w:val="ResumeBullet"/>
        <w:keepLines/>
      </w:pPr>
      <w:r>
        <w:rPr>
          <w:rFonts w:ascii="Arial" w:hAnsi="Arial"/>
          <w:b w:val="0"/>
          <w:i w:val="0"/>
          <w:color w:val="000000"/>
          <w:sz w:val="18"/>
        </w:rPr>
        <w:t xml:space="preserve">• </w:t>
      </w:r>
      <w:r>
        <w:rPr>
          <w:rFonts w:ascii="Arial" w:hAnsi="Arial"/>
          <w:b w:val="0"/>
          <w:i w:val="0"/>
          <w:color w:val="000000"/>
          <w:sz w:val="18"/>
        </w:rPr>
        <w:t>Structured financial reporting around the different ways store managers and accounting staff used shared data, allowing users to move from company and store summaries to categories, transactions, history and related vendor information.</w:t>
      </w:r>
    </w:p>
    <w:p>
      <w:pPr>
        <w:pStyle w:val="ResumeBullet"/>
        <w:keepLines/>
      </w:pPr>
      <w:r>
        <w:rPr>
          <w:rFonts w:ascii="Arial" w:hAnsi="Arial"/>
          <w:b w:val="0"/>
          <w:i w:val="0"/>
          <w:color w:val="000000"/>
          <w:sz w:val="18"/>
        </w:rPr>
        <w:t xml:space="preserve">• </w:t>
      </w:r>
      <w:r>
        <w:rPr>
          <w:rFonts w:ascii="Arial" w:hAnsi="Arial"/>
          <w:b w:val="0"/>
          <w:i w:val="0"/>
          <w:color w:val="000000"/>
          <w:sz w:val="18"/>
        </w:rPr>
        <w:t>Designed separate inventory workflows for expert users who valued visibility and speed and for less-confident users who needed more guidance, fewer simultaneous choices and stronger error prevention.</w:t>
      </w:r>
    </w:p>
    <w:p>
      <w:pPr>
        <w:pStyle w:val="ResumeBullet"/>
        <w:keepLines/>
      </w:pPr>
      <w:r>
        <w:rPr>
          <w:rFonts w:ascii="Arial" w:hAnsi="Arial"/>
          <w:b w:val="0"/>
          <w:i w:val="0"/>
          <w:color w:val="000000"/>
          <w:sz w:val="18"/>
        </w:rPr>
        <w:t xml:space="preserve">• </w:t>
      </w:r>
      <w:r>
        <w:rPr>
          <w:rFonts w:ascii="Arial" w:hAnsi="Arial"/>
          <w:b w:val="0"/>
          <w:i w:val="0"/>
          <w:color w:val="000000"/>
          <w:sz w:val="18"/>
        </w:rPr>
        <w:t>Created an email-composition workflow that separated audience, content and visual treatment and allowed customer lists to be organized by buying characteristics such as designer, style, size, season and occasion.</w:t>
      </w:r>
    </w:p>
    <w:p>
      <w:pPr>
        <w:pStyle w:val="ResumeBullet"/>
        <w:keepLines/>
      </w:pPr>
      <w:r>
        <w:rPr>
          <w:rFonts w:ascii="Arial" w:hAnsi="Arial"/>
          <w:b w:val="0"/>
          <w:i w:val="0"/>
          <w:color w:val="000000"/>
          <w:sz w:val="18"/>
        </w:rPr>
        <w:t xml:space="preserve">• </w:t>
      </w:r>
      <w:r>
        <w:rPr>
          <w:rFonts w:ascii="Arial" w:hAnsi="Arial"/>
          <w:b w:val="0"/>
          <w:i w:val="0"/>
          <w:color w:val="000000"/>
          <w:sz w:val="18"/>
        </w:rPr>
        <w:t>Led requirements, use cases, user stories, personas, acceptance criteria and project coordination; also managed store build-outs and the purchase and installation of computer and point-of-sale systems.</w:t>
      </w:r>
    </w:p>
    <w:p>
      <w:pPr>
        <w:pStyle w:val="Heading1"/>
        <w:keepNext/>
      </w:pPr>
      <w:r>
        <w:t>EARLIER EXPERIENCE</w:t>
      </w:r>
    </w:p>
    <w:p>
      <w:pPr>
        <w:keepLines/>
        <w:spacing w:after="60"/>
      </w:pPr>
      <w:r>
        <w:rPr>
          <w:rFonts w:ascii="Arial" w:hAnsi="Arial"/>
          <w:b/>
          <w:i w:val="0"/>
          <w:color w:val="000000"/>
          <w:sz w:val="18"/>
        </w:rPr>
        <w:t>Independent Consulting</w:t>
      </w:r>
      <w:r>
        <w:rPr>
          <w:rFonts w:ascii="Arial" w:hAnsi="Arial"/>
          <w:b/>
          <w:i w:val="0"/>
          <w:color w:val="000000"/>
          <w:sz w:val="18"/>
        </w:rPr>
        <w:t xml:space="preserve"> | UX, Information Architecture and Project Work. </w:t>
      </w:r>
      <w:r>
        <w:rPr>
          <w:rFonts w:ascii="Arial" w:hAnsi="Arial"/>
          <w:b w:val="0"/>
          <w:i w:val="0"/>
          <w:color w:val="000000"/>
          <w:sz w:val="18"/>
        </w:rPr>
        <w:t>Completed engagements across approximately 16-20 companies, including requirements gathering, application and workflow analysis, usability problem solving, paper and whiteboard prototyping, user testing and higher-fidelity prototypes.</w:t>
      </w:r>
    </w:p>
    <w:p>
      <w:pPr>
        <w:keepLines/>
        <w:spacing w:after="60"/>
      </w:pPr>
      <w:r>
        <w:rPr>
          <w:rFonts w:ascii="Arial" w:hAnsi="Arial"/>
          <w:b/>
          <w:i w:val="0"/>
          <w:color w:val="000000"/>
          <w:sz w:val="18"/>
        </w:rPr>
        <w:t>BrokerTec</w:t>
      </w:r>
      <w:r>
        <w:rPr>
          <w:rFonts w:ascii="Arial" w:hAnsi="Arial"/>
          <w:b/>
          <w:i w:val="0"/>
          <w:color w:val="000000"/>
          <w:sz w:val="18"/>
        </w:rPr>
        <w:t xml:space="preserve"> | Information Architecture and Front-End Development. </w:t>
      </w:r>
      <w:r>
        <w:rPr>
          <w:rFonts w:ascii="Arial" w:hAnsi="Arial"/>
          <w:b w:val="0"/>
          <w:i w:val="0"/>
          <w:color w:val="000000"/>
          <w:sz w:val="18"/>
        </w:rPr>
        <w:t>Designed and implemented tools for business users on a fixed-income trading platform; gathered requirements, produced functional flows and wireframes, secured stakeholder approval and translated designs into working interfaces.</w:t>
      </w:r>
    </w:p>
    <w:p>
      <w:pPr>
        <w:keepLines/>
        <w:spacing w:after="60"/>
      </w:pPr>
      <w:r>
        <w:rPr>
          <w:rFonts w:ascii="Arial" w:hAnsi="Arial"/>
          <w:b/>
          <w:i w:val="0"/>
          <w:color w:val="000000"/>
          <w:sz w:val="18"/>
        </w:rPr>
        <w:t>WeightWatchers</w:t>
      </w:r>
      <w:r>
        <w:rPr>
          <w:rFonts w:ascii="Arial" w:hAnsi="Arial"/>
          <w:b/>
          <w:i w:val="0"/>
          <w:color w:val="000000"/>
          <w:sz w:val="18"/>
        </w:rPr>
        <w:t xml:space="preserve"> | Information Architecture. </w:t>
      </w:r>
      <w:r>
        <w:rPr>
          <w:rFonts w:ascii="Arial" w:hAnsi="Arial"/>
          <w:b w:val="0"/>
          <w:i w:val="0"/>
          <w:color w:val="000000"/>
          <w:sz w:val="18"/>
        </w:rPr>
        <w:t>Focused on personas, interaction design and usability and participated in extensive moderated, in-person user testing, including formal observation-suite studies and informal iterative testing.</w:t>
      </w:r>
    </w:p>
    <w:p>
      <w:pPr>
        <w:keepLines/>
        <w:spacing w:after="60"/>
      </w:pPr>
      <w:r>
        <w:rPr>
          <w:rFonts w:ascii="Arial" w:hAnsi="Arial"/>
          <w:b/>
          <w:i w:val="0"/>
          <w:color w:val="000000"/>
          <w:sz w:val="18"/>
        </w:rPr>
        <w:t>ClubMom</w:t>
      </w:r>
      <w:r>
        <w:rPr>
          <w:rFonts w:ascii="Arial" w:hAnsi="Arial"/>
          <w:b/>
          <w:i w:val="0"/>
          <w:color w:val="000000"/>
          <w:sz w:val="18"/>
        </w:rPr>
        <w:t xml:space="preserve"> | Technical Project Management, Business Analysis and IA. </w:t>
      </w:r>
      <w:r>
        <w:rPr>
          <w:rFonts w:ascii="Arial" w:hAnsi="Arial"/>
          <w:b w:val="0"/>
          <w:i w:val="0"/>
          <w:color w:val="000000"/>
          <w:sz w:val="18"/>
        </w:rPr>
        <w:t>Managed implementation of Interwoven TeamSite for a large editorial organization while writing functional specifications, use cases and user flows and creating high-level wireframes.</w:t>
      </w:r>
    </w:p>
    <w:p>
      <w:pPr>
        <w:keepLines/>
        <w:spacing w:after="60"/>
      </w:pPr>
      <w:r>
        <w:rPr>
          <w:rFonts w:ascii="Arial" w:hAnsi="Arial"/>
          <w:b/>
          <w:i w:val="0"/>
          <w:color w:val="000000"/>
          <w:sz w:val="18"/>
        </w:rPr>
        <w:t>Brooklyn College</w:t>
      </w:r>
      <w:r>
        <w:rPr>
          <w:rFonts w:ascii="Arial" w:hAnsi="Arial"/>
          <w:b/>
          <w:i w:val="0"/>
          <w:color w:val="000000"/>
          <w:sz w:val="18"/>
        </w:rPr>
        <w:t xml:space="preserve"> | Web Development, IA and Project Management. </w:t>
      </w:r>
      <w:r>
        <w:rPr>
          <w:rFonts w:ascii="Arial" w:hAnsi="Arial"/>
          <w:b w:val="0"/>
          <w:i w:val="0"/>
          <w:color w:val="000000"/>
          <w:sz w:val="18"/>
        </w:rPr>
        <w:t>Progressed from web development into requirements gathering, high-level design and management of departmental, institutional and faculty web projects; also taught technology and web-design workshops.</w:t>
      </w:r>
    </w:p>
    <w:p>
      <w:pPr>
        <w:pStyle w:val="Heading1"/>
        <w:keepNext/>
      </w:pPr>
      <w:r>
        <w:t>ADDITIONAL PROJECT LEADERSHIP</w:t>
      </w:r>
    </w:p>
    <w:p>
      <w:pPr>
        <w:pStyle w:val="ResumeBullet"/>
        <w:keepLines/>
      </w:pPr>
      <w:r>
        <w:rPr>
          <w:rFonts w:ascii="Arial" w:hAnsi="Arial"/>
          <w:b w:val="0"/>
          <w:i w:val="0"/>
          <w:color w:val="000000"/>
          <w:sz w:val="18"/>
        </w:rPr>
        <w:t xml:space="preserve">• </w:t>
      </w:r>
      <w:r>
        <w:rPr>
          <w:rFonts w:ascii="Arial" w:hAnsi="Arial"/>
          <w:b w:val="0"/>
          <w:i w:val="0"/>
          <w:color w:val="000000"/>
          <w:sz w:val="18"/>
        </w:rPr>
        <w:t>Managed residential and commercial renovation projects involving architects, engineers, plumbers, electricians, roofers, masons and other trades, and handled project matters with the New York City Department of Buildings.</w:t>
      </w:r>
    </w:p>
    <w:p>
      <w:pPr>
        <w:pStyle w:val="ResumeBullet"/>
        <w:keepLines/>
      </w:pPr>
      <w:r>
        <w:rPr>
          <w:rFonts w:ascii="Arial" w:hAnsi="Arial"/>
          <w:b w:val="0"/>
          <w:i w:val="0"/>
          <w:color w:val="000000"/>
          <w:sz w:val="18"/>
        </w:rPr>
        <w:t xml:space="preserve">• </w:t>
      </w:r>
      <w:r>
        <w:rPr>
          <w:rFonts w:ascii="Arial" w:hAnsi="Arial"/>
          <w:b w:val="0"/>
          <w:i w:val="0"/>
          <w:color w:val="000000"/>
          <w:sz w:val="18"/>
        </w:rPr>
        <w:t>Advanced a proposed condominium project through architectural and engineering plans, initial DOB filings, utility shutdown and early demolition before selling the property after a zoning change altered the project's feasibility.</w:t>
      </w:r>
    </w:p>
    <w:p>
      <w:pPr>
        <w:pStyle w:val="Heading1"/>
        <w:keepNext/>
      </w:pPr>
      <w:r>
        <w:t>CREDENTIALS AND EDUCATION</w:t>
      </w:r>
    </w:p>
    <w:p>
      <w:pPr>
        <w:keepLines/>
        <w:spacing w:after="60"/>
      </w:pPr>
      <w:r>
        <w:rPr>
          <w:rFonts w:ascii="Arial" w:hAnsi="Arial"/>
          <w:b/>
          <w:i w:val="0"/>
          <w:color w:val="000000"/>
          <w:sz w:val="18"/>
        </w:rPr>
        <w:t>Medallia</w:t>
      </w:r>
      <w:r>
        <w:rPr>
          <w:rFonts w:ascii="Arial" w:hAnsi="Arial"/>
          <w:b/>
          <w:i w:val="0"/>
          <w:color w:val="000000"/>
          <w:sz w:val="18"/>
        </w:rPr>
        <w:t xml:space="preserve"> | Credentials. </w:t>
      </w:r>
      <w:r>
        <w:rPr>
          <w:rFonts w:ascii="Arial" w:hAnsi="Arial"/>
          <w:b w:val="0"/>
          <w:i w:val="0"/>
          <w:color w:val="000000"/>
          <w:sz w:val="18"/>
        </w:rPr>
        <w:t>Partner Credential, 2024; Super Admin Credential, 2023.</w:t>
      </w:r>
    </w:p>
    <w:p>
      <w:pPr>
        <w:keepLines/>
        <w:spacing w:after="60"/>
      </w:pPr>
      <w:r>
        <w:rPr>
          <w:rFonts w:ascii="Arial" w:hAnsi="Arial"/>
          <w:b/>
          <w:i w:val="0"/>
          <w:color w:val="000000"/>
          <w:sz w:val="18"/>
        </w:rPr>
        <w:t>City University of New York</w:t>
      </w:r>
      <w:r>
        <w:rPr>
          <w:rFonts w:ascii="Arial" w:hAnsi="Arial"/>
          <w:b/>
          <w:i w:val="0"/>
          <w:color w:val="000000"/>
          <w:sz w:val="18"/>
        </w:rPr>
        <w:t xml:space="preserve"> | Education. </w:t>
      </w:r>
      <w:r>
        <w:rPr>
          <w:rFonts w:ascii="Arial" w:hAnsi="Arial"/>
          <w:b w:val="0"/>
          <w:i w:val="0"/>
          <w:color w:val="000000"/>
          <w:sz w:val="18"/>
        </w:rPr>
        <w:t>M.A.</w:t>
      </w:r>
    </w:p>
    <w:p>
      <w:pPr>
        <w:keepLines/>
        <w:spacing w:after="60"/>
      </w:pPr>
      <w:r>
        <w:rPr>
          <w:rFonts w:ascii="Arial" w:hAnsi="Arial"/>
          <w:b/>
          <w:i w:val="0"/>
          <w:color w:val="000000"/>
          <w:sz w:val="18"/>
        </w:rPr>
        <w:t>City College of New York</w:t>
      </w:r>
      <w:r>
        <w:rPr>
          <w:rFonts w:ascii="Arial" w:hAnsi="Arial"/>
          <w:b/>
          <w:i w:val="0"/>
          <w:color w:val="000000"/>
          <w:sz w:val="18"/>
        </w:rPr>
        <w:t xml:space="preserve"> | Education. </w:t>
      </w:r>
      <w:r>
        <w:rPr>
          <w:rFonts w:ascii="Arial" w:hAnsi="Arial"/>
          <w:b w:val="0"/>
          <w:i w:val="0"/>
          <w:color w:val="000000"/>
          <w:sz w:val="18"/>
        </w:rPr>
        <w:t>B.A.</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jc w:val="cente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pPr>
      <w:keepNext/>
      <w:spacing w:before="100" w:after="30"/>
    </w:pPr>
    <w:rPr>
      <w:rFonts w:ascii="Arial" w:hAnsi="Arial"/>
      <w:b/>
      <w:color w:val="000000"/>
      <w:sz w:val="19"/>
    </w:rPr>
  </w:style>
  <w:style w:type="paragraph" w:customStyle="1" w:styleId="ResumeBullet">
    <w:name w:val="Resume Bullet"/>
    <w:pPr>
      <w:spacing w:after="44" w:line="240" w:lineRule="auto"/>
      <w:ind w:left="274" w:hanging="202"/>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Gilbert Louis Midonnet Master Resume</dc:title>
  <dc:subject>UX, customer experience and enterprise systems resume</dc:subject>
  <dc:creator>Gilbert Louis Midonnet</dc:creator>
  <cp:keywords>UX, CX, customer experience, information architecture, business analysis, Medallia</cp:keywords>
  <dc:description>generated by python-docx</dc:description>
  <cp:lastModifiedBy/>
  <cp:revision>1</cp:revision>
  <dcterms:created xsi:type="dcterms:W3CDTF">2013-12-23T23:15:00Z</dcterms:created>
  <dcterms:modified xsi:type="dcterms:W3CDTF">2013-12-23T23:15:00Z</dcterms:modified>
  <cp:category/>
</cp:coreProperties>
</file>