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4EBC" w14:textId="226900BB" w:rsidR="000F1E34" w:rsidRDefault="000F1E34" w:rsidP="000F1E34">
      <w:r>
        <w:t>There're two tables could be merged by ID:</w:t>
      </w:r>
    </w:p>
    <w:p w14:paraId="47AA9749" w14:textId="314DCA32" w:rsidR="000F1E34" w:rsidRDefault="000F1E34" w:rsidP="000F1E34">
      <w:r>
        <w:t xml:space="preserve">application_record.csv </w:t>
      </w:r>
      <w:r>
        <w:tab/>
      </w:r>
      <w:r>
        <w:tab/>
      </w:r>
    </w:p>
    <w:p w14:paraId="5C0F361B" w14:textId="1052A5DA" w:rsidR="000F1E34" w:rsidRDefault="000F1E34" w:rsidP="000F1E34">
      <w:r>
        <w:t xml:space="preserve">Feature name </w:t>
      </w:r>
      <w:r>
        <w:tab/>
        <w:t xml:space="preserve">Explanation </w:t>
      </w:r>
      <w:r>
        <w:tab/>
        <w:t>Remarks</w:t>
      </w:r>
    </w:p>
    <w:p w14:paraId="434398DE" w14:textId="4DB14CD3" w:rsidR="000F1E34" w:rsidRDefault="000F1E34" w:rsidP="000F1E34">
      <w:r>
        <w:t xml:space="preserve">ID </w:t>
      </w:r>
      <w:r>
        <w:tab/>
        <w:t xml:space="preserve">Client number </w:t>
      </w:r>
      <w:r>
        <w:tab/>
      </w:r>
    </w:p>
    <w:p w14:paraId="72C70945" w14:textId="25DD1013" w:rsidR="000F1E34" w:rsidRDefault="000F1E34" w:rsidP="000F1E34">
      <w:r>
        <w:t xml:space="preserve">CODE_GENDER </w:t>
      </w:r>
      <w:r>
        <w:tab/>
        <w:t xml:space="preserve">Gender </w:t>
      </w:r>
      <w:r>
        <w:tab/>
      </w:r>
    </w:p>
    <w:p w14:paraId="2D6FF6F5" w14:textId="2CBE5F14" w:rsidR="000F1E34" w:rsidRDefault="000F1E34" w:rsidP="000F1E34">
      <w:r>
        <w:t xml:space="preserve">FLAG_OWN_CAR </w:t>
      </w:r>
      <w:r>
        <w:tab/>
        <w:t xml:space="preserve">Is there a car </w:t>
      </w:r>
      <w:r>
        <w:tab/>
      </w:r>
    </w:p>
    <w:p w14:paraId="345FE54F" w14:textId="1E524242" w:rsidR="000F1E34" w:rsidRDefault="000F1E34" w:rsidP="000F1E34">
      <w:r>
        <w:t xml:space="preserve">FLAG_OWN_REALTY </w:t>
      </w:r>
      <w:r>
        <w:tab/>
        <w:t xml:space="preserve">Is there a property </w:t>
      </w:r>
      <w:r>
        <w:tab/>
      </w:r>
    </w:p>
    <w:p w14:paraId="62E024F3" w14:textId="54C49619" w:rsidR="000F1E34" w:rsidRDefault="000F1E34" w:rsidP="000F1E34">
      <w:r>
        <w:t xml:space="preserve">CNT_CHILDREN </w:t>
      </w:r>
      <w:r>
        <w:tab/>
        <w:t xml:space="preserve">Number of children </w:t>
      </w:r>
      <w:r>
        <w:tab/>
      </w:r>
    </w:p>
    <w:p w14:paraId="48F7B685" w14:textId="14BF18CC" w:rsidR="000F1E34" w:rsidRDefault="000F1E34" w:rsidP="000F1E34">
      <w:r>
        <w:t xml:space="preserve">AMT_INCOME_TOTAL </w:t>
      </w:r>
      <w:r>
        <w:tab/>
        <w:t xml:space="preserve">Annual income </w:t>
      </w:r>
      <w:r>
        <w:tab/>
      </w:r>
    </w:p>
    <w:p w14:paraId="4BEBA2A8" w14:textId="02270A2D" w:rsidR="000F1E34" w:rsidRDefault="000F1E34" w:rsidP="000F1E34">
      <w:r>
        <w:t xml:space="preserve">NAME_INCOME_TYPE </w:t>
      </w:r>
      <w:r>
        <w:tab/>
        <w:t xml:space="preserve">Income category </w:t>
      </w:r>
      <w:r>
        <w:tab/>
      </w:r>
    </w:p>
    <w:p w14:paraId="0E1CB593" w14:textId="2EBE1F70" w:rsidR="000F1E34" w:rsidRDefault="000F1E34" w:rsidP="000F1E34">
      <w:r>
        <w:t xml:space="preserve">NAME_EDUCATION_TYPE </w:t>
      </w:r>
      <w:r>
        <w:tab/>
        <w:t xml:space="preserve">Education level </w:t>
      </w:r>
      <w:r>
        <w:tab/>
      </w:r>
    </w:p>
    <w:p w14:paraId="7009131B" w14:textId="4EC8E348" w:rsidR="000F1E34" w:rsidRDefault="000F1E34" w:rsidP="000F1E34">
      <w:r>
        <w:t xml:space="preserve">NAME_FAMILY_STATUS </w:t>
      </w:r>
      <w:r>
        <w:tab/>
        <w:t xml:space="preserve">Marital status </w:t>
      </w:r>
      <w:r>
        <w:tab/>
      </w:r>
    </w:p>
    <w:p w14:paraId="4CCC2741" w14:textId="0BC4189A" w:rsidR="000F1E34" w:rsidRDefault="000F1E34" w:rsidP="000F1E34">
      <w:r>
        <w:t xml:space="preserve">NAME_HOUSING_TYPE </w:t>
      </w:r>
      <w:r>
        <w:tab/>
        <w:t xml:space="preserve">Way of living </w:t>
      </w:r>
      <w:r>
        <w:tab/>
      </w:r>
    </w:p>
    <w:p w14:paraId="6A7F5190" w14:textId="7CF07E72" w:rsidR="000F1E34" w:rsidRDefault="000F1E34" w:rsidP="000F1E34">
      <w:r>
        <w:t xml:space="preserve">DAYS_BIRTH </w:t>
      </w:r>
      <w:r>
        <w:tab/>
        <w:t xml:space="preserve">Birthday </w:t>
      </w:r>
      <w:r>
        <w:tab/>
        <w:t>Count backwards from current day (0), -1 means yesterday</w:t>
      </w:r>
    </w:p>
    <w:p w14:paraId="1F4491FD" w14:textId="312FC597" w:rsidR="000F1E34" w:rsidRDefault="000F1E34" w:rsidP="000F1E34">
      <w:r>
        <w:t xml:space="preserve">DAYS_EMPLOYED </w:t>
      </w:r>
      <w:r>
        <w:tab/>
        <w:t xml:space="preserve">Start date of employment </w:t>
      </w:r>
      <w:r>
        <w:tab/>
        <w:t xml:space="preserve">Count backwards from current </w:t>
      </w:r>
      <w:proofErr w:type="gramStart"/>
      <w:r>
        <w:t>day(</w:t>
      </w:r>
      <w:proofErr w:type="gramEnd"/>
      <w:r>
        <w:t>0). If positive, it means the person currently unemployed.</w:t>
      </w:r>
    </w:p>
    <w:p w14:paraId="5C61961B" w14:textId="10BBF42C" w:rsidR="000F1E34" w:rsidRDefault="000F1E34" w:rsidP="000F1E34">
      <w:r>
        <w:t xml:space="preserve">FLAG_MOBIL </w:t>
      </w:r>
      <w:r>
        <w:tab/>
        <w:t xml:space="preserve">Is there a mobile phone </w:t>
      </w:r>
      <w:r>
        <w:tab/>
      </w:r>
    </w:p>
    <w:p w14:paraId="750D5626" w14:textId="1592E5F2" w:rsidR="000F1E34" w:rsidRDefault="000F1E34" w:rsidP="000F1E34">
      <w:r>
        <w:t xml:space="preserve">FLAG_WORK_PHONE </w:t>
      </w:r>
      <w:r>
        <w:tab/>
        <w:t xml:space="preserve">Is there a work phone </w:t>
      </w:r>
      <w:r>
        <w:tab/>
      </w:r>
    </w:p>
    <w:p w14:paraId="1FE9FDAF" w14:textId="3F8C43F7" w:rsidR="000F1E34" w:rsidRDefault="000F1E34" w:rsidP="000F1E34">
      <w:r>
        <w:t xml:space="preserve">FLAG_PHONE </w:t>
      </w:r>
      <w:r>
        <w:tab/>
        <w:t xml:space="preserve">Is there a phone </w:t>
      </w:r>
      <w:r>
        <w:tab/>
      </w:r>
    </w:p>
    <w:p w14:paraId="506BA7B2" w14:textId="03182669" w:rsidR="000F1E34" w:rsidRDefault="000F1E34" w:rsidP="000F1E34">
      <w:r>
        <w:t xml:space="preserve">FLAG_EMAIL </w:t>
      </w:r>
      <w:r>
        <w:tab/>
        <w:t xml:space="preserve">Is there an email </w:t>
      </w:r>
      <w:r>
        <w:tab/>
      </w:r>
    </w:p>
    <w:p w14:paraId="1075996A" w14:textId="50864F27" w:rsidR="000F1E34" w:rsidRDefault="000F1E34" w:rsidP="000F1E34">
      <w:r>
        <w:t xml:space="preserve">OCCUPATION_TYPE </w:t>
      </w:r>
      <w:r>
        <w:tab/>
        <w:t xml:space="preserve">Occupation </w:t>
      </w:r>
      <w:r>
        <w:tab/>
      </w:r>
    </w:p>
    <w:p w14:paraId="0A8B3614" w14:textId="77777777" w:rsidR="000F1E34" w:rsidRDefault="000F1E34" w:rsidP="000F1E34">
      <w:r>
        <w:t xml:space="preserve">CNT_FAM_MEMBERS </w:t>
      </w:r>
      <w:r>
        <w:tab/>
        <w:t xml:space="preserve">Family size </w:t>
      </w:r>
      <w:r>
        <w:tab/>
      </w:r>
    </w:p>
    <w:p w14:paraId="19A64415" w14:textId="77777777" w:rsidR="000F1E34" w:rsidRDefault="000F1E34" w:rsidP="000F1E34"/>
    <w:p w14:paraId="6A4C5087" w14:textId="4B97702C" w:rsidR="000F1E34" w:rsidRDefault="000F1E34" w:rsidP="000F1E34">
      <w:r>
        <w:t xml:space="preserve">credit_record.csv </w:t>
      </w:r>
      <w:r>
        <w:tab/>
      </w:r>
      <w:r>
        <w:tab/>
      </w:r>
    </w:p>
    <w:p w14:paraId="622A7E74" w14:textId="0BB73323" w:rsidR="000F1E34" w:rsidRDefault="000F1E34" w:rsidP="000F1E34">
      <w:r>
        <w:t xml:space="preserve">Feature name </w:t>
      </w:r>
      <w:r>
        <w:tab/>
        <w:t xml:space="preserve">Explanation </w:t>
      </w:r>
      <w:r>
        <w:tab/>
        <w:t>Remarks</w:t>
      </w:r>
    </w:p>
    <w:p w14:paraId="68AE70B2" w14:textId="0E316F74" w:rsidR="000F1E34" w:rsidRDefault="000F1E34" w:rsidP="000F1E34">
      <w:r>
        <w:t xml:space="preserve">ID </w:t>
      </w:r>
      <w:r>
        <w:tab/>
        <w:t xml:space="preserve">Client number </w:t>
      </w:r>
      <w:r>
        <w:tab/>
      </w:r>
    </w:p>
    <w:p w14:paraId="627E2815" w14:textId="198D6F4A" w:rsidR="000F1E34" w:rsidRDefault="000F1E34" w:rsidP="000F1E34">
      <w:r>
        <w:t xml:space="preserve">MONTHS_BALANCE </w:t>
      </w:r>
      <w:r>
        <w:tab/>
        <w:t xml:space="preserve">Record month </w:t>
      </w:r>
      <w:r>
        <w:tab/>
      </w:r>
      <w:proofErr w:type="gramStart"/>
      <w:r>
        <w:t>The</w:t>
      </w:r>
      <w:proofErr w:type="gramEnd"/>
      <w:r>
        <w:t xml:space="preserve"> month of the extracted data is the starting point, backwards, 0 is the current month, -1 is the previous month, and so on</w:t>
      </w:r>
    </w:p>
    <w:p w14:paraId="4C1C3D21" w14:textId="3A11B443" w:rsidR="00AA5A87" w:rsidRDefault="000F1E34" w:rsidP="000F1E34">
      <w:r>
        <w:t xml:space="preserve">STATUS </w:t>
      </w:r>
      <w:r>
        <w:tab/>
        <w:t xml:space="preserve">Status </w:t>
      </w:r>
      <w:r>
        <w:tab/>
        <w:t>0: 1-29 days past due 1: 30-59 days past due 2: 60-89 days overdue 3: 90-119 days overdue 4: 120-149 days overdue 5: Overdue or bad debts, write-offs for more than 150 days C: paid off that month X: No loan for the month</w:t>
      </w:r>
      <w:r w:rsidR="00AA5A87">
        <w:br/>
      </w:r>
      <w:r w:rsidR="00AA5A87">
        <w:lastRenderedPageBreak/>
        <w:br/>
        <w:t xml:space="preserve">1. </w:t>
      </w:r>
      <w:r w:rsidR="00F31A5E">
        <w:t xml:space="preserve">Default Rate - </w:t>
      </w:r>
      <w:r w:rsidR="00D51D50">
        <w:t xml:space="preserve">A significant portion of customer (417 130) have no credit history which limits ability to fully </w:t>
      </w:r>
      <w:proofErr w:type="gramStart"/>
      <w:r w:rsidR="00D51D50">
        <w:t>asses</w:t>
      </w:r>
      <w:proofErr w:type="gramEnd"/>
      <w:r w:rsidR="00D51D50">
        <w:t xml:space="preserve"> risk. Among customers with available records the proportion of bad accounts is relatively small, indicating that defaults are rare but important to detect.</w:t>
      </w:r>
    </w:p>
    <w:p w14:paraId="44698262" w14:textId="1DB87830" w:rsidR="00AA5A87" w:rsidRDefault="00AA5A87" w:rsidP="000F1E34">
      <w:r>
        <w:t xml:space="preserve">2. </w:t>
      </w:r>
      <w:r w:rsidR="00F31A5E">
        <w:t xml:space="preserve">Income vs Risk - </w:t>
      </w:r>
      <w:r w:rsidR="00D51D50">
        <w:t xml:space="preserve">Medium income customers </w:t>
      </w:r>
      <w:proofErr w:type="gramStart"/>
      <w:r w:rsidR="00D51D50">
        <w:t>shows</w:t>
      </w:r>
      <w:proofErr w:type="gramEnd"/>
      <w:r w:rsidR="00D51D50">
        <w:t xml:space="preserve"> a higher proportion of bad credit compared to </w:t>
      </w:r>
      <w:proofErr w:type="gramStart"/>
      <w:r w:rsidR="00D51D50">
        <w:t>low and high income</w:t>
      </w:r>
      <w:proofErr w:type="gramEnd"/>
      <w:r w:rsidR="00D51D50">
        <w:t xml:space="preserve"> groups. Suggesting that this segment may be taking on more financial risk relative to their capacity. </w:t>
      </w:r>
    </w:p>
    <w:p w14:paraId="0EDE6165" w14:textId="77777777" w:rsidR="00AA5A87" w:rsidRDefault="00AA5A87" w:rsidP="000F1E34">
      <w:r>
        <w:t>3. Employment – Customers with shorter employment history (0-5 years) show a higher proportion of bad credit behaviour, indicating employment stability is a key factor in credit risk.</w:t>
      </w:r>
    </w:p>
    <w:p w14:paraId="2D6A7EE8" w14:textId="77777777" w:rsidR="00DF7592" w:rsidRDefault="00AA5A87" w:rsidP="000F1E34">
      <w:r>
        <w:t>4.</w:t>
      </w:r>
      <w:r w:rsidR="00DF7592">
        <w:t xml:space="preserve"> </w:t>
      </w:r>
    </w:p>
    <w:p w14:paraId="1A949F5A" w14:textId="1A77D1D0" w:rsidR="00E43262" w:rsidRDefault="00AA5A87" w:rsidP="00DF7592">
      <w:pPr>
        <w:pStyle w:val="ListParagraph"/>
        <w:numPr>
          <w:ilvl w:val="0"/>
          <w:numId w:val="1"/>
        </w:numPr>
      </w:pPr>
      <w:r>
        <w:t xml:space="preserve">Children vs Risk </w:t>
      </w:r>
      <w:r w:rsidR="00E43262">
        <w:t>–</w:t>
      </w:r>
      <w:r>
        <w:t xml:space="preserve"> </w:t>
      </w:r>
      <w:r w:rsidR="00F31A5E">
        <w:t>Customers without children represent the largest segment and therefore account for a higher number of defaults however there is no strong evidence that having children directly increase credit risk.</w:t>
      </w:r>
    </w:p>
    <w:p w14:paraId="6F5550F1" w14:textId="65857D37" w:rsidR="00E43262" w:rsidRDefault="00E43262" w:rsidP="00DF7592">
      <w:pPr>
        <w:pStyle w:val="ListParagraph"/>
        <w:numPr>
          <w:ilvl w:val="0"/>
          <w:numId w:val="1"/>
        </w:numPr>
      </w:pPr>
      <w:r>
        <w:t xml:space="preserve">Family vs Risk – </w:t>
      </w:r>
      <w:r w:rsidR="00F31A5E">
        <w:t>Married customers account for the largest share of both good and bad accounts, suggesting that family status alone is not a strong differentiator of credit risk.</w:t>
      </w:r>
    </w:p>
    <w:p w14:paraId="008DE459" w14:textId="6BFA5A2F" w:rsidR="00E43262" w:rsidRDefault="00E43262" w:rsidP="00DF7592">
      <w:pPr>
        <w:pStyle w:val="ListParagraph"/>
        <w:numPr>
          <w:ilvl w:val="0"/>
          <w:numId w:val="1"/>
        </w:numPr>
      </w:pPr>
      <w:r>
        <w:t xml:space="preserve">Housing vs Risk – </w:t>
      </w:r>
      <w:r w:rsidR="00F31A5E">
        <w:t xml:space="preserve">The majority of customers own house or apartments, which explains why most default occur in this group. </w:t>
      </w:r>
      <w:proofErr w:type="gramStart"/>
      <w:r w:rsidR="00F31A5E">
        <w:t>However</w:t>
      </w:r>
      <w:proofErr w:type="gramEnd"/>
      <w:r w:rsidR="00F31A5E">
        <w:t xml:space="preserve"> this does not necessarily indicate higher risk but rather reflects the dominant population segment.</w:t>
      </w:r>
    </w:p>
    <w:p w14:paraId="5A944C23" w14:textId="703761E5" w:rsidR="00DF7592" w:rsidRDefault="00DF7592" w:rsidP="000F1E34">
      <w:r>
        <w:t xml:space="preserve">7. </w:t>
      </w:r>
      <w:r w:rsidRPr="00DF7592">
        <w:t>Risk Rules</w:t>
      </w:r>
      <w:r>
        <w:t xml:space="preserve"> – high risk is 15 which is good while medium risk is 113 and low risk is 438</w:t>
      </w:r>
      <w:r w:rsidR="007D3582">
        <w:t xml:space="preserve"> </w:t>
      </w:r>
      <w:r>
        <w:t xml:space="preserve">429. </w:t>
      </w:r>
      <w:r w:rsidR="007D3582">
        <w:t xml:space="preserve">Most identified bad customers fall within the medium risk category suggesting that moderate risk profiles may require closer monitoring as they are more likely to transition into default compared to </w:t>
      </w:r>
      <w:proofErr w:type="gramStart"/>
      <w:r w:rsidR="007D3582">
        <w:t>low risk</w:t>
      </w:r>
      <w:proofErr w:type="gramEnd"/>
      <w:r w:rsidR="007D3582">
        <w:t xml:space="preserve"> customers.</w:t>
      </w:r>
    </w:p>
    <w:p w14:paraId="2B7573E8" w14:textId="77777777" w:rsidR="00371FD4" w:rsidRDefault="00371FD4" w:rsidP="00371FD4">
      <w:r>
        <w:t>Business Recommendations</w:t>
      </w:r>
    </w:p>
    <w:p w14:paraId="53EC4B32" w14:textId="77777777" w:rsidR="00371FD4" w:rsidRDefault="00371FD4" w:rsidP="00371FD4">
      <w:r>
        <w:t>•</w:t>
      </w:r>
      <w:r>
        <w:tab/>
        <w:t>Apply stricter credit checks for applicants with short employment history</w:t>
      </w:r>
    </w:p>
    <w:p w14:paraId="2B0D94AF" w14:textId="77777777" w:rsidR="00371FD4" w:rsidRDefault="00371FD4" w:rsidP="00371FD4">
      <w:r>
        <w:t>•</w:t>
      </w:r>
      <w:r>
        <w:tab/>
        <w:t>Monitor medium-income segments more closely</w:t>
      </w:r>
    </w:p>
    <w:p w14:paraId="430DB70B" w14:textId="77777777" w:rsidR="00371FD4" w:rsidRDefault="00371FD4" w:rsidP="00371FD4">
      <w:r>
        <w:t>•</w:t>
      </w:r>
      <w:r>
        <w:tab/>
        <w:t>Improve data collection for applicants with no credit history</w:t>
      </w:r>
    </w:p>
    <w:p w14:paraId="7A7075BF" w14:textId="0034070D" w:rsidR="007D3582" w:rsidRDefault="00371FD4" w:rsidP="00371FD4">
      <w:r>
        <w:t>•</w:t>
      </w:r>
      <w:r>
        <w:tab/>
        <w:t>Combine multiple features (income + employment) for better risk scoring</w:t>
      </w:r>
    </w:p>
    <w:p w14:paraId="6953E913" w14:textId="77777777" w:rsidR="00371FD4" w:rsidRDefault="00371FD4" w:rsidP="00371FD4"/>
    <w:p w14:paraId="5C2BA44D" w14:textId="56580975" w:rsidR="007D3582" w:rsidRDefault="007D3582" w:rsidP="000F1E34">
      <w:r>
        <w:t xml:space="preserve">Credit risk is not driven by a single factor but rather a combination of income level, employment stability and behavioural history. Customers with moderate income levels and shorter employment duration show higher default tendencies, highlighting the importance of financial stability in credit risk assessment. </w:t>
      </w:r>
    </w:p>
    <w:p w14:paraId="037607B6" w14:textId="77777777" w:rsidR="00371FD4" w:rsidRDefault="00371FD4" w:rsidP="000F1E34"/>
    <w:sectPr w:rsidR="00371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86659"/>
    <w:multiLevelType w:val="hybridMultilevel"/>
    <w:tmpl w:val="412E07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0B07B78"/>
    <w:multiLevelType w:val="hybridMultilevel"/>
    <w:tmpl w:val="33CC92E6"/>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num w:numId="1" w16cid:durableId="1771197389">
    <w:abstractNumId w:val="1"/>
  </w:num>
  <w:num w:numId="2" w16cid:durableId="180585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3CAB"/>
    <w:rsid w:val="000F1E34"/>
    <w:rsid w:val="00113CAB"/>
    <w:rsid w:val="00233EF8"/>
    <w:rsid w:val="0034253B"/>
    <w:rsid w:val="00371FD4"/>
    <w:rsid w:val="003E33F8"/>
    <w:rsid w:val="00454978"/>
    <w:rsid w:val="007B1085"/>
    <w:rsid w:val="007D3582"/>
    <w:rsid w:val="00AA5A87"/>
    <w:rsid w:val="00C76A14"/>
    <w:rsid w:val="00CA0D9D"/>
    <w:rsid w:val="00D51D50"/>
    <w:rsid w:val="00DF7592"/>
    <w:rsid w:val="00E43262"/>
    <w:rsid w:val="00EB3F79"/>
    <w:rsid w:val="00F31A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C9BD"/>
  <w15:chartTrackingRefBased/>
  <w15:docId w15:val="{8F3FC479-D3BD-4FBB-A05C-EB3E5E42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C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C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3C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3C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C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C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C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C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C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3C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3C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3C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3C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3C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3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C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C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3CAB"/>
    <w:pPr>
      <w:spacing w:before="160"/>
      <w:jc w:val="center"/>
    </w:pPr>
    <w:rPr>
      <w:i/>
      <w:iCs/>
      <w:color w:val="404040" w:themeColor="text1" w:themeTint="BF"/>
    </w:rPr>
  </w:style>
  <w:style w:type="character" w:customStyle="1" w:styleId="QuoteChar">
    <w:name w:val="Quote Char"/>
    <w:basedOn w:val="DefaultParagraphFont"/>
    <w:link w:val="Quote"/>
    <w:uiPriority w:val="29"/>
    <w:rsid w:val="00113CAB"/>
    <w:rPr>
      <w:i/>
      <w:iCs/>
      <w:color w:val="404040" w:themeColor="text1" w:themeTint="BF"/>
    </w:rPr>
  </w:style>
  <w:style w:type="paragraph" w:styleId="ListParagraph">
    <w:name w:val="List Paragraph"/>
    <w:basedOn w:val="Normal"/>
    <w:uiPriority w:val="34"/>
    <w:qFormat/>
    <w:rsid w:val="00113CAB"/>
    <w:pPr>
      <w:ind w:left="720"/>
      <w:contextualSpacing/>
    </w:pPr>
  </w:style>
  <w:style w:type="character" w:styleId="IntenseEmphasis">
    <w:name w:val="Intense Emphasis"/>
    <w:basedOn w:val="DefaultParagraphFont"/>
    <w:uiPriority w:val="21"/>
    <w:qFormat/>
    <w:rsid w:val="00113CAB"/>
    <w:rPr>
      <w:i/>
      <w:iCs/>
      <w:color w:val="0F4761" w:themeColor="accent1" w:themeShade="BF"/>
    </w:rPr>
  </w:style>
  <w:style w:type="paragraph" w:styleId="IntenseQuote">
    <w:name w:val="Intense Quote"/>
    <w:basedOn w:val="Normal"/>
    <w:next w:val="Normal"/>
    <w:link w:val="IntenseQuoteChar"/>
    <w:uiPriority w:val="30"/>
    <w:qFormat/>
    <w:rsid w:val="00113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CAB"/>
    <w:rPr>
      <w:i/>
      <w:iCs/>
      <w:color w:val="0F4761" w:themeColor="accent1" w:themeShade="BF"/>
    </w:rPr>
  </w:style>
  <w:style w:type="character" w:styleId="IntenseReference">
    <w:name w:val="Intense Reference"/>
    <w:basedOn w:val="DefaultParagraphFont"/>
    <w:uiPriority w:val="32"/>
    <w:qFormat/>
    <w:rsid w:val="00113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1609</TotalTime>
  <Pages>2</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Pule, Glen, (Mr) (s225840596)</dc:creator>
  <cp:keywords/>
  <dc:description/>
  <cp:lastModifiedBy>Pule, Glen, (Mr) (s225840596)</cp:lastModifiedBy>
  <cp:revision>7</cp:revision>
  <dcterms:created xsi:type="dcterms:W3CDTF">2026-06-08T16:38:00Z</dcterms:created>
  <dcterms:modified xsi:type="dcterms:W3CDTF">2026-06-09T19:46:00Z</dcterms:modified>
</cp:coreProperties>
</file>