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RECOMENDACIONES GENERALES</w:t>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1"/>
        <w:spacing w:after="160" w:before="280" w:line="360" w:lineRule="auto"/>
        <w:ind w:left="360" w:hanging="360"/>
        <w:rPr>
          <w:rFonts w:ascii="Source Serif Pro" w:cs="Source Serif Pro" w:eastAsia="Source Serif Pro" w:hAnsi="Source Serif Pro"/>
          <w:color w:val="063796"/>
        </w:rPr>
      </w:pPr>
      <w:bookmarkStart w:colFirst="0" w:colLast="0" w:name="_heading=h.gjdgxs" w:id="1"/>
      <w:bookmarkEnd w:id="1"/>
      <w:r w:rsidDel="00000000" w:rsidR="00000000" w:rsidRPr="00000000">
        <w:rPr>
          <w:rFonts w:ascii="Source Serif Pro" w:cs="Source Serif Pro" w:eastAsia="Source Serif Pro" w:hAnsi="Source Serif Pro"/>
          <w:color w:val="063796"/>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Andrés Pirela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9">
      <w:pPr>
        <w:pStyle w:val="Heading1"/>
        <w:widowControl w:val="1"/>
        <w:numPr>
          <w:ilvl w:val="0"/>
          <w:numId w:val="6"/>
        </w:numPr>
        <w:spacing w:after="160" w:before="280" w:line="360" w:lineRule="auto"/>
        <w:ind w:left="360" w:hanging="360"/>
        <w:rPr>
          <w:rFonts w:ascii="Source Serif Pro" w:cs="Source Serif Pro" w:eastAsia="Source Serif Pro" w:hAnsi="Source Serif Pro"/>
          <w:color w:val="063796"/>
        </w:rPr>
      </w:pPr>
      <w:bookmarkStart w:colFirst="0" w:colLast="0" w:name="_heading=h.30j0zll" w:id="2"/>
      <w:bookmarkEnd w:id="2"/>
      <w:r w:rsidDel="00000000" w:rsidR="00000000" w:rsidRPr="00000000">
        <w:rPr>
          <w:rFonts w:ascii="Source Serif Pro" w:cs="Source Serif Pro" w:eastAsia="Source Serif Pro" w:hAnsi="Source Serif Pro"/>
          <w:color w:val="063796"/>
          <w:rtl w:val="0"/>
        </w:rPr>
        <w:t xml:space="preserve">OBJETIVO</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Indicar los pasos a seguir para solicitar contratos de un agente con Anthem BlueCross BlueShield CA, IN, MO, OH, así como también completar la información del contrato en Salesforce. </w:t>
      </w:r>
    </w:p>
    <w:p w:rsidR="00000000" w:rsidDel="00000000" w:rsidP="00000000" w:rsidRDefault="00000000" w:rsidRPr="00000000" w14:paraId="0000001B">
      <w:pPr>
        <w:pStyle w:val="Heading1"/>
        <w:widowControl w:val="1"/>
        <w:numPr>
          <w:ilvl w:val="0"/>
          <w:numId w:val="6"/>
        </w:numPr>
        <w:spacing w:after="160" w:before="280" w:line="360" w:lineRule="auto"/>
        <w:ind w:left="360" w:hanging="360"/>
        <w:rPr>
          <w:rFonts w:ascii="Source Serif Pro" w:cs="Source Serif Pro" w:eastAsia="Source Serif Pro" w:hAnsi="Source Serif Pro"/>
          <w:color w:val="063796"/>
        </w:rPr>
      </w:pPr>
      <w:bookmarkStart w:colFirst="0" w:colLast="0" w:name="_heading=h.1fob9te" w:id="3"/>
      <w:bookmarkEnd w:id="3"/>
      <w:r w:rsidDel="00000000" w:rsidR="00000000" w:rsidRPr="00000000">
        <w:rPr>
          <w:rFonts w:ascii="Source Serif Pro" w:cs="Source Serif Pro" w:eastAsia="Source Serif Pro" w:hAnsi="Source Serif Pro"/>
          <w:color w:val="063796"/>
          <w:rtl w:val="0"/>
        </w:rPr>
        <w:t xml:space="preserve">ALCANCE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r w:rsidDel="00000000" w:rsidR="00000000" w:rsidRPr="00000000">
        <w:rPr>
          <w:rtl w:val="0"/>
        </w:rPr>
      </w:r>
    </w:p>
    <w:p w:rsidR="00000000" w:rsidDel="00000000" w:rsidP="00000000" w:rsidRDefault="00000000" w:rsidRPr="00000000" w14:paraId="0000001D">
      <w:pPr>
        <w:pStyle w:val="Heading1"/>
        <w:widowControl w:val="1"/>
        <w:numPr>
          <w:ilvl w:val="0"/>
          <w:numId w:val="6"/>
        </w:numPr>
        <w:spacing w:after="160" w:before="280" w:line="360" w:lineRule="auto"/>
        <w:ind w:left="360" w:hanging="360"/>
        <w:rPr>
          <w:rFonts w:ascii="Source Serif Pro" w:cs="Source Serif Pro" w:eastAsia="Source Serif Pro" w:hAnsi="Source Serif Pro"/>
          <w:color w:val="063796"/>
        </w:rPr>
      </w:pPr>
      <w:bookmarkStart w:colFirst="0" w:colLast="0" w:name="_heading=h.3znysh7" w:id="4"/>
      <w:bookmarkEnd w:id="4"/>
      <w:r w:rsidDel="00000000" w:rsidR="00000000" w:rsidRPr="00000000">
        <w:rPr>
          <w:rFonts w:ascii="Source Serif Pro" w:cs="Source Serif Pro" w:eastAsia="Source Serif Pro" w:hAnsi="Source Serif Pro"/>
          <w:color w:val="063796"/>
          <w:rtl w:val="0"/>
        </w:rPr>
        <w:t xml:space="preserve">TÉRMINOS Y DEFINICIONES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ARC:</w:t>
      </w:r>
      <w:r w:rsidDel="00000000" w:rsidR="00000000" w:rsidRPr="00000000">
        <w:rPr>
          <w:rFonts w:ascii="Work Sans" w:cs="Work Sans" w:eastAsia="Work Sans" w:hAnsi="Work Sans"/>
          <w:color w:val="000000"/>
          <w:sz w:val="20"/>
          <w:szCs w:val="20"/>
          <w:rtl w:val="0"/>
        </w:rPr>
        <w:t xml:space="preserve"> Plataforma que permite visualizar el libro de negocios, producción y comisiones del agente.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bookmarkStart w:colFirst="0" w:colLast="0" w:name="_heading=h.2et92p0" w:id="5"/>
      <w:bookmarkEnd w:id="5"/>
      <w:r w:rsidDel="00000000" w:rsidR="00000000" w:rsidRPr="00000000">
        <w:rPr>
          <w:rFonts w:ascii="Work Sans" w:cs="Work Sans" w:eastAsia="Work Sans" w:hAnsi="Work Sans"/>
          <w:b w:val="1"/>
          <w:color w:val="000000"/>
          <w:sz w:val="20"/>
          <w:szCs w:val="20"/>
          <w:rtl w:val="0"/>
        </w:rPr>
        <w:t xml:space="preserve">Carrier:</w:t>
      </w:r>
      <w:r w:rsidDel="00000000" w:rsidR="00000000" w:rsidRPr="00000000">
        <w:rPr>
          <w:rFonts w:ascii="Work Sans" w:cs="Work Sans" w:eastAsia="Work Sans" w:hAnsi="Work Sans"/>
          <w:color w:val="000000"/>
          <w:sz w:val="20"/>
          <w:szCs w:val="20"/>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Salesforce:</w:t>
      </w:r>
      <w:r w:rsidDel="00000000" w:rsidR="00000000" w:rsidRPr="00000000">
        <w:rPr>
          <w:rFonts w:ascii="Work Sans" w:cs="Work Sans" w:eastAsia="Work Sans" w:hAnsi="Work Sans"/>
          <w:color w:val="000000"/>
          <w:sz w:val="20"/>
          <w:szCs w:val="20"/>
          <w:rtl w:val="0"/>
        </w:rPr>
        <w:t xml:space="preserve"> Herramienta digital que contiene la información sobre agentes y clientes de la compañía.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NPN: </w:t>
      </w:r>
      <w:r w:rsidDel="00000000" w:rsidR="00000000" w:rsidRPr="00000000">
        <w:rPr>
          <w:rFonts w:ascii="Work Sans" w:cs="Work Sans" w:eastAsia="Work Sans" w:hAnsi="Work Sans"/>
          <w:color w:val="000000"/>
          <w:sz w:val="20"/>
          <w:szCs w:val="20"/>
          <w:rtl w:val="0"/>
        </w:rPr>
        <w:t xml:space="preserve">Número de identificación del agente.</w:t>
      </w:r>
      <w:r w:rsidDel="00000000" w:rsidR="00000000" w:rsidRPr="00000000">
        <w:rPr>
          <w:rFonts w:ascii="Work Sans" w:cs="Work Sans" w:eastAsia="Work Sans" w:hAnsi="Work Sans"/>
          <w:b w:val="1"/>
          <w:color w:val="000000"/>
          <w:sz w:val="20"/>
          <w:szCs w:val="20"/>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Opportunities: </w:t>
      </w:r>
      <w:r w:rsidDel="00000000" w:rsidR="00000000" w:rsidRPr="00000000">
        <w:rPr>
          <w:rFonts w:ascii="Work Sans" w:cs="Work Sans" w:eastAsia="Work Sans" w:hAnsi="Work Sans"/>
          <w:color w:val="000000"/>
          <w:sz w:val="20"/>
          <w:szCs w:val="20"/>
          <w:rtl w:val="0"/>
        </w:rPr>
        <w:t xml:space="preserve">Agente que da una respuesta positiva es tipificado y el registro pasa al objeto opportunities, este aplica contratarse. </w:t>
      </w:r>
      <w:r w:rsidDel="00000000" w:rsidR="00000000" w:rsidRPr="00000000">
        <w:rPr>
          <w:rtl w:val="0"/>
        </w:rPr>
      </w:r>
    </w:p>
    <w:p w:rsidR="00000000" w:rsidDel="00000000" w:rsidP="00000000" w:rsidRDefault="00000000" w:rsidRPr="00000000" w14:paraId="00000023">
      <w:pPr>
        <w:pStyle w:val="Heading1"/>
        <w:widowControl w:val="1"/>
        <w:numPr>
          <w:ilvl w:val="0"/>
          <w:numId w:val="6"/>
        </w:numPr>
        <w:spacing w:after="160" w:before="280" w:line="360" w:lineRule="auto"/>
        <w:ind w:left="360" w:hanging="360"/>
        <w:rPr>
          <w:rFonts w:ascii="Source Serif Pro" w:cs="Source Serif Pro" w:eastAsia="Source Serif Pro" w:hAnsi="Source Serif Pro"/>
          <w:color w:val="063796"/>
        </w:rPr>
      </w:pPr>
      <w:bookmarkStart w:colFirst="0" w:colLast="0" w:name="_heading=h.tyjcwt" w:id="6"/>
      <w:bookmarkEnd w:id="6"/>
      <w:r w:rsidDel="00000000" w:rsidR="00000000" w:rsidRPr="00000000">
        <w:rPr>
          <w:rFonts w:ascii="Source Serif Pro" w:cs="Source Serif Pro" w:eastAsia="Source Serif Pro" w:hAnsi="Source Serif Pro"/>
          <w:color w:val="063796"/>
          <w:rtl w:val="0"/>
        </w:rPr>
        <w:t xml:space="preserve">RECOMENDACIONES GENERALES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5">
      <w:pPr>
        <w:pStyle w:val="Heading1"/>
        <w:widowControl w:val="1"/>
        <w:numPr>
          <w:ilvl w:val="0"/>
          <w:numId w:val="6"/>
        </w:numPr>
        <w:spacing w:after="160" w:before="280" w:line="360" w:lineRule="auto"/>
        <w:ind w:left="360" w:hanging="360"/>
        <w:rPr>
          <w:rFonts w:ascii="Source Serif Pro" w:cs="Source Serif Pro" w:eastAsia="Source Serif Pro" w:hAnsi="Source Serif Pro"/>
          <w:color w:val="063796"/>
        </w:rPr>
      </w:pPr>
      <w:bookmarkStart w:colFirst="0" w:colLast="0" w:name="_heading=h.3dy6vkm" w:id="7"/>
      <w:bookmarkEnd w:id="7"/>
      <w:r w:rsidDel="00000000" w:rsidR="00000000" w:rsidRPr="00000000">
        <w:rPr>
          <w:rFonts w:ascii="Source Serif Pro" w:cs="Source Serif Pro" w:eastAsia="Source Serif Pro" w:hAnsi="Source Serif Pro"/>
          <w:color w:val="063796"/>
          <w:rtl w:val="0"/>
        </w:rPr>
        <w:t xml:space="preserve">DESCRIPCIÓN</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pacing w:before="11" w:lineRule="auto"/>
        <w:ind w:left="1117" w:hanging="36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7" w:lineRule="auto"/>
        <w:ind w:left="1080" w:firstLine="0"/>
        <w:rPr>
          <w:rFonts w:ascii="Work Sans" w:cs="Work Sans" w:eastAsia="Work Sans" w:hAnsi="Work San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01" name=""/>
                <a:graphic>
                  <a:graphicData uri="http://schemas.microsoft.com/office/word/2010/wordprocessingShape">
                    <wps:wsp>
                      <wps:cNvSpPr/>
                      <wps:cNvPr id="4" name="Shape 4"/>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127000</wp:posOffset>
                </wp:positionV>
                <wp:extent cx="399415" cy="198120"/>
                <wp:effectExtent b="0" l="0" r="0" t="0"/>
                <wp:wrapNone/>
                <wp:docPr id="101"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99415" cy="198120"/>
                        </a:xfrm>
                        <a:prstGeom prst="rect"/>
                        <a:ln/>
                      </pic:spPr>
                    </pic:pic>
                  </a:graphicData>
                </a:graphic>
              </wp:anchor>
            </w:drawing>
          </mc:Fallback>
        </mc:AlternateConten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51"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99"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469900</wp:posOffset>
                </wp:positionV>
                <wp:extent cx="419735" cy="145415"/>
                <wp:effectExtent b="0" l="0" r="0" t="0"/>
                <wp:wrapNone/>
                <wp:docPr id="99"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419735" cy="145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02" name=""/>
                <a:graphic>
                  <a:graphicData uri="http://schemas.microsoft.com/office/word/2010/wordprocessingShape">
                    <wps:wsp>
                      <wps:cNvSpPr/>
                      <wps:cNvPr id="5" name="Shape 5"/>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203200</wp:posOffset>
                </wp:positionV>
                <wp:extent cx="875179" cy="171450"/>
                <wp:effectExtent b="0" l="0" r="0" t="0"/>
                <wp:wrapNone/>
                <wp:docPr id="102"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875179" cy="171450"/>
                        </a:xfrm>
                        <a:prstGeom prst="rect"/>
                        <a:ln/>
                      </pic:spPr>
                    </pic:pic>
                  </a:graphicData>
                </a:graphic>
              </wp:anchor>
            </w:drawing>
          </mc:Fallback>
        </mc:AlternateConten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color w:val="000000"/>
          <w:sz w:val="36"/>
          <w:szCs w:val="36"/>
          <w:rtl w:val="0"/>
        </w:rPr>
        <w:t xml:space="preserve">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(1) </w:t>
      </w:r>
      <w:r w:rsidDel="00000000" w:rsidR="00000000" w:rsidRPr="00000000">
        <w:rPr>
          <w:rFonts w:ascii="Quattrocento Sans" w:cs="Quattrocento Sans" w:eastAsia="Quattrocento Sans" w:hAnsi="Quattrocento Sans"/>
          <w:color w:val="000000"/>
          <w:sz w:val="21"/>
          <w:szCs w:val="21"/>
          <w:rtl w:val="0"/>
        </w:rPr>
        <w:t xml:space="preserve">Hacer click </w:t>
      </w:r>
      <w:r w:rsidDel="00000000" w:rsidR="00000000" w:rsidRPr="00000000">
        <w:rPr>
          <w:rFonts w:ascii="Quattrocento Sans" w:cs="Quattrocento Sans" w:eastAsia="Quattrocento Sans" w:hAnsi="Quattrocento Sans"/>
          <w:sz w:val="21"/>
          <w:szCs w:val="21"/>
          <w:rtl w:val="0"/>
        </w:rPr>
        <w:t xml:space="preserve">en Opportunities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w:t>
      </w:r>
      <w:r w:rsidDel="00000000" w:rsidR="00000000" w:rsidRPr="00000000">
        <w:rPr>
          <w:rFonts w:ascii="Quattrocento Sans" w:cs="Quattrocento Sans" w:eastAsia="Quattrocento Sans" w:hAnsi="Quattrocento Sans"/>
          <w:color w:val="000000"/>
          <w:sz w:val="21"/>
          <w:szCs w:val="21"/>
          <w:rtl w:val="0"/>
        </w:rPr>
        <w:t xml:space="preserve">Started Contracting Opps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color w:val="000000"/>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Ambetter</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1" w:line="276" w:lineRule="auto"/>
        <w:ind w:left="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ab/>
      </w:r>
    </w:p>
    <w:p w:rsidR="00000000" w:rsidDel="00000000" w:rsidP="00000000" w:rsidRDefault="00000000" w:rsidRPr="00000000" w14:paraId="0000002F">
      <w:pPr>
        <w:numPr>
          <w:ilvl w:val="0"/>
          <w:numId w:val="7"/>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Ingresamos al correo y enviaremos la siguiente plantilla al agente solicitante de la contratación con el adjunto de un step by step que se puede encontrar en la carpeta ACA - BCBS, con el nombre de “BCBS-Step by Step”:</w:t>
      </w:r>
    </w:p>
    <w:p w:rsidR="00000000" w:rsidDel="00000000" w:rsidP="00000000" w:rsidRDefault="00000000" w:rsidRPr="00000000" w14:paraId="00000030">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rtl w:val="0"/>
        </w:rPr>
        <w:br w:type="textWrapping"/>
        <w:t xml:space="preserve">Anthem BlueCross BlueShield CA, IN, MO, OH CONTRACT</w:t>
      </w:r>
    </w:p>
    <w:p w:rsidR="00000000" w:rsidDel="00000000" w:rsidP="00000000" w:rsidRDefault="00000000" w:rsidRPr="00000000" w14:paraId="00000031">
      <w:pPr>
        <w:widowControl w:val="1"/>
        <w:spacing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 order for you to start with the onboarding process with Anthem BlueCross BlueShield CA/ IN/ MO/ OH, you'll need to access to this link:</w:t>
      </w:r>
    </w:p>
    <w:p w:rsidR="00000000" w:rsidDel="00000000" w:rsidP="00000000" w:rsidRDefault="00000000" w:rsidRPr="00000000" w14:paraId="00000032">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33">
      <w:pPr>
        <w:widowControl w:val="1"/>
        <w:shd w:fill="ffffff" w:val="clear"/>
        <w:spacing w:line="276" w:lineRule="auto"/>
        <w:jc w:val="center"/>
        <w:rPr>
          <w:rFonts w:ascii="Arial" w:cs="Arial" w:eastAsia="Arial" w:hAnsi="Arial"/>
          <w:color w:val="066fac"/>
          <w:sz w:val="23"/>
          <w:szCs w:val="23"/>
          <w:u w:val="single"/>
        </w:rPr>
      </w:pPr>
      <w:hyperlink r:id="rId11">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34">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Chose the option REGISTER NEW ACCOUNT:</w:t>
      </w:r>
    </w:p>
    <w:p w:rsidR="00000000" w:rsidDel="00000000" w:rsidP="00000000" w:rsidRDefault="00000000" w:rsidRPr="00000000" w14:paraId="0000003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7">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0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After the registration process is successfully completed, log in using your new credentials (in case you already have an account, you can access with the existing credentials):</w:t>
      </w:r>
    </w:p>
    <w:p w:rsidR="00000000" w:rsidDel="00000000" w:rsidP="00000000" w:rsidRDefault="00000000" w:rsidRPr="00000000" w14:paraId="00000039">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A">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147"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3C">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Open the  instructions file attached to the email or watch this video to complete the onboarding process:</w:t>
      </w:r>
    </w:p>
    <w:p w:rsidR="00000000" w:rsidDel="00000000" w:rsidP="00000000" w:rsidRDefault="00000000" w:rsidRPr="00000000" w14:paraId="0000003D">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3E">
      <w:pPr>
        <w:widowControl w:val="1"/>
        <w:shd w:fill="ffffff" w:val="clear"/>
        <w:spacing w:line="276" w:lineRule="auto"/>
        <w:jc w:val="center"/>
        <w:rPr>
          <w:rFonts w:ascii="Arial" w:cs="Arial" w:eastAsia="Arial" w:hAnsi="Arial"/>
          <w:b w:val="1"/>
          <w:color w:val="1155cc"/>
          <w:sz w:val="24"/>
          <w:szCs w:val="24"/>
          <w:u w:val="single"/>
        </w:rPr>
      </w:pPr>
      <w:hyperlink r:id="rId14">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3F">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0">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When you get to the appropriate step, please select </w:t>
      </w:r>
      <w:r w:rsidDel="00000000" w:rsidR="00000000" w:rsidRPr="00000000">
        <w:rPr>
          <w:rFonts w:ascii="Arial" w:cs="Arial" w:eastAsia="Arial" w:hAnsi="Arial"/>
          <w:color w:val="ff0000"/>
          <w:highlight w:val="yellow"/>
          <w:rtl w:val="0"/>
        </w:rPr>
        <w:t xml:space="preserve">LOA </w:t>
      </w:r>
      <w:r w:rsidDel="00000000" w:rsidR="00000000" w:rsidRPr="00000000">
        <w:rPr>
          <w:rFonts w:ascii="Arial" w:cs="Arial" w:eastAsia="Arial" w:hAnsi="Arial"/>
          <w:color w:val="222222"/>
          <w:highlight w:val="yellow"/>
          <w:rtl w:val="0"/>
        </w:rPr>
        <w:t xml:space="preserve">in the Tab “Doing business as”</w:t>
      </w:r>
    </w:p>
    <w:p w:rsidR="00000000" w:rsidDel="00000000" w:rsidP="00000000" w:rsidRDefault="00000000" w:rsidRPr="00000000" w14:paraId="00000041">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42">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4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In case you have any questions, don't hesitate to contact us at the number below or respond to this email.</w:t>
      </w:r>
    </w:p>
    <w:p w:rsidR="00000000" w:rsidDel="00000000" w:rsidP="00000000" w:rsidRDefault="00000000" w:rsidRPr="00000000" w14:paraId="0000004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5">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Please do not request any other contract that’s not announced from our end, this link is only for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Fonts w:ascii="Arial" w:cs="Arial" w:eastAsia="Arial" w:hAnsi="Arial"/>
          <w:color w:val="222222"/>
          <w:rtl w:val="0"/>
        </w:rPr>
        <w:t xml:space="preserve"> contract request.</w:t>
      </w:r>
    </w:p>
    <w:p w:rsidR="00000000" w:rsidDel="00000000" w:rsidP="00000000" w:rsidRDefault="00000000" w:rsidRPr="00000000" w14:paraId="00000046">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7">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8">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Have a great day!</w:t>
      </w:r>
    </w:p>
    <w:p w:rsidR="00000000" w:rsidDel="00000000" w:rsidP="00000000" w:rsidRDefault="00000000" w:rsidRPr="00000000" w14:paraId="00000049">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A">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4B">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4C">
      <w:pPr>
        <w:pStyle w:val="Heading3"/>
        <w:widowControl w:val="1"/>
        <w:spacing w:before="320" w:line="276" w:lineRule="auto"/>
        <w:rPr>
          <w:rFonts w:ascii="Arial" w:cs="Arial" w:eastAsia="Arial" w:hAnsi="Arial"/>
          <w:color w:val="ff0000"/>
        </w:rPr>
      </w:pPr>
      <w:bookmarkStart w:colFirst="0" w:colLast="0" w:name="_heading=h.efai4feqs75h" w:id="8"/>
      <w:bookmarkEnd w:id="8"/>
      <w:r w:rsidDel="00000000" w:rsidR="00000000" w:rsidRPr="00000000">
        <w:rPr>
          <w:rFonts w:ascii="Arial" w:cs="Arial" w:eastAsia="Arial" w:hAnsi="Arial"/>
          <w:color w:val="ff0000"/>
          <w:rtl w:val="0"/>
        </w:rPr>
        <w:t xml:space="preserve">Spanish template</w:t>
      </w:r>
    </w:p>
    <w:p w:rsidR="00000000" w:rsidDel="00000000" w:rsidP="00000000" w:rsidRDefault="00000000" w:rsidRPr="00000000" w14:paraId="0000004D">
      <w:pPr>
        <w:widowControl w:val="1"/>
        <w:spacing w:line="276" w:lineRule="auto"/>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1"/>
        <w:shd w:fill="ffffff" w:val="clear"/>
        <w:spacing w:line="276" w:lineRule="auto"/>
        <w:rPr>
          <w:rFonts w:ascii="Arial" w:cs="Arial" w:eastAsia="Arial" w:hAnsi="Arial"/>
          <w:b w:val="1"/>
          <w:color w:val="0b5394"/>
          <w:sz w:val="36"/>
          <w:szCs w:val="36"/>
        </w:rPr>
      </w:pPr>
      <w:r w:rsidDel="00000000" w:rsidR="00000000" w:rsidRPr="00000000">
        <w:rPr>
          <w:rFonts w:ascii="Arial" w:cs="Arial" w:eastAsia="Arial" w:hAnsi="Arial"/>
          <w:b w:val="1"/>
          <w:color w:val="0b5394"/>
          <w:sz w:val="36"/>
          <w:szCs w:val="36"/>
          <w:highlight w:val="white"/>
          <w:rtl w:val="0"/>
        </w:rPr>
        <w:t xml:space="preserve">Anthem BlueCross BlueShield CA/ IN/ MO/ OH</w:t>
      </w:r>
      <w:r w:rsidDel="00000000" w:rsidR="00000000" w:rsidRPr="00000000">
        <w:rPr>
          <w:rFonts w:ascii="Arial" w:cs="Arial" w:eastAsia="Arial" w:hAnsi="Arial"/>
          <w:b w:val="1"/>
          <w:color w:val="0b5394"/>
          <w:sz w:val="36"/>
          <w:szCs w:val="36"/>
          <w:rtl w:val="0"/>
        </w:rPr>
        <w:t xml:space="preserve"> CONTRACT</w:t>
      </w:r>
    </w:p>
    <w:p w:rsidR="00000000" w:rsidDel="00000000" w:rsidP="00000000" w:rsidRDefault="00000000" w:rsidRPr="00000000" w14:paraId="00000050">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222222"/>
          <w:highlight w:val="white"/>
          <w:rtl w:val="0"/>
        </w:rPr>
        <w:t xml:space="preserve">Para empezar el proceso de contratación con Anthem BlueCross BlueShield CA/ IN/ MO/ OH, necesitas ingresar al siguiente link:</w:t>
      </w:r>
      <w:r w:rsidDel="00000000" w:rsidR="00000000" w:rsidRPr="00000000">
        <w:rPr>
          <w:rtl w:val="0"/>
        </w:rPr>
      </w:r>
    </w:p>
    <w:p w:rsidR="00000000" w:rsidDel="00000000" w:rsidP="00000000" w:rsidRDefault="00000000" w:rsidRPr="00000000" w14:paraId="00000051">
      <w:pPr>
        <w:widowControl w:val="1"/>
        <w:shd w:fill="ffffff" w:val="clear"/>
        <w:spacing w:line="276" w:lineRule="auto"/>
        <w:jc w:val="center"/>
        <w:rPr>
          <w:rFonts w:ascii="Arial" w:cs="Arial" w:eastAsia="Arial" w:hAnsi="Arial"/>
          <w:color w:val="066fac"/>
          <w:sz w:val="23"/>
          <w:szCs w:val="23"/>
          <w:u w:val="single"/>
        </w:rPr>
      </w:pPr>
      <w:hyperlink r:id="rId15">
        <w:r w:rsidDel="00000000" w:rsidR="00000000" w:rsidRPr="00000000">
          <w:rPr>
            <w:rFonts w:ascii="Arial" w:cs="Arial" w:eastAsia="Arial" w:hAnsi="Arial"/>
            <w:color w:val="066fac"/>
            <w:sz w:val="23"/>
            <w:szCs w:val="23"/>
            <w:u w:val="single"/>
            <w:rtl w:val="0"/>
          </w:rPr>
          <w:t xml:space="preserve">https://tinyurl.com/2pjdgxne</w:t>
        </w:r>
      </w:hyperlink>
      <w:r w:rsidDel="00000000" w:rsidR="00000000" w:rsidRPr="00000000">
        <w:rPr>
          <w:rtl w:val="0"/>
        </w:rPr>
      </w:r>
    </w:p>
    <w:p w:rsidR="00000000" w:rsidDel="00000000" w:rsidP="00000000" w:rsidRDefault="00000000" w:rsidRPr="00000000" w14:paraId="00000052">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Escoge la opción REGISTER NEW ACCOUNT: (Para registrarse si es un usuario nuevo)</w:t>
      </w:r>
    </w:p>
    <w:p w:rsidR="00000000" w:rsidDel="00000000" w:rsidP="00000000" w:rsidRDefault="00000000" w:rsidRPr="00000000" w14:paraId="0000005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5">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2600325" cy="638175"/>
            <wp:effectExtent b="0" l="0" r="0" t="0"/>
            <wp:docPr id="13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600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Después de que el proceso de registro ha sido completado exitosamente, ingrese usando las credenciales creadas. (En caso de que ya tengas una cuenta, puedes acceder con las credenciales ya establecidas):</w:t>
      </w:r>
    </w:p>
    <w:p w:rsidR="00000000" w:rsidDel="00000000" w:rsidP="00000000" w:rsidRDefault="00000000" w:rsidRPr="00000000" w14:paraId="00000057">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58">
      <w:pPr>
        <w:widowControl w:val="1"/>
        <w:shd w:fill="ffffff" w:val="clear"/>
        <w:spacing w:line="276" w:lineRule="auto"/>
        <w:jc w:val="center"/>
        <w:rPr>
          <w:rFonts w:ascii="Arial" w:cs="Arial" w:eastAsia="Arial" w:hAnsi="Arial"/>
          <w:color w:val="222222"/>
        </w:rPr>
      </w:pPr>
      <w:r w:rsidDel="00000000" w:rsidR="00000000" w:rsidRPr="00000000">
        <w:rPr>
          <w:rFonts w:ascii="Arial" w:cs="Arial" w:eastAsia="Arial" w:hAnsi="Arial"/>
          <w:color w:val="222222"/>
        </w:rPr>
        <w:drawing>
          <wp:inline distB="114300" distT="114300" distL="114300" distR="114300">
            <wp:extent cx="4124325" cy="1981200"/>
            <wp:effectExtent b="0" l="0" r="0" t="0"/>
            <wp:docPr id="15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124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A">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Puedes abrir el archivo PDF adjunto a este e-mail o mirar el siguiente video para completar tu proceso de contratación con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tl w:val="0"/>
        </w:rPr>
      </w:r>
    </w:p>
    <w:p w:rsidR="00000000" w:rsidDel="00000000" w:rsidP="00000000" w:rsidRDefault="00000000" w:rsidRPr="00000000" w14:paraId="0000005B">
      <w:pPr>
        <w:widowControl w:val="1"/>
        <w:shd w:fill="ffffff" w:val="clear"/>
        <w:spacing w:line="276" w:lineRule="auto"/>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5C">
      <w:pPr>
        <w:widowControl w:val="1"/>
        <w:shd w:fill="ffffff" w:val="clear"/>
        <w:spacing w:line="276" w:lineRule="auto"/>
        <w:jc w:val="center"/>
        <w:rPr>
          <w:rFonts w:ascii="Arial" w:cs="Arial" w:eastAsia="Arial" w:hAnsi="Arial"/>
          <w:b w:val="1"/>
          <w:color w:val="1155cc"/>
          <w:sz w:val="24"/>
          <w:szCs w:val="24"/>
          <w:u w:val="single"/>
        </w:rPr>
      </w:pPr>
      <w:hyperlink r:id="rId16">
        <w:r w:rsidDel="00000000" w:rsidR="00000000" w:rsidRPr="00000000">
          <w:rPr>
            <w:rFonts w:ascii="Arial" w:cs="Arial" w:eastAsia="Arial" w:hAnsi="Arial"/>
            <w:b w:val="1"/>
            <w:color w:val="1155cc"/>
            <w:sz w:val="24"/>
            <w:szCs w:val="24"/>
            <w:u w:val="single"/>
            <w:rtl w:val="0"/>
          </w:rPr>
          <w:t xml:space="preserve">https://www.youtube.com/watch?v=UmEPdqEMS3o&amp;t=2s</w:t>
        </w:r>
      </w:hyperlink>
      <w:r w:rsidDel="00000000" w:rsidR="00000000" w:rsidRPr="00000000">
        <w:rPr>
          <w:rtl w:val="0"/>
        </w:rPr>
      </w:r>
    </w:p>
    <w:p w:rsidR="00000000" w:rsidDel="00000000" w:rsidP="00000000" w:rsidRDefault="00000000" w:rsidRPr="00000000" w14:paraId="0000005D">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5E">
      <w:pPr>
        <w:widowControl w:val="1"/>
        <w:shd w:fill="ffffff" w:val="clear"/>
        <w:spacing w:line="276" w:lineRule="auto"/>
        <w:rPr>
          <w:rFonts w:ascii="Arial" w:cs="Arial" w:eastAsia="Arial" w:hAnsi="Arial"/>
          <w:color w:val="222222"/>
          <w:highlight w:val="yellow"/>
        </w:rPr>
      </w:pPr>
      <w:r w:rsidDel="00000000" w:rsidR="00000000" w:rsidRPr="00000000">
        <w:rPr>
          <w:rFonts w:ascii="Arial" w:cs="Arial" w:eastAsia="Arial" w:hAnsi="Arial"/>
          <w:color w:val="222222"/>
          <w:highlight w:val="yellow"/>
          <w:rtl w:val="0"/>
        </w:rPr>
        <w:t xml:space="preserve">Cuando llegues al paso pertinente por favor escoge </w:t>
      </w:r>
      <w:r w:rsidDel="00000000" w:rsidR="00000000" w:rsidRPr="00000000">
        <w:rPr>
          <w:rFonts w:ascii="Arial" w:cs="Arial" w:eastAsia="Arial" w:hAnsi="Arial"/>
          <w:color w:val="ff0000"/>
          <w:highlight w:val="yellow"/>
          <w:rtl w:val="0"/>
        </w:rPr>
        <w:t xml:space="preserve">LOA</w:t>
      </w:r>
      <w:r w:rsidDel="00000000" w:rsidR="00000000" w:rsidRPr="00000000">
        <w:rPr>
          <w:rtl w:val="0"/>
        </w:rPr>
      </w:r>
    </w:p>
    <w:p w:rsidR="00000000" w:rsidDel="00000000" w:rsidP="00000000" w:rsidRDefault="00000000" w:rsidRPr="00000000" w14:paraId="0000005F">
      <w:pPr>
        <w:widowControl w:val="1"/>
        <w:shd w:fill="ffffff" w:val="clear"/>
        <w:spacing w:line="276"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60">
      <w:pPr>
        <w:widowControl w:val="1"/>
        <w:shd w:fill="ffffff" w:val="clear"/>
        <w:spacing w:line="276"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61">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En caso de que tengas alguna pregunta, no dudes en contactarnos al número descrito al final del mensaje o respondiendo a este e-mail.</w:t>
      </w:r>
    </w:p>
    <w:p w:rsidR="00000000" w:rsidDel="00000000" w:rsidP="00000000" w:rsidRDefault="00000000" w:rsidRPr="00000000" w14:paraId="00000062">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3">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Por favor no solicites ningún otro contrato que no esté dentro de nuestro conocimiento, este link solo debería ser usado para la solicitud de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tl w:val="0"/>
        </w:rPr>
      </w:r>
    </w:p>
    <w:p w:rsidR="00000000" w:rsidDel="00000000" w:rsidP="00000000" w:rsidRDefault="00000000" w:rsidRPr="00000000" w14:paraId="00000064">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5">
      <w:pPr>
        <w:widowControl w:val="1"/>
        <w:shd w:fill="ffffff" w:val="clear"/>
        <w:spacing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66">
      <w:pPr>
        <w:widowControl w:val="1"/>
        <w:shd w:fill="ffffff" w:val="clear"/>
        <w:spacing w:line="276" w:lineRule="auto"/>
        <w:rPr>
          <w:rFonts w:ascii="Arial" w:cs="Arial" w:eastAsia="Arial" w:hAnsi="Arial"/>
          <w:color w:val="222222"/>
        </w:rPr>
      </w:pPr>
      <w:r w:rsidDel="00000000" w:rsidR="00000000" w:rsidRPr="00000000">
        <w:rPr>
          <w:rFonts w:ascii="Arial" w:cs="Arial" w:eastAsia="Arial" w:hAnsi="Arial"/>
          <w:color w:val="222222"/>
          <w:rtl w:val="0"/>
        </w:rPr>
        <w:t xml:space="preserve">¡Que tengas un gran día!</w:t>
      </w:r>
    </w:p>
    <w:p w:rsidR="00000000" w:rsidDel="00000000" w:rsidP="00000000" w:rsidRDefault="00000000" w:rsidRPr="00000000" w14:paraId="00000067">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8">
      <w:pPr>
        <w:widowControl w:val="1"/>
        <w:spacing w:line="276" w:lineRule="auto"/>
        <w:rPr>
          <w:rFonts w:ascii="Arial" w:cs="Arial" w:eastAsia="Arial" w:hAnsi="Arial"/>
          <w:color w:val="121212"/>
          <w:sz w:val="23"/>
          <w:szCs w:val="23"/>
        </w:rPr>
      </w:pPr>
      <w:r w:rsidDel="00000000" w:rsidR="00000000" w:rsidRPr="00000000">
        <w:rPr>
          <w:rFonts w:ascii="Arial" w:cs="Arial" w:eastAsia="Arial" w:hAnsi="Arial"/>
          <w:color w:val="121212"/>
          <w:sz w:val="23"/>
          <w:szCs w:val="23"/>
          <w:rtl w:val="0"/>
        </w:rPr>
        <w:t xml:space="preserve">AngelicaM</w:t>
      </w:r>
    </w:p>
    <w:p w:rsidR="00000000" w:rsidDel="00000000" w:rsidP="00000000" w:rsidRDefault="00000000" w:rsidRPr="00000000" w14:paraId="00000069">
      <w:pPr>
        <w:widowControl w:val="1"/>
        <w:spacing w:line="276" w:lineRule="auto"/>
        <w:rPr>
          <w:rFonts w:ascii="Arial" w:cs="Arial" w:eastAsia="Arial" w:hAnsi="Arial"/>
          <w:color w:val="121212"/>
          <w:sz w:val="23"/>
          <w:szCs w:val="23"/>
        </w:rPr>
      </w:pPr>
      <w:r w:rsidDel="00000000" w:rsidR="00000000" w:rsidRPr="00000000">
        <w:rPr>
          <w:rtl w:val="0"/>
        </w:rPr>
      </w:r>
    </w:p>
    <w:p w:rsidR="00000000" w:rsidDel="00000000" w:rsidP="00000000" w:rsidRDefault="00000000" w:rsidRPr="00000000" w14:paraId="0000006A">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el agente empiece el proceso, si no tiene cuenta registrada en SureLC, se encontrará con lo siguiente:</w:t>
      </w:r>
    </w:p>
    <w:p w:rsidR="00000000" w:rsidDel="00000000" w:rsidP="00000000" w:rsidRDefault="00000000" w:rsidRPr="00000000" w14:paraId="0000006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349500"/>
            <wp:effectExtent b="0" l="0" r="0" t="0"/>
            <wp:docPr id="10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3222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Cuando ingrese estos tres datos, deben coincidir con una búsqueda en el NIPR que se</w:t>
        <w:tab/>
        <w:tab/>
        <w:t xml:space="preserve">relacione con los datos ingresados, si esto es correcto podremos proseguir, de lo contrario no</w:t>
        <w:tab/>
        <w:t xml:space="preserve">le dejará al agente registrarse.</w:t>
      </w:r>
    </w:p>
    <w:p w:rsidR="00000000" w:rsidDel="00000000" w:rsidP="00000000" w:rsidRDefault="00000000" w:rsidRPr="00000000" w14:paraId="0000006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1447800"/>
            <wp:effectExtent b="0" l="0" r="0" t="0"/>
            <wp:docPr id="12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33222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Luego</w:t>
      </w:r>
    </w:p>
    <w:p w:rsidR="00000000" w:rsidDel="00000000" w:rsidP="00000000" w:rsidRDefault="00000000" w:rsidRPr="00000000" w14:paraId="0000006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210300" cy="2571750"/>
            <wp:effectExtent b="0" l="0" r="0" t="0"/>
            <wp:docPr id="1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2103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Saldrá esta notificación una vez completado este paso:</w:t>
      </w:r>
    </w:p>
    <w:p w:rsidR="00000000" w:rsidDel="00000000" w:rsidP="00000000" w:rsidRDefault="00000000" w:rsidRPr="00000000" w14:paraId="000000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spacing w:before="11" w:lineRule="auto"/>
        <w:ind w:left="720"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48075" cy="1724025"/>
            <wp:effectExtent b="0" l="0" r="0" t="0"/>
            <wp:docPr id="155"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3648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agente deberá ir a su correo y buscar un correo de confirmación de su registro.</w:t>
      </w:r>
    </w:p>
    <w:p w:rsidR="00000000" w:rsidDel="00000000" w:rsidP="00000000" w:rsidRDefault="00000000" w:rsidRPr="00000000" w14:paraId="0000007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30200"/>
            <wp:effectExtent b="0" l="0" r="0" t="0"/>
            <wp:docPr id="15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633222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Al abrir el correo:</w:t>
      </w:r>
    </w:p>
    <w:p w:rsidR="00000000" w:rsidDel="00000000" w:rsidP="00000000" w:rsidRDefault="00000000" w:rsidRPr="00000000" w14:paraId="000000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263900"/>
            <wp:effectExtent b="0" l="0" r="0" t="0"/>
            <wp:docPr id="132"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63322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t xml:space="preserve">Una vez le dé click donde se indica, le pedirá una creación de contraseña:</w:t>
      </w:r>
    </w:p>
    <w:p w:rsidR="00000000" w:rsidDel="00000000" w:rsidP="00000000" w:rsidRDefault="00000000" w:rsidRPr="00000000" w14:paraId="0000007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4057650" cy="4638675"/>
            <wp:effectExtent b="0" l="0" r="0" t="0"/>
            <wp:docPr id="13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057650" cy="463867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4648200</wp:posOffset>
            </wp:positionV>
            <wp:extent cx="4000500" cy="933450"/>
            <wp:effectExtent b="0" l="0" r="0" t="0"/>
            <wp:wrapNone/>
            <wp:docPr id="10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000500" cy="933450"/>
                    </a:xfrm>
                    <a:prstGeom prst="rect"/>
                    <a:ln/>
                  </pic:spPr>
                </pic:pic>
              </a:graphicData>
            </a:graphic>
          </wp:anchor>
        </w:drawing>
      </w:r>
    </w:p>
    <w:p w:rsidR="00000000" w:rsidDel="00000000" w:rsidP="00000000" w:rsidRDefault="00000000" w:rsidRPr="00000000" w14:paraId="0000007D">
      <w:pPr>
        <w:spacing w:before="11" w:lineRule="auto"/>
        <w:ind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spacing w:before="11" w:lineRule="auto"/>
        <w:ind w:left="720"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0">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spacing w:before="11" w:line="276"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209550</wp:posOffset>
            </wp:positionV>
            <wp:extent cx="6332220" cy="2794000"/>
            <wp:effectExtent b="0" l="0" r="0" t="0"/>
            <wp:wrapNone/>
            <wp:docPr id="154"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6332220" cy="2794000"/>
                    </a:xfrm>
                    <a:prstGeom prst="rect"/>
                    <a:ln/>
                  </pic:spPr>
                </pic:pic>
              </a:graphicData>
            </a:graphic>
          </wp:anchor>
        </w:drawing>
      </w:r>
    </w:p>
    <w:p w:rsidR="00000000" w:rsidDel="00000000" w:rsidP="00000000" w:rsidRDefault="00000000" w:rsidRPr="00000000" w14:paraId="00000083">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dentro, deberá aceptar un par de políticas de privacidad:</w:t>
      </w:r>
    </w:p>
    <w:p w:rsidR="00000000" w:rsidDel="00000000" w:rsidP="00000000" w:rsidRDefault="00000000" w:rsidRPr="00000000" w14:paraId="0000008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F">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171450</wp:posOffset>
            </wp:positionV>
            <wp:extent cx="6332220" cy="3086100"/>
            <wp:effectExtent b="0" l="0" r="0" t="0"/>
            <wp:wrapNone/>
            <wp:docPr id="139"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6332220" cy="3086100"/>
                    </a:xfrm>
                    <a:prstGeom prst="rect"/>
                    <a:ln/>
                  </pic:spPr>
                </pic:pic>
              </a:graphicData>
            </a:graphic>
          </wp:anchor>
        </w:drawing>
      </w:r>
    </w:p>
    <w:p w:rsidR="00000000" w:rsidDel="00000000" w:rsidP="00000000" w:rsidRDefault="00000000" w:rsidRPr="00000000" w14:paraId="0000009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5">
      <w:pPr>
        <w:numPr>
          <w:ilvl w:val="0"/>
          <w:numId w:val="5"/>
        </w:numPr>
        <w:spacing w:after="0" w:afterAutospacing="0"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entramos oficialmente al perfil SureLC del agente y debemos completar todos los campos requeridos.</w:t>
      </w:r>
    </w:p>
    <w:p w:rsidR="00000000" w:rsidDel="00000000" w:rsidP="00000000" w:rsidRDefault="00000000" w:rsidRPr="00000000" w14:paraId="000000A6">
      <w:pPr>
        <w:numPr>
          <w:ilvl w:val="0"/>
          <w:numId w:val="3"/>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rojo son OBLIGATORIOS.</w:t>
      </w:r>
    </w:p>
    <w:p w:rsidR="00000000" w:rsidDel="00000000" w:rsidP="00000000" w:rsidRDefault="00000000" w:rsidRPr="00000000" w14:paraId="000000A7">
      <w:pPr>
        <w:numPr>
          <w:ilvl w:val="0"/>
          <w:numId w:val="3"/>
        </w:numPr>
        <w:spacing w:after="0" w:afterAutospacing="0"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Los que aparecen en Amarillo se pueden saltar.</w:t>
      </w:r>
    </w:p>
    <w:p w:rsidR="00000000" w:rsidDel="00000000" w:rsidP="00000000" w:rsidRDefault="00000000" w:rsidRPr="00000000" w14:paraId="000000A8">
      <w:pPr>
        <w:numPr>
          <w:ilvl w:val="0"/>
          <w:numId w:val="3"/>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Es necesario que el agente complete todos los campos obligatorios para que el sistema le deje solicitar los contratos.</w:t>
      </w:r>
    </w:p>
    <w:p w:rsidR="00000000" w:rsidDel="00000000" w:rsidP="00000000" w:rsidRDefault="00000000" w:rsidRPr="00000000" w14:paraId="000000A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48000"/>
            <wp:effectExtent b="0" l="0" r="0" t="0"/>
            <wp:docPr id="134"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4"/>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número de la licencia de conducción se pone sin “-”</w:t>
      </w:r>
    </w:p>
    <w:p w:rsidR="00000000" w:rsidDel="00000000" w:rsidP="00000000" w:rsidRDefault="00000000" w:rsidRPr="00000000" w14:paraId="000000AC">
      <w:pPr>
        <w:numPr>
          <w:ilvl w:val="0"/>
          <w:numId w:val="4"/>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para corregir lo de la licencia de residencia, se da click en “Edit”.</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6332220" cy="2082800"/>
            <wp:effectExtent b="0" l="0" r="0" t="0"/>
            <wp:wrapNone/>
            <wp:docPr id="13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332220" cy="2082800"/>
                    </a:xfrm>
                    <a:prstGeom prst="rect"/>
                    <a:ln/>
                  </pic:spPr>
                </pic:pic>
              </a:graphicData>
            </a:graphic>
          </wp:anchor>
        </w:drawing>
      </w:r>
    </w:p>
    <w:p w:rsidR="00000000" w:rsidDel="00000000" w:rsidP="00000000" w:rsidRDefault="00000000" w:rsidRPr="00000000" w14:paraId="000000AD">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Ahora el siguiente paso es ir en el panel de la izquierda a la pestaña que dice “Doing Business Ass”, allí aparecerá una lista desplegable y se seleccionará Licensed Only Agent.</w:t>
      </w:r>
    </w:p>
    <w:p w:rsidR="00000000" w:rsidDel="00000000" w:rsidP="00000000" w:rsidRDefault="00000000" w:rsidRPr="00000000" w14:paraId="000000A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984500"/>
            <wp:effectExtent b="0" l="0" r="0" t="0"/>
            <wp:docPr id="126"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63322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2">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FINRA no es obligatorio, pero de querer llenarlo, solo se debe marcar que “No”.</w:t>
      </w:r>
    </w:p>
    <w:p w:rsidR="00000000" w:rsidDel="00000000" w:rsidP="00000000" w:rsidRDefault="00000000" w:rsidRPr="00000000" w14:paraId="000000B3">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Questions tampoco es obligatorio, pero es mejor que lo llenen, todas las respuestas deben ser “No”.</w:t>
      </w:r>
    </w:p>
    <w:p w:rsidR="00000000" w:rsidDel="00000000" w:rsidP="00000000" w:rsidRDefault="00000000" w:rsidRPr="00000000" w14:paraId="000000B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9">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6332220" cy="2997200"/>
            <wp:effectExtent b="0" l="0" r="0" t="0"/>
            <wp:wrapNone/>
            <wp:docPr id="136"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6332220" cy="2997200"/>
                    </a:xfrm>
                    <a:prstGeom prst="rect"/>
                    <a:ln/>
                  </pic:spPr>
                </pic:pic>
              </a:graphicData>
            </a:graphic>
          </wp:anchor>
        </w:drawing>
      </w:r>
    </w:p>
    <w:p w:rsidR="00000000" w:rsidDel="00000000" w:rsidP="00000000" w:rsidRDefault="00000000" w:rsidRPr="00000000" w14:paraId="000000B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E">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F">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0">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1">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2">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3">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4">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9">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E">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E&amp;O Insurance hacemos un adjunto de la póliza de errores y omisiones ya sea del agente o de nosotros (El de All Insurance pues estamos hablando del LOB ACA, este documento puede ser encontrado en la carpeta compartida Contracting - E&amp;O 2023 - el documento se llama: NAPA All Insurance 2023) </w:t>
      </w:r>
    </w:p>
    <w:p w:rsidR="00000000" w:rsidDel="00000000" w:rsidP="00000000" w:rsidRDefault="00000000" w:rsidRPr="00000000" w14:paraId="000000CF">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022600"/>
            <wp:effectExtent b="0" l="0" r="0" t="0"/>
            <wp:docPr id="122"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63322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1">
      <w:pPr>
        <w:numPr>
          <w:ilvl w:val="0"/>
          <w:numId w:val="1"/>
        </w:numPr>
        <w:spacing w:after="0" w:afterAutospacing="0"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tiene su propia póliza de errores y omisiones lo puede cargar, se recomienda tener en cuenta la fecha de vencimiento de la póliza para que el agente no vaya a tener problemas futuros.</w:t>
      </w:r>
    </w:p>
    <w:p w:rsidR="00000000" w:rsidDel="00000000" w:rsidP="00000000" w:rsidRDefault="00000000" w:rsidRPr="00000000" w14:paraId="000000D2">
      <w:pPr>
        <w:numPr>
          <w:ilvl w:val="0"/>
          <w:numId w:val="1"/>
        </w:numPr>
        <w:spacing w:after="0" w:afterAutospacing="0"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Si el agente no tiene su propia póliza de errores y omisiones podemos enviarle la nuestra.</w:t>
      </w:r>
    </w:p>
    <w:p w:rsidR="00000000" w:rsidDel="00000000" w:rsidP="00000000" w:rsidRDefault="00000000" w:rsidRPr="00000000" w14:paraId="000000D3">
      <w:pPr>
        <w:numPr>
          <w:ilvl w:val="0"/>
          <w:numId w:val="1"/>
        </w:numPr>
        <w:spacing w:before="0" w:beforeAutospacing="0"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cargada, se pedirán los siguientes datos:</w:t>
      </w:r>
    </w:p>
    <w:p w:rsidR="00000000" w:rsidDel="00000000" w:rsidP="00000000" w:rsidRDefault="00000000" w:rsidRPr="00000000" w14:paraId="000000D4">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220090</wp:posOffset>
            </wp:positionV>
            <wp:extent cx="1647825" cy="438150"/>
            <wp:effectExtent b="0" l="0" r="0" t="0"/>
            <wp:wrapNone/>
            <wp:docPr id="10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647825" cy="438150"/>
                    </a:xfrm>
                    <a:prstGeom prst="rect"/>
                    <a:ln/>
                  </pic:spPr>
                </pic:pic>
              </a:graphicData>
            </a:graphic>
          </wp:anchor>
        </w:drawing>
      </w:r>
    </w:p>
    <w:p w:rsidR="00000000" w:rsidDel="00000000" w:rsidP="00000000" w:rsidRDefault="00000000" w:rsidRPr="00000000" w14:paraId="000000D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6">
      <w:pPr>
        <w:spacing w:before="11" w:lineRule="auto"/>
        <w:ind w:left="144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D7">
      <w:pPr>
        <w:numPr>
          <w:ilvl w:val="1"/>
          <w:numId w:val="1"/>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POLICY NUMBER: </w:t>
        <w:tab/>
        <w:t xml:space="preserve"> </w:t>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2066925</wp:posOffset>
            </wp:positionH>
            <wp:positionV relativeFrom="paragraph">
              <wp:posOffset>428625</wp:posOffset>
            </wp:positionV>
            <wp:extent cx="2028825" cy="428625"/>
            <wp:effectExtent b="0" l="0" r="0" t="0"/>
            <wp:wrapNone/>
            <wp:docPr id="11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028825" cy="428625"/>
                    </a:xfrm>
                    <a:prstGeom prst="rect"/>
                    <a:ln/>
                  </pic:spPr>
                </pic:pic>
              </a:graphicData>
            </a:graphic>
          </wp:anchor>
        </w:drawing>
      </w:r>
    </w:p>
    <w:p w:rsidR="00000000" w:rsidDel="00000000" w:rsidP="00000000" w:rsidRDefault="00000000" w:rsidRPr="00000000" w14:paraId="000000D8">
      <w:pPr>
        <w:numPr>
          <w:ilvl w:val="1"/>
          <w:numId w:val="1"/>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CASE LIMIT: </w:t>
      </w:r>
    </w:p>
    <w:p w:rsidR="00000000" w:rsidDel="00000000" w:rsidP="00000000" w:rsidRDefault="00000000" w:rsidRPr="00000000" w14:paraId="000000D9">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2008822</wp:posOffset>
            </wp:positionH>
            <wp:positionV relativeFrom="paragraph">
              <wp:posOffset>257175</wp:posOffset>
            </wp:positionV>
            <wp:extent cx="2314575" cy="514350"/>
            <wp:effectExtent b="0" l="0" r="0" t="0"/>
            <wp:wrapNone/>
            <wp:docPr id="11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314575" cy="514350"/>
                    </a:xfrm>
                    <a:prstGeom prst="rect"/>
                    <a:ln/>
                  </pic:spPr>
                </pic:pic>
              </a:graphicData>
            </a:graphic>
          </wp:anchor>
        </w:drawing>
      </w:r>
    </w:p>
    <w:p w:rsidR="00000000" w:rsidDel="00000000" w:rsidP="00000000" w:rsidRDefault="00000000" w:rsidRPr="00000000" w14:paraId="000000DA">
      <w:pPr>
        <w:numPr>
          <w:ilvl w:val="1"/>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 LIMIT: </w:t>
      </w:r>
    </w:p>
    <w:p w:rsidR="00000000" w:rsidDel="00000000" w:rsidP="00000000" w:rsidRDefault="00000000" w:rsidRPr="00000000" w14:paraId="000000DB">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p>
    <w:p w:rsidR="00000000" w:rsidDel="00000000" w:rsidP="00000000" w:rsidRDefault="00000000" w:rsidRPr="00000000" w14:paraId="000000DC">
      <w:pPr>
        <w:spacing w:before="11" w:lineRule="auto"/>
        <w:ind w:left="1440"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2023110</wp:posOffset>
            </wp:positionH>
            <wp:positionV relativeFrom="paragraph">
              <wp:posOffset>114300</wp:posOffset>
            </wp:positionV>
            <wp:extent cx="2286000" cy="561975"/>
            <wp:effectExtent b="0" l="0" r="0" t="0"/>
            <wp:wrapNone/>
            <wp:docPr id="157"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2286000" cy="561975"/>
                    </a:xfrm>
                    <a:prstGeom prst="rect"/>
                    <a:ln/>
                  </pic:spPr>
                </pic:pic>
              </a:graphicData>
            </a:graphic>
          </wp:anchor>
        </w:drawing>
      </w:r>
    </w:p>
    <w:p w:rsidR="00000000" w:rsidDel="00000000" w:rsidP="00000000" w:rsidRDefault="00000000" w:rsidRPr="00000000" w14:paraId="000000DD">
      <w:pPr>
        <w:numPr>
          <w:ilvl w:val="1"/>
          <w:numId w:val="1"/>
        </w:numPr>
        <w:spacing w:after="0" w:afterAutospacing="0"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START DATE:</w:t>
        <w:tab/>
        <w:tab/>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2100263</wp:posOffset>
            </wp:positionH>
            <wp:positionV relativeFrom="paragraph">
              <wp:posOffset>371348</wp:posOffset>
            </wp:positionV>
            <wp:extent cx="2276475" cy="523875"/>
            <wp:effectExtent b="0" l="0" r="0" t="0"/>
            <wp:wrapNone/>
            <wp:docPr id="148"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2276475" cy="523875"/>
                    </a:xfrm>
                    <a:prstGeom prst="rect"/>
                    <a:ln/>
                  </pic:spPr>
                </pic:pic>
              </a:graphicData>
            </a:graphic>
          </wp:anchor>
        </w:drawing>
      </w:r>
    </w:p>
    <w:p w:rsidR="00000000" w:rsidDel="00000000" w:rsidP="00000000" w:rsidRDefault="00000000" w:rsidRPr="00000000" w14:paraId="000000DE">
      <w:pPr>
        <w:numPr>
          <w:ilvl w:val="1"/>
          <w:numId w:val="1"/>
        </w:numPr>
        <w:spacing w:before="0" w:beforeAutospacing="0"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EXPIRATION DATE:</w:t>
        <w:tab/>
      </w:r>
    </w:p>
    <w:p w:rsidR="00000000" w:rsidDel="00000000" w:rsidP="00000000" w:rsidRDefault="00000000" w:rsidRPr="00000000" w14:paraId="000000D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0">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2105025</wp:posOffset>
            </wp:positionH>
            <wp:positionV relativeFrom="paragraph">
              <wp:posOffset>165481</wp:posOffset>
            </wp:positionV>
            <wp:extent cx="1171575" cy="485775"/>
            <wp:effectExtent b="0" l="0" r="0" t="0"/>
            <wp:wrapNone/>
            <wp:docPr id="121"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1171575" cy="485775"/>
                    </a:xfrm>
                    <a:prstGeom prst="rect"/>
                    <a:ln/>
                  </pic:spPr>
                </pic:pic>
              </a:graphicData>
            </a:graphic>
          </wp:anchor>
        </w:drawing>
      </w:r>
    </w:p>
    <w:p w:rsidR="00000000" w:rsidDel="00000000" w:rsidP="00000000" w:rsidRDefault="00000000" w:rsidRPr="00000000" w14:paraId="000000E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2">
      <w:pPr>
        <w:numPr>
          <w:ilvl w:val="1"/>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CARRIER: </w:t>
      </w:r>
    </w:p>
    <w:p w:rsidR="00000000" w:rsidDel="00000000" w:rsidP="00000000" w:rsidRDefault="00000000" w:rsidRPr="00000000" w14:paraId="000000E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5">
      <w:pPr>
        <w:numPr>
          <w:ilvl w:val="0"/>
          <w:numId w:val="2"/>
        </w:numPr>
        <w:spacing w:before="11" w:lineRule="auto"/>
        <w:ind w:left="72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“SAVE &amp; EXIT”</w:t>
      </w:r>
    </w:p>
    <w:p w:rsidR="00000000" w:rsidDel="00000000" w:rsidP="00000000" w:rsidRDefault="00000000" w:rsidRPr="00000000" w14:paraId="000000E6">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7">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8">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Signature, se requiere que el agente dibuje su firma</w:t>
      </w:r>
    </w:p>
    <w:p w:rsidR="00000000" w:rsidDel="00000000" w:rsidP="00000000" w:rsidRDefault="00000000" w:rsidRPr="00000000" w14:paraId="000000E9">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187700"/>
            <wp:effectExtent b="0" l="0" r="0" t="0"/>
            <wp:wrapNone/>
            <wp:docPr id="150"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6332220" cy="3187700"/>
                    </a:xfrm>
                    <a:prstGeom prst="rect"/>
                    <a:ln/>
                  </pic:spPr>
                </pic:pic>
              </a:graphicData>
            </a:graphic>
          </wp:anchor>
        </w:drawing>
      </w:r>
    </w:p>
    <w:p w:rsidR="00000000" w:rsidDel="00000000" w:rsidP="00000000" w:rsidRDefault="00000000" w:rsidRPr="00000000" w14:paraId="000000E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4457700"/>
            <wp:effectExtent b="0" l="0" r="0" t="0"/>
            <wp:docPr id="137"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63322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F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610100" cy="2657475"/>
            <wp:effectExtent b="0" l="0" r="0" t="0"/>
            <wp:docPr id="11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46101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La siguiente pestaña: Requests, aquí pediremos 2 contratos, el primero de Messer Financial (Nuestro upline, es necesario) y el segundo de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Fonts w:ascii="Arial" w:cs="Arial" w:eastAsia="Arial" w:hAnsi="Arial"/>
          <w:color w:val="222222"/>
          <w:rtl w:val="0"/>
        </w:rPr>
        <w:t xml:space="preserve"> </w:t>
      </w:r>
      <w:r w:rsidDel="00000000" w:rsidR="00000000" w:rsidRPr="00000000">
        <w:rPr>
          <w:rFonts w:ascii="Work Sans" w:cs="Work Sans" w:eastAsia="Work Sans" w:hAnsi="Work Sans"/>
          <w:sz w:val="20"/>
          <w:szCs w:val="20"/>
          <w:rtl w:val="0"/>
        </w:rPr>
        <w:t xml:space="preserve">(el solicitado)</w:t>
      </w:r>
    </w:p>
    <w:p w:rsidR="00000000" w:rsidDel="00000000" w:rsidP="00000000" w:rsidRDefault="00000000" w:rsidRPr="00000000" w14:paraId="000000FD">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1895475" cy="1809750"/>
            <wp:effectExtent b="0" l="0" r="0" t="0"/>
            <wp:docPr id="133"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18954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ab/>
      </w: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2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before="11" w:lineRule="auto"/>
        <w:jc w:val="both"/>
        <w:rPr>
          <w:rFonts w:ascii="Work Sans" w:cs="Work Sans" w:eastAsia="Work Sans" w:hAnsi="Work Sans"/>
          <w:b w:val="1"/>
          <w:color w:val="ff0000"/>
          <w:sz w:val="20"/>
          <w:szCs w:val="20"/>
          <w:u w:val="single"/>
        </w:rPr>
      </w:pPr>
      <w:r w:rsidDel="00000000" w:rsidR="00000000" w:rsidRPr="00000000">
        <w:rPr>
          <w:rFonts w:ascii="Work Sans" w:cs="Work Sans" w:eastAsia="Work Sans" w:hAnsi="Work Sans"/>
          <w:b w:val="1"/>
          <w:color w:val="ff0000"/>
          <w:sz w:val="20"/>
          <w:szCs w:val="20"/>
          <w:u w:val="single"/>
          <w:rtl w:val="0"/>
        </w:rPr>
        <w:t xml:space="preserve">Ojo, si ya tiene el contrato de Messer, este paso no es necesario, ir al paso #11</w:t>
      </w:r>
    </w:p>
    <w:p w:rsidR="00000000" w:rsidDel="00000000" w:rsidP="00000000" w:rsidRDefault="00000000" w:rsidRPr="00000000" w14:paraId="00000100">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32220" cy="3733800"/>
            <wp:effectExtent b="0" l="0" r="0" t="0"/>
            <wp:wrapNone/>
            <wp:docPr id="140"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6332220" cy="3733800"/>
                    </a:xfrm>
                    <a:prstGeom prst="rect"/>
                    <a:ln/>
                  </pic:spPr>
                </pic:pic>
              </a:graphicData>
            </a:graphic>
          </wp:anchor>
        </w:drawing>
      </w:r>
    </w:p>
    <w:p w:rsidR="00000000" w:rsidDel="00000000" w:rsidP="00000000" w:rsidRDefault="00000000" w:rsidRPr="00000000" w14:paraId="0000010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0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así:</w:t>
      </w:r>
    </w:p>
    <w:p w:rsidR="00000000" w:rsidDel="00000000" w:rsidP="00000000" w:rsidRDefault="00000000" w:rsidRPr="00000000" w14:paraId="0000011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14925" cy="2105025"/>
            <wp:effectExtent b="0" l="0" r="0" t="0"/>
            <wp:docPr id="149"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114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en la parte de los estados licenciados podemos seleccionar TX (Que es el estado donde actualmente estamos activos) sólo si el agente solicitante tiene licencia activa en dichos estado. Ej, si el agente está activo en NC, no lo podrá solicitar pues el carrier aún no opera en ese estado por tanto nosotros no lo tenemos activo allí. Ej2, si el agente está activo en FL, NC, SC pero no en DE, el sistema no le mostrará a DE para solicitar:</w:t>
      </w:r>
    </w:p>
    <w:p w:rsidR="00000000" w:rsidDel="00000000" w:rsidP="00000000" w:rsidRDefault="00000000" w:rsidRPr="00000000" w14:paraId="0000011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86350" cy="2876550"/>
            <wp:effectExtent b="0" l="0" r="0" t="0"/>
            <wp:docPr id="11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0863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1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1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4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20"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2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2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3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11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C">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43"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3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3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0">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41"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2">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Volvemos a hacer un nuevo request, esta vez para solicitar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4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05550" cy="1685925"/>
            <wp:effectExtent b="0" l="0" r="0" t="0"/>
            <wp:docPr id="12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3055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Nos encontramos ahora con una lista desplegable, seleccionamos “</w:t>
      </w:r>
      <w:r w:rsidDel="00000000" w:rsidR="00000000" w:rsidRPr="00000000">
        <w:rPr>
          <w:rFonts w:ascii="Arial" w:cs="Arial" w:eastAsia="Arial" w:hAnsi="Arial"/>
          <w:color w:val="222222"/>
          <w:highlight w:val="white"/>
          <w:rtl w:val="0"/>
        </w:rPr>
        <w:t xml:space="preserve">Anthem BlueCross BlueShield CA/ IN/ MO/ OH</w:t>
      </w:r>
      <w:r w:rsidDel="00000000" w:rsidR="00000000" w:rsidRPr="00000000">
        <w:rPr>
          <w:rFonts w:ascii="Work Sans" w:cs="Work Sans" w:eastAsia="Work Sans" w:hAnsi="Work Sans"/>
          <w:sz w:val="20"/>
          <w:szCs w:val="20"/>
          <w:rtl w:val="0"/>
        </w:rPr>
        <w:t xml:space="preserve">” y “Contract”:</w:t>
      </w:r>
    </w:p>
    <w:p w:rsidR="00000000" w:rsidDel="00000000" w:rsidP="00000000" w:rsidRDefault="00000000" w:rsidRPr="00000000" w14:paraId="0000014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4A">
      <w:pPr>
        <w:spacing w:before="11" w:lineRule="auto"/>
        <w:jc w:val="both"/>
        <w:rPr>
          <w:rFonts w:ascii="Work Sans" w:cs="Work Sans" w:eastAsia="Work Sans" w:hAnsi="Work Sans"/>
          <w:b w:val="1"/>
          <w:sz w:val="20"/>
          <w:szCs w:val="20"/>
          <w:highlight w:val="yellow"/>
          <w:u w:val="single"/>
        </w:rPr>
      </w:pPr>
      <w:r w:rsidDel="00000000" w:rsidR="00000000" w:rsidRPr="00000000">
        <w:rPr>
          <w:rFonts w:ascii="Work Sans" w:cs="Work Sans" w:eastAsia="Work Sans" w:hAnsi="Work Sans"/>
          <w:b w:val="1"/>
          <w:sz w:val="20"/>
          <w:szCs w:val="20"/>
          <w:highlight w:val="yellow"/>
          <w:rtl w:val="0"/>
        </w:rPr>
        <w:t xml:space="preserve">Nota:</w:t>
      </w:r>
      <w:r w:rsidDel="00000000" w:rsidR="00000000" w:rsidRPr="00000000">
        <w:rPr>
          <w:rFonts w:ascii="Work Sans" w:cs="Work Sans" w:eastAsia="Work Sans" w:hAnsi="Work Sans"/>
          <w:sz w:val="20"/>
          <w:szCs w:val="20"/>
          <w:highlight w:val="yellow"/>
          <w:rtl w:val="0"/>
        </w:rPr>
        <w:br w:type="textWrapping"/>
        <w:t xml:space="preserve">Anthem BlueCross BlueShield GA = BCBS GA</w:t>
        <w:br w:type="textWrapping"/>
        <w:t xml:space="preserve">Anthem BlueCross BlueShield CA = BCBS CA - </w:t>
      </w:r>
      <w:r w:rsidDel="00000000" w:rsidR="00000000" w:rsidRPr="00000000">
        <w:rPr>
          <w:rFonts w:ascii="Work Sans" w:cs="Work Sans" w:eastAsia="Work Sans" w:hAnsi="Work Sans"/>
          <w:b w:val="1"/>
          <w:sz w:val="20"/>
          <w:szCs w:val="20"/>
          <w:highlight w:val="yellow"/>
          <w:u w:val="single"/>
          <w:rtl w:val="0"/>
        </w:rPr>
        <w:t xml:space="preserve">Se solicita este contrato cuando el agente solicitante </w:t>
      </w:r>
      <w:r w:rsidDel="00000000" w:rsidR="00000000" w:rsidRPr="00000000">
        <w:rPr>
          <w:rFonts w:ascii="Work Sans" w:cs="Work Sans" w:eastAsia="Work Sans" w:hAnsi="Work Sans"/>
          <w:b w:val="1"/>
          <w:color w:val="ff0000"/>
          <w:sz w:val="20"/>
          <w:szCs w:val="20"/>
          <w:highlight w:val="yellow"/>
          <w:u w:val="single"/>
          <w:rtl w:val="0"/>
        </w:rPr>
        <w:t xml:space="preserve">NO </w:t>
      </w:r>
      <w:r w:rsidDel="00000000" w:rsidR="00000000" w:rsidRPr="00000000">
        <w:rPr>
          <w:rFonts w:ascii="Work Sans" w:cs="Work Sans" w:eastAsia="Work Sans" w:hAnsi="Work Sans"/>
          <w:b w:val="1"/>
          <w:sz w:val="20"/>
          <w:szCs w:val="20"/>
          <w:highlight w:val="yellow"/>
          <w:u w:val="single"/>
          <w:rtl w:val="0"/>
        </w:rPr>
        <w:t xml:space="preserve">tenga licencia de vida, por el contrario si el agente sí tiene licencia de vida(en CA) solicitar BlueCross BlueShield CA.</w:t>
      </w:r>
    </w:p>
    <w:p w:rsidR="00000000" w:rsidDel="00000000" w:rsidP="00000000" w:rsidRDefault="00000000" w:rsidRPr="00000000" w14:paraId="0000014B">
      <w:pPr>
        <w:spacing w:before="11" w:lineRule="auto"/>
        <w:jc w:val="both"/>
        <w:rPr>
          <w:rFonts w:ascii="Work Sans" w:cs="Work Sans" w:eastAsia="Work Sans" w:hAnsi="Work Sans"/>
          <w:sz w:val="20"/>
          <w:szCs w:val="20"/>
          <w:highlight w:val="yellow"/>
        </w:rPr>
      </w:pPr>
      <w:r w:rsidDel="00000000" w:rsidR="00000000" w:rsidRPr="00000000">
        <w:rPr>
          <w:rFonts w:ascii="Work Sans" w:cs="Work Sans" w:eastAsia="Work Sans" w:hAnsi="Work Sans"/>
          <w:sz w:val="20"/>
          <w:szCs w:val="20"/>
          <w:highlight w:val="yellow"/>
          <w:rtl w:val="0"/>
        </w:rPr>
        <w:t xml:space="preserve">Anthem BlueCross BlueShield MO = BCBS MO</w:t>
      </w:r>
    </w:p>
    <w:p w:rsidR="00000000" w:rsidDel="00000000" w:rsidP="00000000" w:rsidRDefault="00000000" w:rsidRPr="00000000" w14:paraId="0000014C">
      <w:pPr>
        <w:spacing w:before="11" w:lineRule="auto"/>
        <w:jc w:val="both"/>
        <w:rPr>
          <w:rFonts w:ascii="Work Sans" w:cs="Work Sans" w:eastAsia="Work Sans" w:hAnsi="Work Sans"/>
          <w:sz w:val="20"/>
          <w:szCs w:val="20"/>
          <w:highlight w:val="yellow"/>
        </w:rPr>
      </w:pPr>
      <w:r w:rsidDel="00000000" w:rsidR="00000000" w:rsidRPr="00000000">
        <w:rPr>
          <w:rFonts w:ascii="Work Sans" w:cs="Work Sans" w:eastAsia="Work Sans" w:hAnsi="Work Sans"/>
          <w:sz w:val="20"/>
          <w:szCs w:val="20"/>
          <w:highlight w:val="yellow"/>
          <w:rtl w:val="0"/>
        </w:rPr>
        <w:t xml:space="preserve">Anthem BlueCross BlueShield IN = BCBS IN</w:t>
      </w:r>
    </w:p>
    <w:p w:rsidR="00000000" w:rsidDel="00000000" w:rsidP="00000000" w:rsidRDefault="00000000" w:rsidRPr="00000000" w14:paraId="0000014D">
      <w:pPr>
        <w:spacing w:before="11" w:lineRule="auto"/>
        <w:jc w:val="both"/>
        <w:rPr>
          <w:rFonts w:ascii="Work Sans" w:cs="Work Sans" w:eastAsia="Work Sans" w:hAnsi="Work Sans"/>
          <w:sz w:val="20"/>
          <w:szCs w:val="20"/>
          <w:highlight w:val="yellow"/>
        </w:rPr>
      </w:pPr>
      <w:r w:rsidDel="00000000" w:rsidR="00000000" w:rsidRPr="00000000">
        <w:rPr>
          <w:rFonts w:ascii="Work Sans" w:cs="Work Sans" w:eastAsia="Work Sans" w:hAnsi="Work Sans"/>
          <w:sz w:val="20"/>
          <w:szCs w:val="20"/>
          <w:highlight w:val="yellow"/>
          <w:rtl w:val="0"/>
        </w:rPr>
        <w:t xml:space="preserve">Anthem BlueCross BlueShield OH = BCBS OH</w:t>
      </w:r>
    </w:p>
    <w:p w:rsidR="00000000" w:rsidDel="00000000" w:rsidP="00000000" w:rsidRDefault="00000000" w:rsidRPr="00000000" w14:paraId="0000014E">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highlight w:val="yellow"/>
          <w:rtl w:val="0"/>
        </w:rPr>
        <w:br w:type="textWrapping"/>
        <w:t xml:space="preserve"> </w:t>
      </w:r>
      <w:r w:rsidDel="00000000" w:rsidR="00000000" w:rsidRPr="00000000">
        <w:rPr>
          <w:rFonts w:ascii="Work Sans" w:cs="Work Sans" w:eastAsia="Work Sans" w:hAnsi="Work Sans"/>
          <w:sz w:val="20"/>
          <w:szCs w:val="20"/>
          <w:rtl w:val="0"/>
        </w:rPr>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5629275" cy="3752850"/>
            <wp:effectExtent b="0" l="0" r="0" t="0"/>
            <wp:docPr id="110"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6292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1">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seleccionamos “Accident &amp; Sickness” y seleccionamos el estado a solicitar que el sistema le permite al agente, </w:t>
      </w:r>
      <w:r w:rsidDel="00000000" w:rsidR="00000000" w:rsidRPr="00000000">
        <w:rPr>
          <w:rFonts w:ascii="Work Sans" w:cs="Work Sans" w:eastAsia="Work Sans" w:hAnsi="Work Sans"/>
          <w:b w:val="1"/>
          <w:sz w:val="20"/>
          <w:szCs w:val="20"/>
          <w:u w:val="single"/>
          <w:rtl w:val="0"/>
        </w:rPr>
        <w:t xml:space="preserve">recordar seleccionar los estados únicamente donde el agente tiene licencia activa</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52">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229743</wp:posOffset>
            </wp:positionV>
            <wp:extent cx="6332220" cy="3352800"/>
            <wp:effectExtent b="0" l="0" r="0" t="0"/>
            <wp:wrapNone/>
            <wp:docPr id="146"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6332220" cy="3352800"/>
                    </a:xfrm>
                    <a:prstGeom prst="rect"/>
                    <a:ln/>
                  </pic:spPr>
                </pic:pic>
              </a:graphicData>
            </a:graphic>
          </wp:anchor>
        </w:drawing>
      </w:r>
    </w:p>
    <w:p w:rsidR="00000000" w:rsidDel="00000000" w:rsidP="00000000" w:rsidRDefault="00000000" w:rsidRPr="00000000" w14:paraId="0000015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5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6">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Luego damos click en “Next” y en la siguiente parte, no hay que hacer ni seleccionar nada, solo damos click en “Next” también.</w:t>
      </w:r>
    </w:p>
    <w:p w:rsidR="00000000" w:rsidDel="00000000" w:rsidP="00000000" w:rsidRDefault="00000000" w:rsidRPr="00000000" w14:paraId="0000016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8">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71900"/>
            <wp:effectExtent b="0" l="0" r="0" t="0"/>
            <wp:docPr id="127"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A">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igual, damos click en “Next” y ya:</w:t>
      </w:r>
      <w:r w:rsidDel="00000000" w:rsidR="00000000" w:rsidRPr="00000000">
        <w:drawing>
          <wp:anchor allowOverlap="1" behindDoc="1" distB="114300" distT="114300" distL="114300" distR="114300" hidden="0" layoutInCell="1" locked="0" relativeHeight="0" simplePos="0">
            <wp:simplePos x="0" y="0"/>
            <wp:positionH relativeFrom="column">
              <wp:posOffset>-952</wp:posOffset>
            </wp:positionH>
            <wp:positionV relativeFrom="paragraph">
              <wp:posOffset>235712</wp:posOffset>
            </wp:positionV>
            <wp:extent cx="6332220" cy="3746500"/>
            <wp:effectExtent b="0" l="0" r="0" t="0"/>
            <wp:wrapNone/>
            <wp:docPr id="142"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6332220" cy="3746500"/>
                    </a:xfrm>
                    <a:prstGeom prst="rect"/>
                    <a:ln/>
                  </pic:spPr>
                </pic:pic>
              </a:graphicData>
            </a:graphic>
          </wp:anchor>
        </w:drawing>
      </w:r>
    </w:p>
    <w:p w:rsidR="00000000" w:rsidDel="00000000" w:rsidP="00000000" w:rsidRDefault="00000000" w:rsidRPr="00000000" w14:paraId="0000016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1">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siguiente paso, se deberán responder unas preguntas de un cuestionario, a continuación un par de preguntas a tener en cuenta su respuesta:</w:t>
        <w:br w:type="textWrapping"/>
        <w:br w:type="textWrapping"/>
      </w:r>
      <w:r w:rsidDel="00000000" w:rsidR="00000000" w:rsidRPr="00000000">
        <w:rPr>
          <w:rFonts w:ascii="Work Sans" w:cs="Work Sans" w:eastAsia="Work Sans" w:hAnsi="Work Sans"/>
          <w:sz w:val="20"/>
          <w:szCs w:val="20"/>
        </w:rPr>
        <w:drawing>
          <wp:inline distB="114300" distT="114300" distL="114300" distR="114300">
            <wp:extent cx="6332220" cy="1155700"/>
            <wp:effectExtent b="0" l="0" r="0" t="0"/>
            <wp:docPr id="124"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3322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la siguiente parte, ya solo queda firmar el contrato con Messer, para esto hay que llegar hasta el final de la página para que el botón se active:</w:t>
      </w:r>
    </w:p>
    <w:p w:rsidR="00000000" w:rsidDel="00000000" w:rsidP="00000000" w:rsidRDefault="00000000" w:rsidRPr="00000000" w14:paraId="0000018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7">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3746500"/>
            <wp:effectExtent b="0" l="0" r="0" t="0"/>
            <wp:docPr id="11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9">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57600" cy="2609850"/>
            <wp:effectExtent b="0" l="0" r="0" t="0"/>
            <wp:docPr id="104"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3657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B">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el mensaje siguiente que aparece, el agente puede elegir guardar o no una copia del contrato que acaba de firmar:</w:t>
      </w:r>
    </w:p>
    <w:p w:rsidR="00000000" w:rsidDel="00000000" w:rsidP="00000000" w:rsidRDefault="00000000" w:rsidRPr="00000000" w14:paraId="0000018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8D">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5325" cy="1990725"/>
            <wp:effectExtent b="0" l="0" r="0" t="0"/>
            <wp:docPr id="108"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505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numPr>
          <w:ilvl w:val="0"/>
          <w:numId w:val="8"/>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 este punto podemos ir a la oportunidad en SF y pasarla a Pending - Carrier link to be sent con su respectiva nota.</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333375</wp:posOffset>
            </wp:positionV>
            <wp:extent cx="5791200" cy="914400"/>
            <wp:effectExtent b="0" l="0" r="0" t="0"/>
            <wp:wrapNone/>
            <wp:docPr id="114"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91200" cy="914400"/>
                    </a:xfrm>
                    <a:prstGeom prst="rect"/>
                    <a:ln/>
                  </pic:spPr>
                </pic:pic>
              </a:graphicData>
            </a:graphic>
          </wp:anchor>
        </w:drawing>
      </w:r>
    </w:p>
    <w:p w:rsidR="00000000" w:rsidDel="00000000" w:rsidP="00000000" w:rsidRDefault="00000000" w:rsidRPr="00000000" w14:paraId="0000018F">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br w:type="textWrapping"/>
      </w:r>
      <w:r w:rsidDel="00000000" w:rsidR="00000000" w:rsidRPr="00000000">
        <w:rPr>
          <w:rtl w:val="0"/>
        </w:rPr>
      </w:r>
    </w:p>
    <w:p w:rsidR="00000000" w:rsidDel="00000000" w:rsidP="00000000" w:rsidRDefault="00000000" w:rsidRPr="00000000" w14:paraId="00000190">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1">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2">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3">
      <w:pP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4">
      <w:pPr>
        <w:spacing w:before="11" w:line="276"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628900" cy="1314450"/>
            <wp:effectExtent b="0" l="0" r="0" t="0"/>
            <wp:docPr id="144"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26289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7">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Después de completar este paso le debe de llegar un correo de </w:t>
      </w:r>
      <w:hyperlink r:id="rId56">
        <w:r w:rsidDel="00000000" w:rsidR="00000000" w:rsidRPr="00000000">
          <w:rPr>
            <w:rFonts w:ascii="Work Sans" w:cs="Work Sans" w:eastAsia="Work Sans" w:hAnsi="Work Sans"/>
            <w:color w:val="1155cc"/>
            <w:sz w:val="20"/>
            <w:szCs w:val="20"/>
            <w:u w:val="single"/>
            <w:rtl w:val="0"/>
          </w:rPr>
          <w:t xml:space="preserve">software.support@anthem.com</w:t>
        </w:r>
      </w:hyperlink>
      <w:r w:rsidDel="00000000" w:rsidR="00000000" w:rsidRPr="00000000">
        <w:rPr>
          <w:rFonts w:ascii="Work Sans" w:cs="Work Sans" w:eastAsia="Work Sans" w:hAnsi="Work Sans"/>
          <w:sz w:val="20"/>
          <w:szCs w:val="20"/>
          <w:rtl w:val="0"/>
        </w:rPr>
        <w:t xml:space="preserve"> pidiéndole que ingrese a una dirección que luego llevará a un Toolbox:</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9">
      <w:pPr>
        <w:spacing w:before="7" w:lineRule="auto"/>
        <w:ind w:left="9972"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7" w:lineRule="auto"/>
        <w:ind w:left="0" w:firstLine="0"/>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32220" cy="2781300"/>
            <wp:effectExtent b="0" l="0" r="0" t="0"/>
            <wp:docPr id="156"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63322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7" w:lineRule="auto"/>
        <w:ind w:left="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C">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Después, esta es la plataforma Toolbox:</w:t>
        <w:br w:type="textWrapping"/>
        <w:br w:type="textWrapping"/>
      </w:r>
    </w:p>
    <w:p w:rsidR="00000000" w:rsidDel="00000000" w:rsidP="00000000" w:rsidRDefault="00000000" w:rsidRPr="00000000" w14:paraId="0000019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9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8">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-572451</wp:posOffset>
            </wp:positionH>
            <wp:positionV relativeFrom="paragraph">
              <wp:posOffset>114300</wp:posOffset>
            </wp:positionV>
            <wp:extent cx="7478077" cy="3389927"/>
            <wp:effectExtent b="0" l="0" r="0" t="0"/>
            <wp:wrapNone/>
            <wp:docPr id="125"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7478077" cy="3389927"/>
                    </a:xfrm>
                    <a:prstGeom prst="rect"/>
                    <a:ln/>
                  </pic:spPr>
                </pic:pic>
              </a:graphicData>
            </a:graphic>
          </wp:anchor>
        </w:drawing>
      </w:r>
    </w:p>
    <w:p w:rsidR="00000000" w:rsidDel="00000000" w:rsidP="00000000" w:rsidRDefault="00000000" w:rsidRPr="00000000" w14:paraId="000001A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A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2">
      <w:pPr>
        <w:numPr>
          <w:ilvl w:val="0"/>
          <w:numId w:val="5"/>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completada esta aplicación lo siguiente es esperar un correo electrónico de bienvenida, confirmándonos que el agente está listo para vender.</w:t>
        <w:br w:type="textWrapping"/>
        <w:br w:type="textWrapping"/>
        <w:t xml:space="preserve">Mientras esperamos el correo de bienvenida, se deja en carrier confirmation con su respectiva nota.</w:t>
        <w:br w:type="textWrapping"/>
        <w:br w:type="textWrapping"/>
        <w:t xml:space="preserve">Al confirmar que el agente reciba el welcome letter, se podrá convertir la oportunidad con su respectiva nota e información de contacto.</w:t>
      </w:r>
    </w:p>
    <w:p w:rsidR="00000000" w:rsidDel="00000000" w:rsidP="00000000" w:rsidRDefault="00000000" w:rsidRPr="00000000" w14:paraId="000001C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4">
      <w:pPr>
        <w:spacing w:before="11" w:lineRule="auto"/>
        <w:jc w:val="both"/>
        <w:rPr>
          <w:rFonts w:ascii="Work Sans" w:cs="Work Sans" w:eastAsia="Work Sans" w:hAnsi="Work Sans"/>
          <w:sz w:val="20"/>
          <w:szCs w:val="20"/>
        </w:rPr>
      </w:pPr>
      <w:r w:rsidDel="00000000" w:rsidR="00000000" w:rsidRPr="00000000">
        <w:rPr>
          <w:rtl w:val="0"/>
        </w:rPr>
      </w:r>
    </w:p>
    <w:sectPr>
      <w:headerReference r:id="rId59" w:type="default"/>
      <w:headerReference r:id="rId60" w:type="first"/>
      <w:headerReference r:id="rId61" w:type="even"/>
      <w:footerReference r:id="rId62" w:type="default"/>
      <w:footerReference r:id="rId63" w:type="first"/>
      <w:footerReference r:id="rId64"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Times New Roman"/>
  <w:font w:name="Source Serif Pro"/>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4">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00" name=""/>
              <a:graphic>
                <a:graphicData uri="http://schemas.microsoft.com/office/word/2010/wordprocessingShape">
                  <wps:wsp>
                    <wps:cNvSpPr/>
                    <wps:cNvPr id="3" name="Shape 3"/>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00"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03" name="image57.png"/>
              <a:graphic>
                <a:graphicData uri="http://schemas.openxmlformats.org/drawingml/2006/picture">
                  <pic:pic>
                    <pic:nvPicPr>
                      <pic:cNvPr id="0" name="image57.png"/>
                      <pic:cNvPicPr preferRelativeResize="0"/>
                    </pic:nvPicPr>
                    <pic:blipFill>
                      <a:blip r:embed="rId2"/>
                      <a:srcRect/>
                      <a:stretch>
                        <a:fillRect/>
                      </a:stretch>
                    </pic:blipFill>
                    <pic:spPr>
                      <a:xfrm>
                        <a:off x="0" y="0"/>
                        <a:ext cx="5633720" cy="3657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2"/>
      <w:tblW w:w="10525.0" w:type="dxa"/>
      <w:jc w:val="center"/>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348"/>
      <w:gridCol w:w="1440"/>
      <w:tblGridChange w:id="0">
        <w:tblGrid>
          <w:gridCol w:w="2427"/>
          <w:gridCol w:w="5310"/>
          <w:gridCol w:w="1348"/>
          <w:gridCol w:w="144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wp:posOffset>
                </wp:positionH>
                <wp:positionV relativeFrom="paragraph">
                  <wp:posOffset>220980</wp:posOffset>
                </wp:positionV>
                <wp:extent cx="1219200" cy="413657"/>
                <wp:effectExtent b="0" l="0" r="0" t="0"/>
                <wp:wrapNone/>
                <wp:docPr id="138"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 Gestión de Contratos con Anthem BlueCross BlueShield CA, IN, MO, OH ACA</w:t>
          </w:r>
        </w:p>
      </w:tc>
      <w:tc>
        <w:tcPr>
          <w:shd w:fill="auto"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C9">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CA">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CM-IN-13</w:t>
          </w:r>
        </w:p>
      </w:tc>
      <w:tc>
        <w:tcPr>
          <w:shd w:fill="auto" w:val="cle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1CE">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Commercial</w:t>
          </w:r>
        </w:p>
      </w:tc>
      <w:tc>
        <w:tcPr>
          <w:shd w:fill="auto" w:val="cle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D0">
          <w:pPr>
            <w:spacing w:before="17" w:line="182" w:lineRule="auto"/>
            <w:ind w:left="180" w:right="175" w:firstLine="0"/>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02/2023</w:t>
          </w:r>
        </w:p>
      </w:tc>
      <w:tc>
        <w:tcPr>
          <w:shd w:fill="auto" w:val="clear"/>
        </w:tcPr>
        <w:p w:rsidR="00000000" w:rsidDel="00000000" w:rsidP="00000000" w:rsidRDefault="00000000" w:rsidRPr="00000000" w14:paraId="000001D1">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de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-572132</wp:posOffset>
                </wp:positionH>
                <wp:positionV relativeFrom="paragraph">
                  <wp:posOffset>0</wp:posOffset>
                </wp:positionV>
                <wp:extent cx="1219200" cy="413657"/>
                <wp:effectExtent b="0" l="0" r="0" t="0"/>
                <wp:wrapNone/>
                <wp:docPr id="115"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D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1D9">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1DD">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6">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7">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8">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2.png"/><Relationship Id="rId41" Type="http://schemas.openxmlformats.org/officeDocument/2006/relationships/image" Target="media/image25.png"/><Relationship Id="rId44" Type="http://schemas.openxmlformats.org/officeDocument/2006/relationships/image" Target="media/image38.png"/><Relationship Id="rId43" Type="http://schemas.openxmlformats.org/officeDocument/2006/relationships/image" Target="media/image29.png"/><Relationship Id="rId46" Type="http://schemas.openxmlformats.org/officeDocument/2006/relationships/image" Target="media/image30.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6.png"/><Relationship Id="rId47" Type="http://schemas.openxmlformats.org/officeDocument/2006/relationships/image" Target="media/image14.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5.png"/><Relationship Id="rId8" Type="http://schemas.openxmlformats.org/officeDocument/2006/relationships/image" Target="media/image45.png"/><Relationship Id="rId31" Type="http://schemas.openxmlformats.org/officeDocument/2006/relationships/image" Target="media/image36.png"/><Relationship Id="rId30" Type="http://schemas.openxmlformats.org/officeDocument/2006/relationships/image" Target="media/image47.png"/><Relationship Id="rId33" Type="http://schemas.openxmlformats.org/officeDocument/2006/relationships/image" Target="media/image2.png"/><Relationship Id="rId32" Type="http://schemas.openxmlformats.org/officeDocument/2006/relationships/image" Target="media/image4.png"/><Relationship Id="rId35" Type="http://schemas.openxmlformats.org/officeDocument/2006/relationships/image" Target="media/image51.png"/><Relationship Id="rId34" Type="http://schemas.openxmlformats.org/officeDocument/2006/relationships/image" Target="media/image15.png"/><Relationship Id="rId37" Type="http://schemas.openxmlformats.org/officeDocument/2006/relationships/image" Target="media/image34.png"/><Relationship Id="rId36" Type="http://schemas.openxmlformats.org/officeDocument/2006/relationships/image" Target="media/image48.png"/><Relationship Id="rId39" Type="http://schemas.openxmlformats.org/officeDocument/2006/relationships/image" Target="media/image35.png"/><Relationship Id="rId38" Type="http://schemas.openxmlformats.org/officeDocument/2006/relationships/image" Target="media/image50.png"/><Relationship Id="rId62" Type="http://schemas.openxmlformats.org/officeDocument/2006/relationships/footer" Target="footer3.xml"/><Relationship Id="rId61" Type="http://schemas.openxmlformats.org/officeDocument/2006/relationships/header" Target="header2.xml"/><Relationship Id="rId20" Type="http://schemas.openxmlformats.org/officeDocument/2006/relationships/image" Target="media/image52.png"/><Relationship Id="rId64" Type="http://schemas.openxmlformats.org/officeDocument/2006/relationships/footer" Target="footer1.xml"/><Relationship Id="rId63" Type="http://schemas.openxmlformats.org/officeDocument/2006/relationships/footer" Target="footer2.xml"/><Relationship Id="rId22" Type="http://schemas.openxmlformats.org/officeDocument/2006/relationships/image" Target="media/image39.png"/><Relationship Id="rId21" Type="http://schemas.openxmlformats.org/officeDocument/2006/relationships/image" Target="media/image42.png"/><Relationship Id="rId24" Type="http://schemas.openxmlformats.org/officeDocument/2006/relationships/image" Target="media/image3.png"/><Relationship Id="rId23" Type="http://schemas.openxmlformats.org/officeDocument/2006/relationships/image" Target="media/image18.png"/><Relationship Id="rId60" Type="http://schemas.openxmlformats.org/officeDocument/2006/relationships/header" Target="header3.xml"/><Relationship Id="rId26" Type="http://schemas.openxmlformats.org/officeDocument/2006/relationships/image" Target="media/image37.png"/><Relationship Id="rId25" Type="http://schemas.openxmlformats.org/officeDocument/2006/relationships/image" Target="media/image53.png"/><Relationship Id="rId28" Type="http://schemas.openxmlformats.org/officeDocument/2006/relationships/image" Target="media/image20.png"/><Relationship Id="rId27" Type="http://schemas.openxmlformats.org/officeDocument/2006/relationships/image" Target="media/image43.png"/><Relationship Id="rId29" Type="http://schemas.openxmlformats.org/officeDocument/2006/relationships/image" Target="media/image32.png"/><Relationship Id="rId51" Type="http://schemas.openxmlformats.org/officeDocument/2006/relationships/image" Target="media/image12.png"/><Relationship Id="rId50" Type="http://schemas.openxmlformats.org/officeDocument/2006/relationships/image" Target="media/image27.png"/><Relationship Id="rId53" Type="http://schemas.openxmlformats.org/officeDocument/2006/relationships/image" Target="media/image16.png"/><Relationship Id="rId52" Type="http://schemas.openxmlformats.org/officeDocument/2006/relationships/image" Target="media/image46.png"/><Relationship Id="rId11" Type="http://schemas.openxmlformats.org/officeDocument/2006/relationships/hyperlink" Target="https://tinyurl.com/2pjdgxne" TargetMode="External"/><Relationship Id="rId55" Type="http://schemas.openxmlformats.org/officeDocument/2006/relationships/image" Target="media/image44.png"/><Relationship Id="rId10" Type="http://schemas.openxmlformats.org/officeDocument/2006/relationships/image" Target="media/image56.png"/><Relationship Id="rId54" Type="http://schemas.openxmlformats.org/officeDocument/2006/relationships/image" Target="media/image5.png"/><Relationship Id="rId13" Type="http://schemas.openxmlformats.org/officeDocument/2006/relationships/image" Target="media/image40.png"/><Relationship Id="rId57" Type="http://schemas.openxmlformats.org/officeDocument/2006/relationships/image" Target="media/image49.png"/><Relationship Id="rId12" Type="http://schemas.openxmlformats.org/officeDocument/2006/relationships/image" Target="media/image1.png"/><Relationship Id="rId56" Type="http://schemas.openxmlformats.org/officeDocument/2006/relationships/hyperlink" Target="mailto:software.support@anthem.com" TargetMode="External"/><Relationship Id="rId15" Type="http://schemas.openxmlformats.org/officeDocument/2006/relationships/hyperlink" Target="https://tinyurl.com/2pjdgxne" TargetMode="External"/><Relationship Id="rId59" Type="http://schemas.openxmlformats.org/officeDocument/2006/relationships/header" Target="header1.xml"/><Relationship Id="rId14" Type="http://schemas.openxmlformats.org/officeDocument/2006/relationships/hyperlink" Target="https://www.youtube.com/watch?v=UmEPdqEMS3o&amp;t=2s" TargetMode="External"/><Relationship Id="rId58"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hyperlink" Target="https://www.youtube.com/watch?v=UmEPdqEMS3o&amp;t=2s" TargetMode="External"/><Relationship Id="rId19" Type="http://schemas.openxmlformats.org/officeDocument/2006/relationships/image" Target="media/image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57.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P/xvUaxX/YqfktMX/IZYgqEyg==">CgMxLjAyCWguMXQzaDVzZjIIaC5namRneHMyCWguMzBqMHpsbDIJaC4xZm9iOXRlMgloLjN6bnlzaDcyCWguMmV0OTJwMDIIaC50eWpjd3QyCWguM2R5NnZrbTIOaC5lZmFpNGZlcXM3NWg4AHIhMVpIY2duYmVhTWlfd3BGbUdiSW5rTUZ1bUVrWGlHT3RB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