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10150"/>
            </w:tabs>
            <w:spacing w:before="12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Work Sans" w:cs="Work Sans" w:eastAsia="Work Sans" w:hAnsi="Work Sans"/>
                <w:color w:val="000000"/>
                <w:rtl w:val="0"/>
              </w:rPr>
              <w:t xml:space="preserve">CONTROL DE CAMBIOS</w:t>
            </w:r>
          </w:hyperlink>
          <w:hyperlink w:anchor="_heading=h.gjdgxs">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0j0zll">
            <w:r w:rsidDel="00000000" w:rsidR="00000000" w:rsidRPr="00000000">
              <w:rPr>
                <w:rFonts w:ascii="Work Sans" w:cs="Work Sans" w:eastAsia="Work Sans" w:hAnsi="Work Sans"/>
                <w:color w:val="000000"/>
                <w:sz w:val="20"/>
                <w:szCs w:val="20"/>
                <w:rtl w:val="0"/>
              </w:rPr>
              <w:t xml:space="preserve">1. OBJETIVO</w:t>
              <w:tab/>
              <w:t xml:space="preserve">1</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1fob9te">
            <w:r w:rsidDel="00000000" w:rsidR="00000000" w:rsidRPr="00000000">
              <w:rPr>
                <w:rFonts w:ascii="Work Sans" w:cs="Work Sans" w:eastAsia="Work Sans" w:hAnsi="Work Sans"/>
                <w:color w:val="000000"/>
                <w:sz w:val="20"/>
                <w:szCs w:val="20"/>
                <w:rtl w:val="0"/>
              </w:rPr>
              <w:t xml:space="preserve">2. ALCANCE</w:t>
              <w:tab/>
              <w:t xml:space="preserve">1</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znysh7">
            <w:r w:rsidDel="00000000" w:rsidR="00000000" w:rsidRPr="00000000">
              <w:rPr>
                <w:rFonts w:ascii="Work Sans" w:cs="Work Sans" w:eastAsia="Work Sans" w:hAnsi="Work Sans"/>
                <w:color w:val="000000"/>
                <w:sz w:val="20"/>
                <w:szCs w:val="20"/>
                <w:rtl w:val="0"/>
              </w:rPr>
              <w:t xml:space="preserve">3. </w:t>
            </w:r>
          </w:hyperlink>
          <w:hyperlink w:anchor="_heading=h.3znysh7">
            <w:r w:rsidDel="00000000" w:rsidR="00000000" w:rsidRPr="00000000">
              <w:rPr>
                <w:rFonts w:ascii="Work Sans" w:cs="Work Sans" w:eastAsia="Work Sans" w:hAnsi="Work Sans"/>
                <w:sz w:val="20"/>
                <w:szCs w:val="20"/>
                <w:rtl w:val="0"/>
              </w:rPr>
              <w:t xml:space="preserve">TÉRMINOS</w:t>
            </w:r>
          </w:hyperlink>
          <w:hyperlink w:anchor="_heading=h.3znysh7">
            <w:r w:rsidDel="00000000" w:rsidR="00000000" w:rsidRPr="00000000">
              <w:rPr>
                <w:rFonts w:ascii="Work Sans" w:cs="Work Sans" w:eastAsia="Work Sans" w:hAnsi="Work Sans"/>
                <w:color w:val="000000"/>
                <w:sz w:val="20"/>
                <w:szCs w:val="20"/>
                <w:rtl w:val="0"/>
              </w:rPr>
              <w:t xml:space="preserve"> Y DEFINICIONES</w:t>
              <w:tab/>
              <w:t xml:space="preserve">1</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tyjcwt">
            <w:r w:rsidDel="00000000" w:rsidR="00000000" w:rsidRPr="00000000">
              <w:rPr>
                <w:rFonts w:ascii="Work Sans" w:cs="Work Sans" w:eastAsia="Work Sans" w:hAnsi="Work Sans"/>
                <w:color w:val="000000"/>
                <w:sz w:val="20"/>
                <w:szCs w:val="20"/>
                <w:rtl w:val="0"/>
              </w:rPr>
              <w:t xml:space="preserve">4. RECOMENDACIONES GENERALES</w:t>
              <w:tab/>
              <w:t xml:space="preserve">1</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dy6vkm">
            <w:r w:rsidDel="00000000" w:rsidR="00000000" w:rsidRPr="00000000">
              <w:rPr>
                <w:rFonts w:ascii="Work Sans" w:cs="Work Sans" w:eastAsia="Work Sans" w:hAnsi="Work Sans"/>
                <w:color w:val="000000"/>
                <w:sz w:val="20"/>
                <w:szCs w:val="20"/>
                <w:rtl w:val="0"/>
              </w:rPr>
              <w:t xml:space="preserve">5. DESCRIPCIÓN</w:t>
              <w:tab/>
              <w:t xml:space="preserve">2</w:t>
            </w:r>
          </w:hyperlink>
          <w:r w:rsidDel="00000000" w:rsidR="00000000" w:rsidRPr="00000000">
            <w:rPr>
              <w:rtl w:val="0"/>
            </w:rPr>
          </w:r>
        </w:p>
        <w:p w:rsidR="00000000" w:rsidDel="00000000" w:rsidP="00000000" w:rsidRDefault="00000000" w:rsidRPr="00000000" w14:paraId="00000009">
          <w:pPr>
            <w:rPr>
              <w:rFonts w:ascii="Work Sans" w:cs="Work Sans" w:eastAsia="Work Sans" w:hAnsi="Work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widowControl w:val="1"/>
        <w:spacing w:after="160" w:before="280" w:line="360" w:lineRule="auto"/>
        <w:ind w:left="360" w:hanging="360"/>
        <w:rPr>
          <w:rFonts w:ascii="Source Serif Pro" w:cs="Source Serif Pro" w:eastAsia="Source Serif Pro" w:hAnsi="Source Serif Pro"/>
          <w:color w:val="063796"/>
        </w:rPr>
      </w:pPr>
      <w:bookmarkStart w:colFirst="0" w:colLast="0" w:name="_heading=h.gjdgxs" w:id="1"/>
      <w:bookmarkEnd w:id="1"/>
      <w:r w:rsidDel="00000000" w:rsidR="00000000" w:rsidRPr="00000000">
        <w:rPr>
          <w:rFonts w:ascii="Source Serif Pro" w:cs="Source Serif Pro" w:eastAsia="Source Serif Pro" w:hAnsi="Source Serif Pro"/>
          <w:color w:val="063796"/>
          <w:rtl w:val="0"/>
        </w:rPr>
        <w:t xml:space="preserve">CONTROL DE CAMBIOS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Ítem</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Descripción</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Fecha </w:t>
            </w:r>
          </w:p>
        </w:tc>
        <w:tc>
          <w:tcPr>
            <w:shd w:fill="fdd999" w:val="clear"/>
          </w:tcPr>
          <w:p w:rsidR="00000000" w:rsidDel="00000000" w:rsidP="00000000" w:rsidRDefault="00000000" w:rsidRPr="00000000" w14:paraId="0000000E">
            <w:pPr>
              <w:jc w:val="center"/>
              <w:rPr>
                <w:color w:val="4a452a"/>
              </w:rPr>
            </w:pPr>
            <w:r w:rsidDel="00000000" w:rsidR="00000000" w:rsidRPr="00000000">
              <w:rPr>
                <w:color w:val="4a452a"/>
                <w:rtl w:val="0"/>
              </w:rPr>
              <w:t xml:space="preserve">Ciclo de Aprobación</w:t>
            </w:r>
          </w:p>
        </w:tc>
      </w:tr>
      <w:tr>
        <w:trPr>
          <w:cantSplit w:val="0"/>
          <w:trHeight w:val="1188" w:hRule="atLeast"/>
          <w:tblHeader w:val="0"/>
        </w:trPr>
        <w:tc>
          <w:tcPr>
            <w:shd w:fill="fdd999" w:val="clear"/>
          </w:tcPr>
          <w:p w:rsidR="00000000" w:rsidDel="00000000" w:rsidP="00000000" w:rsidRDefault="00000000" w:rsidRPr="00000000" w14:paraId="0000000F">
            <w:pPr>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10">
            <w:pPr>
              <w:rPr>
                <w:color w:val="4a452a"/>
              </w:rPr>
            </w:pPr>
            <w:r w:rsidDel="00000000" w:rsidR="00000000" w:rsidRPr="00000000">
              <w:rPr>
                <w:color w:val="4a452a"/>
                <w:rtl w:val="0"/>
              </w:rPr>
              <w:t xml:space="preserve">Creación del documento. </w:t>
            </w:r>
          </w:p>
        </w:tc>
        <w:tc>
          <w:tcPr>
            <w:shd w:fill="feefd6" w:val="clear"/>
          </w:tcPr>
          <w:p w:rsidR="00000000" w:rsidDel="00000000" w:rsidP="00000000" w:rsidRDefault="00000000" w:rsidRPr="00000000" w14:paraId="00000011">
            <w:pPr>
              <w:jc w:val="center"/>
              <w:rPr>
                <w:color w:val="4a452a"/>
              </w:rPr>
            </w:pPr>
            <w:r w:rsidDel="00000000" w:rsidR="00000000" w:rsidRPr="00000000">
              <w:rPr>
                <w:color w:val="4a452a"/>
                <w:rtl w:val="0"/>
              </w:rPr>
              <w:t xml:space="preserve">2/3/2023</w:t>
            </w:r>
          </w:p>
        </w:tc>
        <w:tc>
          <w:tcPr>
            <w:shd w:fill="feefd6" w:val="clear"/>
          </w:tcPr>
          <w:p w:rsidR="00000000" w:rsidDel="00000000" w:rsidP="00000000" w:rsidRDefault="00000000" w:rsidRPr="00000000" w14:paraId="00000012">
            <w:pPr>
              <w:rPr>
                <w:b w:val="1"/>
                <w:color w:val="4a452a"/>
              </w:rPr>
            </w:pPr>
            <w:r w:rsidDel="00000000" w:rsidR="00000000" w:rsidRPr="00000000">
              <w:rPr>
                <w:b w:val="1"/>
                <w:color w:val="4a452a"/>
                <w:rtl w:val="0"/>
              </w:rPr>
              <w:t xml:space="preserve">Creado Por: </w:t>
            </w:r>
          </w:p>
          <w:p w:rsidR="00000000" w:rsidDel="00000000" w:rsidP="00000000" w:rsidRDefault="00000000" w:rsidRPr="00000000" w14:paraId="00000013">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4">
            <w:pPr>
              <w:rPr>
                <w:b w:val="1"/>
                <w:color w:val="4a452a"/>
              </w:rPr>
            </w:pPr>
            <w:r w:rsidDel="00000000" w:rsidR="00000000" w:rsidRPr="00000000">
              <w:rPr>
                <w:b w:val="1"/>
                <w:color w:val="4a452a"/>
                <w:rtl w:val="0"/>
              </w:rPr>
              <w:t xml:space="preserve">Revisado Por: </w:t>
            </w:r>
          </w:p>
          <w:p w:rsidR="00000000" w:rsidDel="00000000" w:rsidP="00000000" w:rsidRDefault="00000000" w:rsidRPr="00000000" w14:paraId="00000015">
            <w:pPr>
              <w:rPr>
                <w:color w:val="4a452a"/>
              </w:rPr>
            </w:pPr>
            <w:r w:rsidDel="00000000" w:rsidR="00000000" w:rsidRPr="00000000">
              <w:rPr>
                <w:color w:val="4a452a"/>
                <w:rtl w:val="0"/>
              </w:rPr>
              <w:t xml:space="preserve">Andrés Pirela</w:t>
            </w:r>
          </w:p>
          <w:p w:rsidR="00000000" w:rsidDel="00000000" w:rsidP="00000000" w:rsidRDefault="00000000" w:rsidRPr="00000000" w14:paraId="00000016">
            <w:pPr>
              <w:rPr>
                <w:b w:val="1"/>
                <w:color w:val="4a452a"/>
              </w:rPr>
            </w:pPr>
            <w:r w:rsidDel="00000000" w:rsidR="00000000" w:rsidRPr="00000000">
              <w:rPr>
                <w:b w:val="1"/>
                <w:color w:val="4a452a"/>
                <w:rtl w:val="0"/>
              </w:rPr>
              <w:t xml:space="preserve">Aprobado Por:</w:t>
            </w:r>
          </w:p>
          <w:p w:rsidR="00000000" w:rsidDel="00000000" w:rsidP="00000000" w:rsidRDefault="00000000" w:rsidRPr="00000000" w14:paraId="00000017">
            <w:pPr>
              <w:rPr>
                <w:color w:val="4a452a"/>
              </w:rPr>
            </w:pPr>
            <w:r w:rsidDel="00000000" w:rsidR="00000000" w:rsidRPr="00000000">
              <w:rPr>
                <w:color w:val="4a452a"/>
                <w:rtl w:val="0"/>
              </w:rPr>
              <w:t xml:space="preserve">Andrés Pirela</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8" w:lineRule="auto"/>
        <w:rPr>
          <w:rFonts w:ascii="Work Sans" w:cs="Work Sans" w:eastAsia="Work Sans" w:hAnsi="Work Sans"/>
          <w:b w:val="1"/>
          <w:color w:val="000000"/>
          <w:sz w:val="18"/>
          <w:szCs w:val="18"/>
        </w:rPr>
      </w:pPr>
      <w:r w:rsidDel="00000000" w:rsidR="00000000" w:rsidRPr="00000000">
        <w:rPr>
          <w:rtl w:val="0"/>
        </w:rPr>
      </w:r>
    </w:p>
    <w:p w:rsidR="00000000" w:rsidDel="00000000" w:rsidP="00000000" w:rsidRDefault="00000000" w:rsidRPr="00000000" w14:paraId="00000019">
      <w:pPr>
        <w:pStyle w:val="Heading1"/>
        <w:widowControl w:val="1"/>
        <w:numPr>
          <w:ilvl w:val="0"/>
          <w:numId w:val="7"/>
        </w:numPr>
        <w:spacing w:after="160" w:before="280" w:line="360" w:lineRule="auto"/>
        <w:ind w:left="360" w:hanging="360"/>
        <w:rPr>
          <w:rFonts w:ascii="Source Serif Pro" w:cs="Source Serif Pro" w:eastAsia="Source Serif Pro" w:hAnsi="Source Serif Pro"/>
          <w:color w:val="063796"/>
        </w:rPr>
      </w:pPr>
      <w:bookmarkStart w:colFirst="0" w:colLast="0" w:name="_heading=h.30j0zll" w:id="2"/>
      <w:bookmarkEnd w:id="2"/>
      <w:r w:rsidDel="00000000" w:rsidR="00000000" w:rsidRPr="00000000">
        <w:rPr>
          <w:rFonts w:ascii="Source Serif Pro" w:cs="Source Serif Pro" w:eastAsia="Source Serif Pro" w:hAnsi="Source Serif Pro"/>
          <w:color w:val="063796"/>
          <w:rtl w:val="0"/>
        </w:rPr>
        <w:t xml:space="preserve">OBJETIVO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Indicar los pasos a seguir para solicitar contratos de un agente con Caresource, así como también completar la información del contrato en Salesforce. </w:t>
      </w:r>
    </w:p>
    <w:p w:rsidR="00000000" w:rsidDel="00000000" w:rsidP="00000000" w:rsidRDefault="00000000" w:rsidRPr="00000000" w14:paraId="0000001B">
      <w:pPr>
        <w:pStyle w:val="Heading1"/>
        <w:widowControl w:val="1"/>
        <w:numPr>
          <w:ilvl w:val="0"/>
          <w:numId w:val="7"/>
        </w:numPr>
        <w:spacing w:after="160" w:before="280" w:line="360" w:lineRule="auto"/>
        <w:ind w:left="360" w:hanging="360"/>
        <w:rPr>
          <w:rFonts w:ascii="Source Serif Pro" w:cs="Source Serif Pro" w:eastAsia="Source Serif Pro" w:hAnsi="Source Serif Pro"/>
          <w:color w:val="063796"/>
        </w:rPr>
      </w:pPr>
      <w:bookmarkStart w:colFirst="0" w:colLast="0" w:name="_heading=h.1fob9te" w:id="3"/>
      <w:bookmarkEnd w:id="3"/>
      <w:r w:rsidDel="00000000" w:rsidR="00000000" w:rsidRPr="00000000">
        <w:rPr>
          <w:rFonts w:ascii="Source Serif Pro" w:cs="Source Serif Pro" w:eastAsia="Source Serif Pro" w:hAnsi="Source Serif Pro"/>
          <w:color w:val="063796"/>
          <w:rtl w:val="0"/>
        </w:rPr>
        <w:t xml:space="preserve">ALCANCE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sz w:val="20"/>
          <w:szCs w:val="20"/>
          <w:rtl w:val="0"/>
        </w:rPr>
        <w:t xml:space="preserve">Aplica una vez se convierte al lead en contacto, y el agente requiera trabajar bajo contrato del carrier, no aplica cuando el agente únicamente trabaje con MBO.</w:t>
      </w:r>
      <w:r w:rsidDel="00000000" w:rsidR="00000000" w:rsidRPr="00000000">
        <w:rPr>
          <w:rtl w:val="0"/>
        </w:rPr>
      </w:r>
    </w:p>
    <w:p w:rsidR="00000000" w:rsidDel="00000000" w:rsidP="00000000" w:rsidRDefault="00000000" w:rsidRPr="00000000" w14:paraId="0000001D">
      <w:pPr>
        <w:pStyle w:val="Heading1"/>
        <w:widowControl w:val="1"/>
        <w:numPr>
          <w:ilvl w:val="0"/>
          <w:numId w:val="7"/>
        </w:numPr>
        <w:spacing w:after="160" w:before="280" w:line="360" w:lineRule="auto"/>
        <w:ind w:left="360" w:hanging="360"/>
        <w:rPr>
          <w:rFonts w:ascii="Source Serif Pro" w:cs="Source Serif Pro" w:eastAsia="Source Serif Pro" w:hAnsi="Source Serif Pro"/>
          <w:color w:val="063796"/>
        </w:rPr>
      </w:pPr>
      <w:bookmarkStart w:colFirst="0" w:colLast="0" w:name="_heading=h.3znysh7" w:id="4"/>
      <w:bookmarkEnd w:id="4"/>
      <w:r w:rsidDel="00000000" w:rsidR="00000000" w:rsidRPr="00000000">
        <w:rPr>
          <w:rFonts w:ascii="Source Serif Pro" w:cs="Source Serif Pro" w:eastAsia="Source Serif Pro" w:hAnsi="Source Serif Pro"/>
          <w:color w:val="063796"/>
          <w:rtl w:val="0"/>
        </w:rPr>
        <w:t xml:space="preserve">TÉRMINOS Y DEFINICIONES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ARC:</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Plataforma que permite visualizar el libro de negocios, producción y comisiones del agente.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bookmarkStart w:colFirst="0" w:colLast="0" w:name="_heading=h.2et92p0" w:id="5"/>
      <w:bookmarkEnd w:id="5"/>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Carrier:</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Compañía o entidad de seguros con la que Claro Insurance mantiene contratos, y a través de estas los agentes asociados con nosotros venden sus productos.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Salesforce:</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Herramienta digital que contiene la información sobre agentes y clientes de la compañía.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1"/>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NPN: </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Número de identificación del agente.</w:t>
      </w: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1"/>
          <w:i w:val="0"/>
          <w:smallCaps w:val="0"/>
          <w:strike w:val="0"/>
          <w:color w:val="000000"/>
          <w:sz w:val="20"/>
          <w:szCs w:val="20"/>
          <w:u w:val="none"/>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Opportunities: </w:t>
      </w:r>
      <w:r w:rsidDel="00000000" w:rsidR="00000000" w:rsidRPr="00000000">
        <w:rPr>
          <w:rFonts w:ascii="Work Sans" w:cs="Work Sans" w:eastAsia="Work Sans" w:hAnsi="Work Sans"/>
          <w:b w:val="0"/>
          <w:i w:val="0"/>
          <w:smallCaps w:val="0"/>
          <w:strike w:val="0"/>
          <w:color w:val="000000"/>
          <w:sz w:val="20"/>
          <w:szCs w:val="20"/>
          <w:u w:val="none"/>
          <w:vertAlign w:val="baseline"/>
          <w:rtl w:val="0"/>
        </w:rPr>
        <w:t xml:space="preserve">Agente que da una respuesta positiva es tipificado y el registro pasa al objeto opportunities, este aplica a contratarse.</w:t>
      </w:r>
      <w:r w:rsidDel="00000000" w:rsidR="00000000" w:rsidRPr="00000000">
        <w:rPr>
          <w:rFonts w:ascii="Work Sans" w:cs="Work Sans" w:eastAsia="Work Sans" w:hAnsi="Work Sans"/>
          <w:b w:val="0"/>
          <w:i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23">
      <w:pPr>
        <w:pStyle w:val="Heading1"/>
        <w:widowControl w:val="1"/>
        <w:numPr>
          <w:ilvl w:val="0"/>
          <w:numId w:val="7"/>
        </w:numPr>
        <w:spacing w:after="160" w:before="280" w:line="360" w:lineRule="auto"/>
        <w:ind w:left="360" w:hanging="360"/>
        <w:rPr>
          <w:rFonts w:ascii="Source Serif Pro" w:cs="Source Serif Pro" w:eastAsia="Source Serif Pro" w:hAnsi="Source Serif Pro"/>
          <w:color w:val="063796"/>
        </w:rPr>
      </w:pPr>
      <w:bookmarkStart w:colFirst="0" w:colLast="0" w:name="_heading=h.tyjcwt" w:id="6"/>
      <w:bookmarkEnd w:id="6"/>
      <w:r w:rsidDel="00000000" w:rsidR="00000000" w:rsidRPr="00000000">
        <w:rPr>
          <w:rFonts w:ascii="Source Serif Pro" w:cs="Source Serif Pro" w:eastAsia="Source Serif Pro" w:hAnsi="Source Serif Pro"/>
          <w:color w:val="063796"/>
          <w:rtl w:val="0"/>
        </w:rPr>
        <w:t xml:space="preserve">RECOMENDACIONES GENERALES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1" w:line="276" w:lineRule="auto"/>
        <w:ind w:left="397" w:firstLine="0"/>
        <w:jc w:val="both"/>
        <w:rPr>
          <w:rFonts w:ascii="Work Sans ExtraBold" w:cs="Work Sans ExtraBold" w:eastAsia="Work Sans ExtraBold" w:hAnsi="Work Sans ExtraBold"/>
          <w:color w:val="000000"/>
          <w:sz w:val="20"/>
          <w:szCs w:val="20"/>
        </w:rPr>
      </w:pPr>
      <w:r w:rsidDel="00000000" w:rsidR="00000000" w:rsidRPr="00000000">
        <w:rPr>
          <w:rFonts w:ascii="Work Sans" w:cs="Work Sans" w:eastAsia="Work Sans" w:hAnsi="Work Sans"/>
          <w:b w:val="1"/>
          <w:sz w:val="20"/>
          <w:szCs w:val="20"/>
          <w:rtl w:val="0"/>
        </w:rPr>
        <w:t xml:space="preserve">Verificar que el agente tenga un </w:t>
      </w:r>
      <w:r w:rsidDel="00000000" w:rsidR="00000000" w:rsidRPr="00000000">
        <w:rPr>
          <w:rFonts w:ascii="Work Sans ExtraBold" w:cs="Work Sans ExtraBold" w:eastAsia="Work Sans ExtraBold" w:hAnsi="Work Sans ExtraBold"/>
          <w:color w:val="121212"/>
          <w:sz w:val="20"/>
          <w:szCs w:val="20"/>
          <w:rtl w:val="0"/>
        </w:rPr>
        <w:t xml:space="preserve">Permanent Resident Card antes de solicitar enviar el contrato</w:t>
      </w:r>
      <w:r w:rsidDel="00000000" w:rsidR="00000000" w:rsidRPr="00000000">
        <w:rPr>
          <w:rFonts w:ascii="Work Sans ExtraBold" w:cs="Work Sans ExtraBold" w:eastAsia="Work Sans ExtraBold" w:hAnsi="Work Sans ExtraBold"/>
          <w:color w:val="000000"/>
          <w:sz w:val="20"/>
          <w:szCs w:val="20"/>
          <w:rtl w:val="0"/>
        </w:rPr>
        <w:t xml:space="preserve">.</w:t>
      </w:r>
    </w:p>
    <w:p w:rsidR="00000000" w:rsidDel="00000000" w:rsidP="00000000" w:rsidRDefault="00000000" w:rsidRPr="00000000" w14:paraId="00000025">
      <w:pPr>
        <w:pStyle w:val="Heading1"/>
        <w:widowControl w:val="1"/>
        <w:numPr>
          <w:ilvl w:val="0"/>
          <w:numId w:val="7"/>
        </w:numPr>
        <w:spacing w:after="160" w:before="280" w:line="360" w:lineRule="auto"/>
        <w:ind w:left="360" w:hanging="360"/>
        <w:rPr>
          <w:rFonts w:ascii="Source Serif Pro" w:cs="Source Serif Pro" w:eastAsia="Source Serif Pro" w:hAnsi="Source Serif Pro"/>
          <w:color w:val="063796"/>
        </w:rPr>
      </w:pPr>
      <w:bookmarkStart w:colFirst="0" w:colLast="0" w:name="_heading=h.3dy6vkm" w:id="7"/>
      <w:bookmarkEnd w:id="7"/>
      <w:r w:rsidDel="00000000" w:rsidR="00000000" w:rsidRPr="00000000">
        <w:rPr>
          <w:rFonts w:ascii="Source Serif Pro" w:cs="Source Serif Pro" w:eastAsia="Source Serif Pro" w:hAnsi="Source Serif Pro"/>
          <w:color w:val="063796"/>
          <w:rtl w:val="0"/>
        </w:rPr>
        <w:t xml:space="preserve">DESCRIPCIÓN</w:t>
      </w:r>
      <w:r w:rsidDel="00000000" w:rsidR="00000000" w:rsidRPr="00000000">
        <w:rPr>
          <w:rtl w:val="0"/>
        </w:rPr>
      </w:r>
    </w:p>
    <w:p w:rsidR="00000000" w:rsidDel="00000000" w:rsidP="00000000" w:rsidRDefault="00000000" w:rsidRPr="00000000" w14:paraId="00000026">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Ingresar diariamente, al inicio de la jornada laboral, a la plataforma de Salesforce y realizar las siguientes acciones.</w:t>
      </w:r>
    </w:p>
    <w:p w:rsidR="00000000" w:rsidDel="00000000" w:rsidP="00000000" w:rsidRDefault="00000000" w:rsidRPr="00000000" w14:paraId="00000027">
      <w:pPr>
        <w:spacing w:before="7" w:lineRule="auto"/>
        <w:ind w:left="1080" w:firstLine="0"/>
        <w:rPr>
          <w:rFonts w:ascii="Work Sans" w:cs="Work Sans" w:eastAsia="Work Sans" w:hAnsi="Work Sans"/>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389890" cy="188595"/>
                <wp:effectExtent b="0" l="0" r="0" t="0"/>
                <wp:wrapNone/>
                <wp:docPr id="89" name=""/>
                <a:graphic>
                  <a:graphicData uri="http://schemas.microsoft.com/office/word/2010/wordprocessingShape">
                    <wps:wsp>
                      <wps:cNvSpPr/>
                      <wps:cNvPr id="5" name="Shape 5"/>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389890" cy="188595"/>
                <wp:effectExtent b="0" l="0" r="0" t="0"/>
                <wp:wrapNone/>
                <wp:docPr id="89"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389890" cy="188595"/>
                        </a:xfrm>
                        <a:prstGeom prst="rect"/>
                        <a:ln/>
                      </pic:spPr>
                    </pic:pic>
                  </a:graphicData>
                </a:graphic>
              </wp:anchor>
            </w:drawing>
          </mc:Fallback>
        </mc:AlternateContent>
      </w:r>
    </w:p>
    <w:p w:rsidR="00000000" w:rsidDel="00000000" w:rsidP="00000000" w:rsidRDefault="00000000" w:rsidRPr="00000000" w14:paraId="00000028">
      <w:pP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0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215900</wp:posOffset>
                </wp:positionV>
                <wp:extent cx="865654" cy="161925"/>
                <wp:effectExtent b="0" l="0" r="0" t="0"/>
                <wp:wrapNone/>
                <wp:docPr id="90" name=""/>
                <a:graphic>
                  <a:graphicData uri="http://schemas.microsoft.com/office/word/2010/wordprocessingShape">
                    <wps:wsp>
                      <wps:cNvSpPr/>
                      <wps:cNvPr id="6" name="Shape 6"/>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215900</wp:posOffset>
                </wp:positionV>
                <wp:extent cx="865654" cy="161925"/>
                <wp:effectExtent b="0" l="0" r="0" t="0"/>
                <wp:wrapNone/>
                <wp:docPr id="90"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865654"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482600</wp:posOffset>
                </wp:positionV>
                <wp:extent cx="410210" cy="135890"/>
                <wp:effectExtent b="0" l="0" r="0" t="0"/>
                <wp:wrapNone/>
                <wp:docPr id="87" name=""/>
                <a:graphic>
                  <a:graphicData uri="http://schemas.microsoft.com/office/word/2010/wordprocessingShape">
                    <wps:wsp>
                      <wps:cNvSpPr/>
                      <wps:cNvPr id="3" name="Shape 3"/>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482600</wp:posOffset>
                </wp:positionV>
                <wp:extent cx="410210" cy="135890"/>
                <wp:effectExtent b="0" l="0" r="0" t="0"/>
                <wp:wrapNone/>
                <wp:docPr id="87"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410210" cy="135890"/>
                        </a:xfrm>
                        <a:prstGeom prst="rect"/>
                        <a:ln/>
                      </pic:spPr>
                    </pic:pic>
                  </a:graphicData>
                </a:graphic>
              </wp:anchor>
            </w:drawing>
          </mc:Fallback>
        </mc:AlternateContent>
      </w:r>
    </w:p>
    <w:p w:rsidR="00000000" w:rsidDel="00000000" w:rsidP="00000000" w:rsidRDefault="00000000" w:rsidRPr="00000000" w14:paraId="00000029">
      <w:pPr>
        <w:spacing w:before="7" w:lineRule="auto"/>
        <w:rPr>
          <w:rFonts w:ascii="Work Sans" w:cs="Work Sans" w:eastAsia="Work Sans" w:hAnsi="Work Sans"/>
          <w:sz w:val="20"/>
          <w:szCs w:val="2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2A">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(1) </w:t>
      </w:r>
      <w:r w:rsidDel="00000000" w:rsidR="00000000" w:rsidRPr="00000000">
        <w:rPr>
          <w:rFonts w:ascii="Quattrocento Sans" w:cs="Quattrocento Sans" w:eastAsia="Quattrocento Sans" w:hAnsi="Quattrocento Sans"/>
          <w:sz w:val="21"/>
          <w:szCs w:val="21"/>
          <w:rtl w:val="0"/>
        </w:rPr>
        <w:t xml:space="preserve">Hacer click en Opportunities</w:t>
      </w:r>
    </w:p>
    <w:p w:rsidR="00000000" w:rsidDel="00000000" w:rsidP="00000000" w:rsidRDefault="00000000" w:rsidRPr="00000000" w14:paraId="0000002B">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(2) </w:t>
      </w:r>
      <w:r w:rsidDel="00000000" w:rsidR="00000000" w:rsidRPr="00000000">
        <w:rPr>
          <w:rFonts w:ascii="Quattrocento Sans" w:cs="Quattrocento Sans" w:eastAsia="Quattrocento Sans" w:hAnsi="Quattrocento Sans"/>
          <w:sz w:val="21"/>
          <w:szCs w:val="21"/>
          <w:rtl w:val="0"/>
        </w:rPr>
        <w:t xml:space="preserve">Seleccionar lista Started Contracting Opps</w:t>
      </w:r>
    </w:p>
    <w:p w:rsidR="00000000" w:rsidDel="00000000" w:rsidP="00000000" w:rsidRDefault="00000000" w:rsidRPr="00000000" w14:paraId="0000002C">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(3) </w:t>
      </w:r>
      <w:r w:rsidDel="00000000" w:rsidR="00000000" w:rsidRPr="00000000">
        <w:rPr>
          <w:rFonts w:ascii="Quattrocento Sans" w:cs="Quattrocento Sans" w:eastAsia="Quattrocento Sans" w:hAnsi="Quattrocento Sans"/>
          <w:sz w:val="21"/>
          <w:szCs w:val="21"/>
          <w:rtl w:val="0"/>
        </w:rPr>
        <w:t xml:space="preserve">Filtrar por carrier Caresource</w:t>
      </w:r>
    </w:p>
    <w:p w:rsidR="00000000" w:rsidDel="00000000" w:rsidP="00000000" w:rsidRDefault="00000000" w:rsidRPr="00000000" w14:paraId="0000002D">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E">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Ingresamos al correo y enviaremos la siguiente plantilla al agente solicitante de la contratación con el adjunto de un step by step que se puede encontrar en la carpeta ACA - Caresource, con el nombre de “Caresource-Step by Step”:</w:t>
      </w:r>
    </w:p>
    <w:p w:rsidR="00000000" w:rsidDel="00000000" w:rsidP="00000000" w:rsidRDefault="00000000" w:rsidRPr="00000000" w14:paraId="0000002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0">
      <w:pPr>
        <w:widowControl w:val="1"/>
        <w:shd w:fill="ffffff" w:val="clear"/>
        <w:spacing w:line="276" w:lineRule="auto"/>
        <w:rPr>
          <w:rFonts w:ascii="Arial" w:cs="Arial" w:eastAsia="Arial" w:hAnsi="Arial"/>
          <w:b w:val="1"/>
          <w:color w:val="0b5394"/>
          <w:sz w:val="36"/>
          <w:szCs w:val="36"/>
        </w:rPr>
      </w:pPr>
      <w:r w:rsidDel="00000000" w:rsidR="00000000" w:rsidRPr="00000000">
        <w:rPr>
          <w:rFonts w:ascii="Arial" w:cs="Arial" w:eastAsia="Arial" w:hAnsi="Arial"/>
          <w:b w:val="1"/>
          <w:color w:val="0b5394"/>
          <w:sz w:val="36"/>
          <w:szCs w:val="36"/>
          <w:rtl w:val="0"/>
        </w:rPr>
        <w:t xml:space="preserve">CARESOURCE CONTRACT</w:t>
      </w:r>
    </w:p>
    <w:p w:rsidR="00000000" w:rsidDel="00000000" w:rsidP="00000000" w:rsidRDefault="00000000" w:rsidRPr="00000000" w14:paraId="00000031">
      <w:pPr>
        <w:widowControl w:val="1"/>
        <w:spacing w:line="276" w:lineRule="auto"/>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In order for you to start with the onboarding process with </w:t>
      </w:r>
      <w:r w:rsidDel="00000000" w:rsidR="00000000" w:rsidRPr="00000000">
        <w:rPr>
          <w:rFonts w:ascii="Work Sans" w:cs="Work Sans" w:eastAsia="Work Sans" w:hAnsi="Work Sans"/>
          <w:sz w:val="20"/>
          <w:szCs w:val="20"/>
          <w:rtl w:val="0"/>
        </w:rPr>
        <w:t xml:space="preserve">Caresource</w:t>
      </w:r>
      <w:r w:rsidDel="00000000" w:rsidR="00000000" w:rsidRPr="00000000">
        <w:rPr>
          <w:rFonts w:ascii="Arial" w:cs="Arial" w:eastAsia="Arial" w:hAnsi="Arial"/>
          <w:color w:val="222222"/>
          <w:highlight w:val="white"/>
          <w:rtl w:val="0"/>
        </w:rPr>
        <w:t xml:space="preserve">, you'll need to access to this link:</w:t>
      </w:r>
    </w:p>
    <w:p w:rsidR="00000000" w:rsidDel="00000000" w:rsidP="00000000" w:rsidRDefault="00000000" w:rsidRPr="00000000" w14:paraId="00000032">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33">
      <w:pPr>
        <w:widowControl w:val="1"/>
        <w:shd w:fill="ffffff" w:val="clear"/>
        <w:spacing w:line="276" w:lineRule="auto"/>
        <w:jc w:val="center"/>
        <w:rPr>
          <w:rFonts w:ascii="Arial" w:cs="Arial" w:eastAsia="Arial" w:hAnsi="Arial"/>
          <w:color w:val="066fac"/>
          <w:sz w:val="23"/>
          <w:szCs w:val="23"/>
          <w:u w:val="single"/>
        </w:rPr>
      </w:pPr>
      <w:hyperlink r:id="rId11">
        <w:r w:rsidDel="00000000" w:rsidR="00000000" w:rsidRPr="00000000">
          <w:rPr>
            <w:rFonts w:ascii="Arial" w:cs="Arial" w:eastAsia="Arial" w:hAnsi="Arial"/>
            <w:color w:val="066fac"/>
            <w:sz w:val="23"/>
            <w:szCs w:val="23"/>
            <w:u w:val="single"/>
            <w:rtl w:val="0"/>
          </w:rPr>
          <w:t xml:space="preserve">https://tinyurl.com/2pjdgxne</w:t>
        </w:r>
      </w:hyperlink>
      <w:r w:rsidDel="00000000" w:rsidR="00000000" w:rsidRPr="00000000">
        <w:rPr>
          <w:rtl w:val="0"/>
        </w:rPr>
      </w:r>
    </w:p>
    <w:p w:rsidR="00000000" w:rsidDel="00000000" w:rsidP="00000000" w:rsidRDefault="00000000" w:rsidRPr="00000000" w14:paraId="00000034">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5">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Chose the option REGISTER NEW ACCOUNT:</w:t>
      </w:r>
    </w:p>
    <w:p w:rsidR="00000000" w:rsidDel="00000000" w:rsidP="00000000" w:rsidRDefault="00000000" w:rsidRPr="00000000" w14:paraId="00000036">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7">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2600325" cy="638175"/>
            <wp:effectExtent b="0" l="0" r="0" t="0"/>
            <wp:docPr id="10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00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After the registration process is successfully completed, log in using your new credentials (in case you already have an account, you can access with the existing credentials):</w:t>
      </w:r>
    </w:p>
    <w:p w:rsidR="00000000" w:rsidDel="00000000" w:rsidP="00000000" w:rsidRDefault="00000000" w:rsidRPr="00000000" w14:paraId="00000039">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A">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4124325" cy="1981200"/>
            <wp:effectExtent b="0" l="0" r="0" t="0"/>
            <wp:docPr id="11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1243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C">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Open the  instructions file attached to the email or watch this video to complete the onboarding process:</w:t>
      </w:r>
    </w:p>
    <w:p w:rsidR="00000000" w:rsidDel="00000000" w:rsidP="00000000" w:rsidRDefault="00000000" w:rsidRPr="00000000" w14:paraId="0000003D">
      <w:pPr>
        <w:widowControl w:val="1"/>
        <w:shd w:fill="ffffff" w:val="clear"/>
        <w:spacing w:line="276" w:lineRule="auto"/>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3E">
      <w:pPr>
        <w:widowControl w:val="1"/>
        <w:shd w:fill="ffffff" w:val="clear"/>
        <w:spacing w:line="276" w:lineRule="auto"/>
        <w:jc w:val="center"/>
        <w:rPr>
          <w:rFonts w:ascii="Arial" w:cs="Arial" w:eastAsia="Arial" w:hAnsi="Arial"/>
          <w:b w:val="1"/>
          <w:color w:val="1155cc"/>
          <w:sz w:val="24"/>
          <w:szCs w:val="24"/>
          <w:u w:val="single"/>
        </w:rPr>
      </w:pPr>
      <w:hyperlink r:id="rId14">
        <w:r w:rsidDel="00000000" w:rsidR="00000000" w:rsidRPr="00000000">
          <w:rPr>
            <w:rFonts w:ascii="Arial" w:cs="Arial" w:eastAsia="Arial" w:hAnsi="Arial"/>
            <w:b w:val="1"/>
            <w:color w:val="1155cc"/>
            <w:sz w:val="24"/>
            <w:szCs w:val="24"/>
            <w:u w:val="single"/>
            <w:rtl w:val="0"/>
          </w:rPr>
          <w:t xml:space="preserve">https://www.youtube.com/watch?v=UmEPdqEMS3o&amp;t=2s</w:t>
        </w:r>
      </w:hyperlink>
      <w:r w:rsidDel="00000000" w:rsidR="00000000" w:rsidRPr="00000000">
        <w:rPr>
          <w:rtl w:val="0"/>
        </w:rPr>
      </w:r>
    </w:p>
    <w:p w:rsidR="00000000" w:rsidDel="00000000" w:rsidP="00000000" w:rsidRDefault="00000000" w:rsidRPr="00000000" w14:paraId="0000003F">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40">
      <w:pPr>
        <w:widowControl w:val="1"/>
        <w:shd w:fill="ffffff" w:val="clear"/>
        <w:spacing w:line="276" w:lineRule="auto"/>
        <w:rPr>
          <w:rFonts w:ascii="Arial" w:cs="Arial" w:eastAsia="Arial" w:hAnsi="Arial"/>
          <w:color w:val="222222"/>
          <w:highlight w:val="yellow"/>
        </w:rPr>
      </w:pPr>
      <w:r w:rsidDel="00000000" w:rsidR="00000000" w:rsidRPr="00000000">
        <w:rPr>
          <w:rFonts w:ascii="Arial" w:cs="Arial" w:eastAsia="Arial" w:hAnsi="Arial"/>
          <w:color w:val="222222"/>
          <w:highlight w:val="yellow"/>
          <w:rtl w:val="0"/>
        </w:rPr>
        <w:t xml:space="preserve">When you get to the appropriate step, please select </w:t>
      </w:r>
      <w:r w:rsidDel="00000000" w:rsidR="00000000" w:rsidRPr="00000000">
        <w:rPr>
          <w:rFonts w:ascii="Arial" w:cs="Arial" w:eastAsia="Arial" w:hAnsi="Arial"/>
          <w:color w:val="ff0000"/>
          <w:highlight w:val="yellow"/>
          <w:rtl w:val="0"/>
        </w:rPr>
        <w:t xml:space="preserve">LOA </w:t>
      </w:r>
      <w:r w:rsidDel="00000000" w:rsidR="00000000" w:rsidRPr="00000000">
        <w:rPr>
          <w:rFonts w:ascii="Arial" w:cs="Arial" w:eastAsia="Arial" w:hAnsi="Arial"/>
          <w:color w:val="222222"/>
          <w:highlight w:val="yellow"/>
          <w:rtl w:val="0"/>
        </w:rPr>
        <w:t xml:space="preserve">in the Tab “Doing business as”</w:t>
      </w:r>
    </w:p>
    <w:p w:rsidR="00000000" w:rsidDel="00000000" w:rsidP="00000000" w:rsidRDefault="00000000" w:rsidRPr="00000000" w14:paraId="00000041">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42">
      <w:pPr>
        <w:widowControl w:val="1"/>
        <w:shd w:fill="ffffff" w:val="clear"/>
        <w:spacing w:line="276"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43">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In case you have any questions, don't hesitate to contact us at the number below or respond to this email.</w:t>
      </w:r>
    </w:p>
    <w:p w:rsidR="00000000" w:rsidDel="00000000" w:rsidP="00000000" w:rsidRDefault="00000000" w:rsidRPr="00000000" w14:paraId="00000044">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5">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Please do not request any other contract that’s not announced from our end, this link is only for Asension contract request.</w:t>
      </w:r>
    </w:p>
    <w:p w:rsidR="00000000" w:rsidDel="00000000" w:rsidP="00000000" w:rsidRDefault="00000000" w:rsidRPr="00000000" w14:paraId="00000046">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7">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8">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Have a great day!</w:t>
      </w:r>
    </w:p>
    <w:p w:rsidR="00000000" w:rsidDel="00000000" w:rsidP="00000000" w:rsidRDefault="00000000" w:rsidRPr="00000000" w14:paraId="00000049">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4A">
      <w:pPr>
        <w:widowControl w:val="1"/>
        <w:spacing w:line="276" w:lineRule="auto"/>
        <w:rPr>
          <w:rFonts w:ascii="Arial" w:cs="Arial" w:eastAsia="Arial" w:hAnsi="Arial"/>
          <w:color w:val="121212"/>
          <w:sz w:val="23"/>
          <w:szCs w:val="23"/>
        </w:rPr>
      </w:pPr>
      <w:r w:rsidDel="00000000" w:rsidR="00000000" w:rsidRPr="00000000">
        <w:rPr>
          <w:rFonts w:ascii="Arial" w:cs="Arial" w:eastAsia="Arial" w:hAnsi="Arial"/>
          <w:color w:val="121212"/>
          <w:sz w:val="23"/>
          <w:szCs w:val="23"/>
          <w:rtl w:val="0"/>
        </w:rPr>
        <w:t xml:space="preserve">AngelicaM</w:t>
      </w:r>
    </w:p>
    <w:p w:rsidR="00000000" w:rsidDel="00000000" w:rsidP="00000000" w:rsidRDefault="00000000" w:rsidRPr="00000000" w14:paraId="0000004B">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4C">
      <w:pPr>
        <w:pStyle w:val="Heading3"/>
        <w:widowControl w:val="1"/>
        <w:spacing w:before="320" w:line="276" w:lineRule="auto"/>
        <w:rPr>
          <w:rFonts w:ascii="Arial" w:cs="Arial" w:eastAsia="Arial" w:hAnsi="Arial"/>
          <w:b w:val="0"/>
          <w:color w:val="434343"/>
        </w:rPr>
      </w:pPr>
      <w:bookmarkStart w:colFirst="0" w:colLast="0" w:name="_heading=h.efai4feqs75h" w:id="8"/>
      <w:bookmarkEnd w:id="8"/>
      <w:r w:rsidDel="00000000" w:rsidR="00000000" w:rsidRPr="00000000">
        <w:rPr>
          <w:rFonts w:ascii="Arial" w:cs="Arial" w:eastAsia="Arial" w:hAnsi="Arial"/>
          <w:b w:val="0"/>
          <w:color w:val="434343"/>
          <w:rtl w:val="0"/>
        </w:rPr>
        <w:t xml:space="preserve">Spanish template</w:t>
      </w:r>
    </w:p>
    <w:p w:rsidR="00000000" w:rsidDel="00000000" w:rsidP="00000000" w:rsidRDefault="00000000" w:rsidRPr="00000000" w14:paraId="0000004D">
      <w:pPr>
        <w:widowControl w:val="1"/>
        <w:spacing w:line="276" w:lineRule="auto"/>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4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F">
      <w:pPr>
        <w:widowControl w:val="1"/>
        <w:shd w:fill="ffffff" w:val="clear"/>
        <w:spacing w:line="276" w:lineRule="auto"/>
        <w:rPr>
          <w:rFonts w:ascii="Arial" w:cs="Arial" w:eastAsia="Arial" w:hAnsi="Arial"/>
          <w:b w:val="1"/>
          <w:color w:val="0b5394"/>
          <w:sz w:val="36"/>
          <w:szCs w:val="36"/>
        </w:rPr>
      </w:pPr>
      <w:r w:rsidDel="00000000" w:rsidR="00000000" w:rsidRPr="00000000">
        <w:rPr>
          <w:rFonts w:ascii="Arial" w:cs="Arial" w:eastAsia="Arial" w:hAnsi="Arial"/>
          <w:b w:val="1"/>
          <w:color w:val="0b5394"/>
          <w:sz w:val="36"/>
          <w:szCs w:val="36"/>
          <w:rtl w:val="0"/>
        </w:rPr>
        <w:t xml:space="preserve">CARESOURCE CONTRACT</w:t>
      </w:r>
    </w:p>
    <w:p w:rsidR="00000000" w:rsidDel="00000000" w:rsidP="00000000" w:rsidRDefault="00000000" w:rsidRPr="00000000" w14:paraId="00000050">
      <w:pPr>
        <w:widowControl w:val="1"/>
        <w:spacing w:line="276" w:lineRule="auto"/>
        <w:rPr>
          <w:rFonts w:ascii="Arial" w:cs="Arial" w:eastAsia="Arial" w:hAnsi="Arial"/>
          <w:color w:val="121212"/>
          <w:sz w:val="23"/>
          <w:szCs w:val="23"/>
        </w:rPr>
      </w:pPr>
      <w:r w:rsidDel="00000000" w:rsidR="00000000" w:rsidRPr="00000000">
        <w:rPr>
          <w:rFonts w:ascii="Arial" w:cs="Arial" w:eastAsia="Arial" w:hAnsi="Arial"/>
          <w:color w:val="222222"/>
          <w:highlight w:val="white"/>
          <w:rtl w:val="0"/>
        </w:rPr>
        <w:t xml:space="preserve">Para empezar el proceso de contratación con </w:t>
      </w:r>
      <w:r w:rsidDel="00000000" w:rsidR="00000000" w:rsidRPr="00000000">
        <w:rPr>
          <w:rFonts w:ascii="Work Sans" w:cs="Work Sans" w:eastAsia="Work Sans" w:hAnsi="Work Sans"/>
          <w:sz w:val="20"/>
          <w:szCs w:val="20"/>
          <w:rtl w:val="0"/>
        </w:rPr>
        <w:t xml:space="preserve">Caresource</w:t>
      </w:r>
      <w:r w:rsidDel="00000000" w:rsidR="00000000" w:rsidRPr="00000000">
        <w:rPr>
          <w:rFonts w:ascii="Arial" w:cs="Arial" w:eastAsia="Arial" w:hAnsi="Arial"/>
          <w:color w:val="222222"/>
          <w:highlight w:val="white"/>
          <w:rtl w:val="0"/>
        </w:rPr>
        <w:t xml:space="preserve">, necesitas ingresar al siguiente link:</w:t>
      </w:r>
      <w:r w:rsidDel="00000000" w:rsidR="00000000" w:rsidRPr="00000000">
        <w:rPr>
          <w:rtl w:val="0"/>
        </w:rPr>
      </w:r>
    </w:p>
    <w:p w:rsidR="00000000" w:rsidDel="00000000" w:rsidP="00000000" w:rsidRDefault="00000000" w:rsidRPr="00000000" w14:paraId="00000051">
      <w:pPr>
        <w:widowControl w:val="1"/>
        <w:shd w:fill="ffffff" w:val="clear"/>
        <w:spacing w:line="276" w:lineRule="auto"/>
        <w:jc w:val="center"/>
        <w:rPr>
          <w:rFonts w:ascii="Arial" w:cs="Arial" w:eastAsia="Arial" w:hAnsi="Arial"/>
          <w:color w:val="066fac"/>
          <w:sz w:val="23"/>
          <w:szCs w:val="23"/>
          <w:u w:val="single"/>
        </w:rPr>
      </w:pPr>
      <w:hyperlink r:id="rId15">
        <w:r w:rsidDel="00000000" w:rsidR="00000000" w:rsidRPr="00000000">
          <w:rPr>
            <w:rFonts w:ascii="Arial" w:cs="Arial" w:eastAsia="Arial" w:hAnsi="Arial"/>
            <w:color w:val="066fac"/>
            <w:sz w:val="23"/>
            <w:szCs w:val="23"/>
            <w:u w:val="single"/>
            <w:rtl w:val="0"/>
          </w:rPr>
          <w:t xml:space="preserve">https://tinyurl.com/2pjdgxne</w:t>
        </w:r>
      </w:hyperlink>
      <w:r w:rsidDel="00000000" w:rsidR="00000000" w:rsidRPr="00000000">
        <w:rPr>
          <w:rtl w:val="0"/>
        </w:rPr>
      </w:r>
    </w:p>
    <w:p w:rsidR="00000000" w:rsidDel="00000000" w:rsidP="00000000" w:rsidRDefault="00000000" w:rsidRPr="00000000" w14:paraId="00000052">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3">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Escoge la opción REGISTER NEW ACCOUNT: (Para registrarse si es un usuario nuevo)</w:t>
      </w:r>
    </w:p>
    <w:p w:rsidR="00000000" w:rsidDel="00000000" w:rsidP="00000000" w:rsidRDefault="00000000" w:rsidRPr="00000000" w14:paraId="00000054">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55">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2600325" cy="638175"/>
            <wp:effectExtent b="0" l="0" r="0" t="0"/>
            <wp:docPr id="9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00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Después de que el proceso de registro ha sido completado exitosamente, ingrese usando las credenciales creadas. (En caso de que ya tengas una cuenta, puedes acceder con las credenciales ya establecidas):</w:t>
      </w:r>
    </w:p>
    <w:p w:rsidR="00000000" w:rsidDel="00000000" w:rsidP="00000000" w:rsidRDefault="00000000" w:rsidRPr="00000000" w14:paraId="00000057">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58">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4124325" cy="1981200"/>
            <wp:effectExtent b="0" l="0" r="0" t="0"/>
            <wp:docPr id="9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243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A">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Puedes abrir el archivo PDF adjunto a este e-mail o mirar el siguiente video para completar tu proceso de contratación con </w:t>
      </w:r>
      <w:r w:rsidDel="00000000" w:rsidR="00000000" w:rsidRPr="00000000">
        <w:rPr>
          <w:rFonts w:ascii="Work Sans" w:cs="Work Sans" w:eastAsia="Work Sans" w:hAnsi="Work Sans"/>
          <w:sz w:val="20"/>
          <w:szCs w:val="20"/>
          <w:rtl w:val="0"/>
        </w:rPr>
        <w:t xml:space="preserve">Caresource</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5B">
      <w:pPr>
        <w:widowControl w:val="1"/>
        <w:shd w:fill="ffffff" w:val="clear"/>
        <w:spacing w:line="276" w:lineRule="auto"/>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5C">
      <w:pPr>
        <w:widowControl w:val="1"/>
        <w:shd w:fill="ffffff" w:val="clear"/>
        <w:spacing w:line="276" w:lineRule="auto"/>
        <w:jc w:val="center"/>
        <w:rPr>
          <w:rFonts w:ascii="Arial" w:cs="Arial" w:eastAsia="Arial" w:hAnsi="Arial"/>
          <w:b w:val="1"/>
          <w:color w:val="1155cc"/>
          <w:sz w:val="24"/>
          <w:szCs w:val="24"/>
          <w:u w:val="single"/>
        </w:rPr>
      </w:pPr>
      <w:hyperlink r:id="rId16">
        <w:r w:rsidDel="00000000" w:rsidR="00000000" w:rsidRPr="00000000">
          <w:rPr>
            <w:rFonts w:ascii="Arial" w:cs="Arial" w:eastAsia="Arial" w:hAnsi="Arial"/>
            <w:b w:val="1"/>
            <w:color w:val="1155cc"/>
            <w:sz w:val="24"/>
            <w:szCs w:val="24"/>
            <w:u w:val="single"/>
            <w:rtl w:val="0"/>
          </w:rPr>
          <w:t xml:space="preserve">https://www.youtube.com/watch?v=UmEPdqEMS3o&amp;t=2s</w:t>
        </w:r>
      </w:hyperlink>
      <w:r w:rsidDel="00000000" w:rsidR="00000000" w:rsidRPr="00000000">
        <w:rPr>
          <w:rtl w:val="0"/>
        </w:rPr>
      </w:r>
    </w:p>
    <w:p w:rsidR="00000000" w:rsidDel="00000000" w:rsidP="00000000" w:rsidRDefault="00000000" w:rsidRPr="00000000" w14:paraId="0000005D">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E">
      <w:pPr>
        <w:widowControl w:val="1"/>
        <w:shd w:fill="ffffff" w:val="clear"/>
        <w:spacing w:line="276" w:lineRule="auto"/>
        <w:rPr>
          <w:rFonts w:ascii="Arial" w:cs="Arial" w:eastAsia="Arial" w:hAnsi="Arial"/>
          <w:color w:val="222222"/>
          <w:highlight w:val="yellow"/>
        </w:rPr>
      </w:pPr>
      <w:r w:rsidDel="00000000" w:rsidR="00000000" w:rsidRPr="00000000">
        <w:rPr>
          <w:rFonts w:ascii="Arial" w:cs="Arial" w:eastAsia="Arial" w:hAnsi="Arial"/>
          <w:color w:val="222222"/>
          <w:highlight w:val="yellow"/>
          <w:rtl w:val="0"/>
        </w:rPr>
        <w:t xml:space="preserve">Cuando llegues al paso pertinente por favor escoge </w:t>
      </w:r>
      <w:r w:rsidDel="00000000" w:rsidR="00000000" w:rsidRPr="00000000">
        <w:rPr>
          <w:rFonts w:ascii="Arial" w:cs="Arial" w:eastAsia="Arial" w:hAnsi="Arial"/>
          <w:color w:val="ff0000"/>
          <w:highlight w:val="yellow"/>
          <w:rtl w:val="0"/>
        </w:rPr>
        <w:t xml:space="preserve">LOA</w:t>
      </w:r>
      <w:r w:rsidDel="00000000" w:rsidR="00000000" w:rsidRPr="00000000">
        <w:rPr>
          <w:rtl w:val="0"/>
        </w:rPr>
      </w:r>
    </w:p>
    <w:p w:rsidR="00000000" w:rsidDel="00000000" w:rsidP="00000000" w:rsidRDefault="00000000" w:rsidRPr="00000000" w14:paraId="0000005F">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60">
      <w:pPr>
        <w:widowControl w:val="1"/>
        <w:shd w:fill="ffffff" w:val="clear"/>
        <w:spacing w:line="276"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61">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En caso de que tengas alguna pregunta, no dudes en contactarnos al número descrito al final del mensaje o respondiendo a este e-mail.</w:t>
      </w:r>
    </w:p>
    <w:p w:rsidR="00000000" w:rsidDel="00000000" w:rsidP="00000000" w:rsidRDefault="00000000" w:rsidRPr="00000000" w14:paraId="00000062">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63">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Por favor no solicites ningún otro contrato que no esté dentro de nuestro conocimiento, este link solo debería ser usado para la solicitud de </w:t>
      </w:r>
      <w:r w:rsidDel="00000000" w:rsidR="00000000" w:rsidRPr="00000000">
        <w:rPr>
          <w:rFonts w:ascii="Work Sans" w:cs="Work Sans" w:eastAsia="Work Sans" w:hAnsi="Work Sans"/>
          <w:sz w:val="20"/>
          <w:szCs w:val="20"/>
          <w:rtl w:val="0"/>
        </w:rPr>
        <w:t xml:space="preserve">Caresource</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64">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65">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66">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¡Que tengas un gran día!</w:t>
      </w:r>
    </w:p>
    <w:p w:rsidR="00000000" w:rsidDel="00000000" w:rsidP="00000000" w:rsidRDefault="00000000" w:rsidRPr="00000000" w14:paraId="00000067">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68">
      <w:pPr>
        <w:widowControl w:val="1"/>
        <w:spacing w:line="276" w:lineRule="auto"/>
        <w:rPr>
          <w:rFonts w:ascii="Arial" w:cs="Arial" w:eastAsia="Arial" w:hAnsi="Arial"/>
          <w:color w:val="121212"/>
          <w:sz w:val="23"/>
          <w:szCs w:val="23"/>
        </w:rPr>
      </w:pPr>
      <w:r w:rsidDel="00000000" w:rsidR="00000000" w:rsidRPr="00000000">
        <w:rPr>
          <w:rFonts w:ascii="Arial" w:cs="Arial" w:eastAsia="Arial" w:hAnsi="Arial"/>
          <w:color w:val="121212"/>
          <w:sz w:val="23"/>
          <w:szCs w:val="23"/>
          <w:rtl w:val="0"/>
        </w:rPr>
        <w:t xml:space="preserve">AngelicaM</w:t>
      </w:r>
    </w:p>
    <w:p w:rsidR="00000000" w:rsidDel="00000000" w:rsidP="00000000" w:rsidRDefault="00000000" w:rsidRPr="00000000" w14:paraId="00000069">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6A">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el agente empiece el proceso, si no tiene cuenta registrada en SureLC, se encontrará con lo siguiente:</w:t>
      </w:r>
    </w:p>
    <w:p w:rsidR="00000000" w:rsidDel="00000000" w:rsidP="00000000" w:rsidRDefault="00000000" w:rsidRPr="00000000" w14:paraId="0000006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349500"/>
            <wp:effectExtent b="0" l="0" r="0" t="0"/>
            <wp:docPr id="10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33222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Cuando ingrese estos tres datos, deben coincidir con una búsqueda en el NIPR que se</w:t>
        <w:tab/>
        <w:tab/>
        <w:t xml:space="preserve">relacione con los datos ingresados, si esto es correcto podremos proseguir, de lo contrario no</w:t>
        <w:tab/>
        <w:t xml:space="preserve">le dejará al agente registrarse.</w:t>
      </w:r>
    </w:p>
    <w:p w:rsidR="00000000" w:rsidDel="00000000" w:rsidP="00000000" w:rsidRDefault="00000000" w:rsidRPr="00000000" w14:paraId="0000006D">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1447800"/>
            <wp:effectExtent b="0" l="0" r="0" t="0"/>
            <wp:docPr id="9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33222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Luego</w:t>
      </w:r>
    </w:p>
    <w:p w:rsidR="00000000" w:rsidDel="00000000" w:rsidP="00000000" w:rsidRDefault="00000000" w:rsidRPr="00000000" w14:paraId="0000006F">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210300" cy="2571750"/>
            <wp:effectExtent b="0" l="0" r="0" t="0"/>
            <wp:docPr id="10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2103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Saldrá esta notificación una vez completado este paso:</w:t>
      </w:r>
    </w:p>
    <w:p w:rsidR="00000000" w:rsidDel="00000000" w:rsidP="00000000" w:rsidRDefault="00000000" w:rsidRPr="00000000" w14:paraId="0000007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2">
      <w:pPr>
        <w:spacing w:before="11" w:lineRule="auto"/>
        <w:ind w:left="720"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48075" cy="1724025"/>
            <wp:effectExtent b="0" l="0" r="0" t="0"/>
            <wp:docPr id="150"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36480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11" w:lineRule="auto"/>
        <w:ind w:left="720"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4">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agente deberá ir a su correo y buscar un correo de confirmación de su registro.</w:t>
      </w:r>
    </w:p>
    <w:p w:rsidR="00000000" w:rsidDel="00000000" w:rsidP="00000000" w:rsidRDefault="00000000" w:rsidRPr="00000000" w14:paraId="0000007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30200"/>
            <wp:effectExtent b="0" l="0" r="0" t="0"/>
            <wp:docPr id="9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3222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Al abrir el correo:</w:t>
      </w:r>
    </w:p>
    <w:p w:rsidR="00000000" w:rsidDel="00000000" w:rsidP="00000000" w:rsidRDefault="00000000" w:rsidRPr="00000000" w14:paraId="0000007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8">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263900"/>
            <wp:effectExtent b="0" l="0" r="0" t="0"/>
            <wp:docPr id="137"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633222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Una vez le dé click donde se indica, le pedirá una creación de contraseña:</w:t>
      </w:r>
    </w:p>
    <w:p w:rsidR="00000000" w:rsidDel="00000000" w:rsidP="00000000" w:rsidRDefault="00000000" w:rsidRPr="00000000" w14:paraId="0000007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r w:rsidDel="00000000" w:rsidR="00000000" w:rsidRPr="00000000">
        <w:rPr>
          <w:rFonts w:ascii="Work Sans" w:cs="Work Sans" w:eastAsia="Work Sans" w:hAnsi="Work Sans"/>
          <w:sz w:val="20"/>
          <w:szCs w:val="20"/>
        </w:rPr>
        <w:drawing>
          <wp:inline distB="114300" distT="114300" distL="114300" distR="114300">
            <wp:extent cx="4057650" cy="4638675"/>
            <wp:effectExtent b="0" l="0" r="0" t="0"/>
            <wp:docPr id="11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057650" cy="463867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4648200</wp:posOffset>
            </wp:positionV>
            <wp:extent cx="4000500" cy="933450"/>
            <wp:effectExtent b="0" l="0" r="0" t="0"/>
            <wp:wrapNone/>
            <wp:docPr id="146"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4000500" cy="933450"/>
                    </a:xfrm>
                    <a:prstGeom prst="rect"/>
                    <a:ln/>
                  </pic:spPr>
                </pic:pic>
              </a:graphicData>
            </a:graphic>
          </wp:anchor>
        </w:drawing>
      </w:r>
    </w:p>
    <w:p w:rsidR="00000000" w:rsidDel="00000000" w:rsidP="00000000" w:rsidRDefault="00000000" w:rsidRPr="00000000" w14:paraId="0000007D">
      <w:pPr>
        <w:spacing w:before="11" w:lineRule="auto"/>
        <w:ind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E">
      <w:pPr>
        <w:spacing w:before="11" w:lineRule="auto"/>
        <w:ind w:left="720"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F">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0">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1">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2">
      <w:pPr>
        <w:spacing w:before="11" w:line="276"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209550</wp:posOffset>
            </wp:positionV>
            <wp:extent cx="6332220" cy="2794000"/>
            <wp:effectExtent b="0" l="0" r="0" t="0"/>
            <wp:wrapNone/>
            <wp:docPr id="125"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6332220" cy="2794000"/>
                    </a:xfrm>
                    <a:prstGeom prst="rect"/>
                    <a:ln/>
                  </pic:spPr>
                </pic:pic>
              </a:graphicData>
            </a:graphic>
          </wp:anchor>
        </w:drawing>
      </w:r>
    </w:p>
    <w:p w:rsidR="00000000" w:rsidDel="00000000" w:rsidP="00000000" w:rsidRDefault="00000000" w:rsidRPr="00000000" w14:paraId="00000083">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dentro, deberá aceptar un par de políticas de privacidad:</w:t>
      </w:r>
    </w:p>
    <w:p w:rsidR="00000000" w:rsidDel="00000000" w:rsidP="00000000" w:rsidRDefault="00000000" w:rsidRPr="00000000" w14:paraId="0000008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F">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171450</wp:posOffset>
            </wp:positionV>
            <wp:extent cx="6332220" cy="3086100"/>
            <wp:effectExtent b="0" l="0" r="0" t="0"/>
            <wp:wrapNone/>
            <wp:docPr id="11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332220" cy="3086100"/>
                    </a:xfrm>
                    <a:prstGeom prst="rect"/>
                    <a:ln/>
                  </pic:spPr>
                </pic:pic>
              </a:graphicData>
            </a:graphic>
          </wp:anchor>
        </w:drawing>
      </w:r>
    </w:p>
    <w:p w:rsidR="00000000" w:rsidDel="00000000" w:rsidP="00000000" w:rsidRDefault="00000000" w:rsidRPr="00000000" w14:paraId="0000009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5">
      <w:pPr>
        <w:numPr>
          <w:ilvl w:val="0"/>
          <w:numId w:val="6"/>
        </w:numPr>
        <w:spacing w:after="0" w:afterAutospacing="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Ahora entramos oficialmente al perfil SureLC del agente y debemos completar todos los campos requeridos.</w:t>
      </w:r>
    </w:p>
    <w:p w:rsidR="00000000" w:rsidDel="00000000" w:rsidP="00000000" w:rsidRDefault="00000000" w:rsidRPr="00000000" w14:paraId="000000A6">
      <w:pPr>
        <w:numPr>
          <w:ilvl w:val="0"/>
          <w:numId w:val="5"/>
        </w:numPr>
        <w:spacing w:after="0" w:afterAutospacing="0"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Los que aparecen en rojo son OBLIGATORIOS.</w:t>
      </w:r>
    </w:p>
    <w:p w:rsidR="00000000" w:rsidDel="00000000" w:rsidP="00000000" w:rsidRDefault="00000000" w:rsidRPr="00000000" w14:paraId="000000A7">
      <w:pPr>
        <w:numPr>
          <w:ilvl w:val="0"/>
          <w:numId w:val="5"/>
        </w:numPr>
        <w:spacing w:after="0" w:afterAutospacing="0"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Los que aparecen en Amarillo se pueden saltar.</w:t>
      </w:r>
    </w:p>
    <w:p w:rsidR="00000000" w:rsidDel="00000000" w:rsidP="00000000" w:rsidRDefault="00000000" w:rsidRPr="00000000" w14:paraId="000000A8">
      <w:pPr>
        <w:numPr>
          <w:ilvl w:val="0"/>
          <w:numId w:val="5"/>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Es necesario que el agente complete todos los campos obligatorios para que el sistema le deje solicitar los contratos.</w:t>
      </w:r>
    </w:p>
    <w:p w:rsidR="00000000" w:rsidDel="00000000" w:rsidP="00000000" w:rsidRDefault="00000000" w:rsidRPr="00000000" w14:paraId="000000A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048000"/>
            <wp:effectExtent b="0" l="0" r="0" t="0"/>
            <wp:docPr id="11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633222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4"/>
        </w:numPr>
        <w:spacing w:after="0" w:afterAutospacing="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número de la licencia de conducción se pone sin “-”</w:t>
      </w:r>
    </w:p>
    <w:p w:rsidR="00000000" w:rsidDel="00000000" w:rsidP="00000000" w:rsidRDefault="00000000" w:rsidRPr="00000000" w14:paraId="000000AC">
      <w:pPr>
        <w:numPr>
          <w:ilvl w:val="0"/>
          <w:numId w:val="4"/>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 para corregir lo de la licencia de residencia, se da click en “Edit”.</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209550</wp:posOffset>
            </wp:positionH>
            <wp:positionV relativeFrom="paragraph">
              <wp:posOffset>171450</wp:posOffset>
            </wp:positionV>
            <wp:extent cx="6332220" cy="2082800"/>
            <wp:effectExtent b="0" l="0" r="0" t="0"/>
            <wp:wrapNone/>
            <wp:docPr id="97"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332220" cy="2082800"/>
                    </a:xfrm>
                    <a:prstGeom prst="rect"/>
                    <a:ln/>
                  </pic:spPr>
                </pic:pic>
              </a:graphicData>
            </a:graphic>
          </wp:anchor>
        </w:drawing>
      </w:r>
    </w:p>
    <w:p w:rsidR="00000000" w:rsidDel="00000000" w:rsidP="00000000" w:rsidRDefault="00000000" w:rsidRPr="00000000" w14:paraId="000000AD">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Ahora el siguiente paso es ir en el panel de la izquierda a la pestaña que dice “Doing Business Ass”, allí aparecerá una lista desplegable y se seleccionará Licensed Only Agent.</w:t>
      </w:r>
    </w:p>
    <w:p w:rsidR="00000000" w:rsidDel="00000000" w:rsidP="00000000" w:rsidRDefault="00000000" w:rsidRPr="00000000" w14:paraId="000000A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F">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984500"/>
            <wp:effectExtent b="0" l="0" r="0" t="0"/>
            <wp:docPr id="138"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633222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2">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FINRA no es obligatorio, pero de querer llenarlo, solo se debe marcar que “No”.</w:t>
      </w:r>
    </w:p>
    <w:p w:rsidR="00000000" w:rsidDel="00000000" w:rsidP="00000000" w:rsidRDefault="00000000" w:rsidRPr="00000000" w14:paraId="000000B3">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Questions tampoco es obligatorio, pero es mejor que lo llenen, todas las respuestas deben ser “No”.</w:t>
      </w:r>
    </w:p>
    <w:p w:rsidR="00000000" w:rsidDel="00000000" w:rsidP="00000000" w:rsidRDefault="00000000" w:rsidRPr="00000000" w14:paraId="000000B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9">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6332220" cy="2997200"/>
            <wp:effectExtent b="0" l="0" r="0" t="0"/>
            <wp:wrapNone/>
            <wp:docPr id="134"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6332220" cy="2997200"/>
                    </a:xfrm>
                    <a:prstGeom prst="rect"/>
                    <a:ln/>
                  </pic:spPr>
                </pic:pic>
              </a:graphicData>
            </a:graphic>
          </wp:anchor>
        </w:drawing>
      </w:r>
    </w:p>
    <w:p w:rsidR="00000000" w:rsidDel="00000000" w:rsidP="00000000" w:rsidRDefault="00000000" w:rsidRPr="00000000" w14:paraId="000000B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E">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E&amp;O Insurance hacemos un adjunto de la póliza de errores y omisiones ya sea del agente o de nosotros (El de All Insurance pues estamos hablando del LOB ACA, este documento puede ser encontrado en la carpeta compartida Contracting - E&amp;O 2023 - el documento se llama: NAPA All Insurance 2023) </w:t>
      </w:r>
    </w:p>
    <w:p w:rsidR="00000000" w:rsidDel="00000000" w:rsidP="00000000" w:rsidRDefault="00000000" w:rsidRPr="00000000" w14:paraId="000000CF">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022600"/>
            <wp:effectExtent b="0" l="0" r="0" t="0"/>
            <wp:docPr id="149"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633222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1">
      <w:pPr>
        <w:numPr>
          <w:ilvl w:val="0"/>
          <w:numId w:val="2"/>
        </w:numPr>
        <w:spacing w:after="0" w:afterAutospacing="0" w:before="11"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Si el agente tiene su propia póliza de errores y omisiones lo puede cargar, se recomienda tener en cuenta la fecha de vencimiento de la póliza para que el agente no vaya a tener problemas futuros.</w:t>
      </w:r>
    </w:p>
    <w:p w:rsidR="00000000" w:rsidDel="00000000" w:rsidP="00000000" w:rsidRDefault="00000000" w:rsidRPr="00000000" w14:paraId="000000D2">
      <w:pPr>
        <w:numPr>
          <w:ilvl w:val="0"/>
          <w:numId w:val="2"/>
        </w:numPr>
        <w:spacing w:after="0" w:afterAutospacing="0" w:before="0" w:beforeAutospacing="0"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Si el agente no tiene su propia póliza de errores y omisiones podemos enviarle la nuestra.</w:t>
      </w:r>
    </w:p>
    <w:p w:rsidR="00000000" w:rsidDel="00000000" w:rsidP="00000000" w:rsidRDefault="00000000" w:rsidRPr="00000000" w14:paraId="000000D3">
      <w:pPr>
        <w:numPr>
          <w:ilvl w:val="0"/>
          <w:numId w:val="2"/>
        </w:numPr>
        <w:spacing w:before="0" w:beforeAutospacing="0"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cargada, se pedirán los siguientes datos:</w:t>
      </w:r>
    </w:p>
    <w:p w:rsidR="00000000" w:rsidDel="00000000" w:rsidP="00000000" w:rsidRDefault="00000000" w:rsidRPr="00000000" w14:paraId="000000D4">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2066925</wp:posOffset>
            </wp:positionH>
            <wp:positionV relativeFrom="paragraph">
              <wp:posOffset>220090</wp:posOffset>
            </wp:positionV>
            <wp:extent cx="1647825" cy="438150"/>
            <wp:effectExtent b="0" l="0" r="0" t="0"/>
            <wp:wrapNone/>
            <wp:docPr id="143"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1647825" cy="438150"/>
                    </a:xfrm>
                    <a:prstGeom prst="rect"/>
                    <a:ln/>
                  </pic:spPr>
                </pic:pic>
              </a:graphicData>
            </a:graphic>
          </wp:anchor>
        </w:drawing>
      </w:r>
    </w:p>
    <w:p w:rsidR="00000000" w:rsidDel="00000000" w:rsidP="00000000" w:rsidRDefault="00000000" w:rsidRPr="00000000" w14:paraId="000000D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6">
      <w:pPr>
        <w:spacing w:before="11" w:lineRule="auto"/>
        <w:ind w:left="144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7">
      <w:pPr>
        <w:numPr>
          <w:ilvl w:val="1"/>
          <w:numId w:val="2"/>
        </w:numPr>
        <w:spacing w:after="0" w:afterAutospacing="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POLICY NUMBER: </w:t>
        <w:tab/>
        <w:t xml:space="preserve"> </w:t>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2066925</wp:posOffset>
            </wp:positionH>
            <wp:positionV relativeFrom="paragraph">
              <wp:posOffset>428625</wp:posOffset>
            </wp:positionV>
            <wp:extent cx="2028825" cy="428625"/>
            <wp:effectExtent b="0" l="0" r="0" t="0"/>
            <wp:wrapNone/>
            <wp:docPr id="139"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2028825" cy="428625"/>
                    </a:xfrm>
                    <a:prstGeom prst="rect"/>
                    <a:ln/>
                  </pic:spPr>
                </pic:pic>
              </a:graphicData>
            </a:graphic>
          </wp:anchor>
        </w:drawing>
      </w:r>
    </w:p>
    <w:p w:rsidR="00000000" w:rsidDel="00000000" w:rsidP="00000000" w:rsidRDefault="00000000" w:rsidRPr="00000000" w14:paraId="000000D8">
      <w:pPr>
        <w:numPr>
          <w:ilvl w:val="1"/>
          <w:numId w:val="2"/>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CASE LIMIT: </w:t>
      </w:r>
    </w:p>
    <w:p w:rsidR="00000000" w:rsidDel="00000000" w:rsidP="00000000" w:rsidRDefault="00000000" w:rsidRPr="00000000" w14:paraId="000000D9">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2008822</wp:posOffset>
            </wp:positionH>
            <wp:positionV relativeFrom="paragraph">
              <wp:posOffset>257175</wp:posOffset>
            </wp:positionV>
            <wp:extent cx="2314575" cy="514350"/>
            <wp:effectExtent b="0" l="0" r="0" t="0"/>
            <wp:wrapNone/>
            <wp:docPr id="105"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2314575" cy="514350"/>
                    </a:xfrm>
                    <a:prstGeom prst="rect"/>
                    <a:ln/>
                  </pic:spPr>
                </pic:pic>
              </a:graphicData>
            </a:graphic>
          </wp:anchor>
        </w:drawing>
      </w:r>
    </w:p>
    <w:p w:rsidR="00000000" w:rsidDel="00000000" w:rsidP="00000000" w:rsidRDefault="00000000" w:rsidRPr="00000000" w14:paraId="000000DA">
      <w:pPr>
        <w:numPr>
          <w:ilvl w:val="1"/>
          <w:numId w:val="2"/>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TOTAL LIMIT: </w:t>
      </w:r>
    </w:p>
    <w:p w:rsidR="00000000" w:rsidDel="00000000" w:rsidP="00000000" w:rsidRDefault="00000000" w:rsidRPr="00000000" w14:paraId="000000DB">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p>
    <w:p w:rsidR="00000000" w:rsidDel="00000000" w:rsidP="00000000" w:rsidRDefault="00000000" w:rsidRPr="00000000" w14:paraId="000000DC">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2023110</wp:posOffset>
            </wp:positionH>
            <wp:positionV relativeFrom="paragraph">
              <wp:posOffset>114300</wp:posOffset>
            </wp:positionV>
            <wp:extent cx="2286000" cy="561975"/>
            <wp:effectExtent b="0" l="0" r="0" t="0"/>
            <wp:wrapNone/>
            <wp:docPr id="136"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2286000" cy="561975"/>
                    </a:xfrm>
                    <a:prstGeom prst="rect"/>
                    <a:ln/>
                  </pic:spPr>
                </pic:pic>
              </a:graphicData>
            </a:graphic>
          </wp:anchor>
        </w:drawing>
      </w:r>
    </w:p>
    <w:p w:rsidR="00000000" w:rsidDel="00000000" w:rsidP="00000000" w:rsidRDefault="00000000" w:rsidRPr="00000000" w14:paraId="000000DD">
      <w:pPr>
        <w:numPr>
          <w:ilvl w:val="1"/>
          <w:numId w:val="2"/>
        </w:numPr>
        <w:spacing w:after="0" w:afterAutospacing="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START DATE:</w:t>
        <w:tab/>
        <w:tab/>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2100263</wp:posOffset>
            </wp:positionH>
            <wp:positionV relativeFrom="paragraph">
              <wp:posOffset>371348</wp:posOffset>
            </wp:positionV>
            <wp:extent cx="2276475" cy="523875"/>
            <wp:effectExtent b="0" l="0" r="0" t="0"/>
            <wp:wrapNone/>
            <wp:docPr id="129"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2276475" cy="523875"/>
                    </a:xfrm>
                    <a:prstGeom prst="rect"/>
                    <a:ln/>
                  </pic:spPr>
                </pic:pic>
              </a:graphicData>
            </a:graphic>
          </wp:anchor>
        </w:drawing>
      </w:r>
    </w:p>
    <w:p w:rsidR="00000000" w:rsidDel="00000000" w:rsidP="00000000" w:rsidRDefault="00000000" w:rsidRPr="00000000" w14:paraId="000000DE">
      <w:pPr>
        <w:numPr>
          <w:ilvl w:val="1"/>
          <w:numId w:val="2"/>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EXPIRATION DATE:</w:t>
        <w:tab/>
      </w:r>
    </w:p>
    <w:p w:rsidR="00000000" w:rsidDel="00000000" w:rsidP="00000000" w:rsidRDefault="00000000" w:rsidRPr="00000000" w14:paraId="000000D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0">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2105025</wp:posOffset>
            </wp:positionH>
            <wp:positionV relativeFrom="paragraph">
              <wp:posOffset>165481</wp:posOffset>
            </wp:positionV>
            <wp:extent cx="1171575" cy="485775"/>
            <wp:effectExtent b="0" l="0" r="0" t="0"/>
            <wp:wrapNone/>
            <wp:docPr id="119"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1171575" cy="485775"/>
                    </a:xfrm>
                    <a:prstGeom prst="rect"/>
                    <a:ln/>
                  </pic:spPr>
                </pic:pic>
              </a:graphicData>
            </a:graphic>
          </wp:anchor>
        </w:drawing>
      </w:r>
    </w:p>
    <w:p w:rsidR="00000000" w:rsidDel="00000000" w:rsidP="00000000" w:rsidRDefault="00000000" w:rsidRPr="00000000" w14:paraId="000000E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2">
      <w:pPr>
        <w:numPr>
          <w:ilvl w:val="1"/>
          <w:numId w:val="2"/>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CARRIER: </w:t>
      </w:r>
    </w:p>
    <w:p w:rsidR="00000000" w:rsidDel="00000000" w:rsidP="00000000" w:rsidRDefault="00000000" w:rsidRPr="00000000" w14:paraId="000000E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5">
      <w:pPr>
        <w:numPr>
          <w:ilvl w:val="0"/>
          <w:numId w:val="3"/>
        </w:numPr>
        <w:spacing w:before="11"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Luego damos click en “SAVE &amp; EXIT”</w:t>
      </w:r>
    </w:p>
    <w:p w:rsidR="00000000" w:rsidDel="00000000" w:rsidP="00000000" w:rsidRDefault="00000000" w:rsidRPr="00000000" w14:paraId="000000E6">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7">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8">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Signature, se requiere que el agente dibuje su firma</w:t>
      </w:r>
    </w:p>
    <w:p w:rsidR="00000000" w:rsidDel="00000000" w:rsidP="00000000" w:rsidRDefault="00000000" w:rsidRPr="00000000" w14:paraId="000000E9">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32220" cy="3187700"/>
            <wp:effectExtent b="0" l="0" r="0" t="0"/>
            <wp:wrapNone/>
            <wp:docPr id="117"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6332220" cy="3187700"/>
                    </a:xfrm>
                    <a:prstGeom prst="rect"/>
                    <a:ln/>
                  </pic:spPr>
                </pic:pic>
              </a:graphicData>
            </a:graphic>
          </wp:anchor>
        </w:drawing>
      </w:r>
    </w:p>
    <w:p w:rsidR="00000000" w:rsidDel="00000000" w:rsidP="00000000" w:rsidRDefault="00000000" w:rsidRPr="00000000" w14:paraId="000000E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9">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4457700"/>
            <wp:effectExtent b="0" l="0" r="0" t="0"/>
            <wp:docPr id="122"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633222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610100" cy="2657475"/>
            <wp:effectExtent b="0" l="0" r="0" t="0"/>
            <wp:docPr id="114"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46101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Requests, aquí pediremos 2 contratos, el primero de Messer Financial (Nuestro upline, es necesario) y el segundo de Caresource (el solicitado)</w:t>
      </w:r>
    </w:p>
    <w:p w:rsidR="00000000" w:rsidDel="00000000" w:rsidP="00000000" w:rsidRDefault="00000000" w:rsidRPr="00000000" w14:paraId="000000FD">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1895475" cy="1809750"/>
            <wp:effectExtent b="0" l="0" r="0" t="0"/>
            <wp:docPr id="123"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18954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r w:rsidDel="00000000" w:rsidR="00000000" w:rsidRPr="00000000">
        <w:rPr>
          <w:rFonts w:ascii="Work Sans" w:cs="Work Sans" w:eastAsia="Work Sans" w:hAnsi="Work Sans"/>
          <w:sz w:val="20"/>
          <w:szCs w:val="20"/>
        </w:rPr>
        <w:drawing>
          <wp:inline distB="114300" distT="114300" distL="114300" distR="114300">
            <wp:extent cx="6305550" cy="1685925"/>
            <wp:effectExtent b="0" l="0" r="0" t="0"/>
            <wp:docPr id="126"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63055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0">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32220" cy="3733800"/>
            <wp:effectExtent b="0" l="0" r="0" t="0"/>
            <wp:wrapNone/>
            <wp:docPr id="142"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6332220" cy="3733800"/>
                    </a:xfrm>
                    <a:prstGeom prst="rect"/>
                    <a:ln/>
                  </pic:spPr>
                </pic:pic>
              </a:graphicData>
            </a:graphic>
          </wp:anchor>
        </w:drawing>
      </w:r>
    </w:p>
    <w:p w:rsidR="00000000" w:rsidDel="00000000" w:rsidP="00000000" w:rsidRDefault="00000000" w:rsidRPr="00000000" w14:paraId="0000010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seleccionamos así:</w:t>
      </w:r>
    </w:p>
    <w:p w:rsidR="00000000" w:rsidDel="00000000" w:rsidP="00000000" w:rsidRDefault="00000000" w:rsidRPr="00000000" w14:paraId="0000011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7">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114925" cy="2105025"/>
            <wp:effectExtent b="0" l="0" r="0" t="0"/>
            <wp:docPr id="135"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1149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 en la parte de los estados licenciados podemos seleccionar TX (Que es el estado donde actualmente estamos activos) sólo si el agente solicitante tiene licencia activa en dichos estado. Ej, si el agente está activo en NC, no lo podrá solicitar pues el carrier aún no opera en ese estado por tanto nosotros no lo tenemos activo allí. Ej2, si el agente está activo en FL, NC, SC pero no en DE, el sistema no le mostrará a DE para solicitar:</w:t>
      </w:r>
    </w:p>
    <w:p w:rsidR="00000000" w:rsidDel="00000000" w:rsidP="00000000" w:rsidRDefault="00000000" w:rsidRPr="00000000" w14:paraId="0000011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086350" cy="2876550"/>
            <wp:effectExtent b="0" l="0" r="0" t="0"/>
            <wp:docPr id="95"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0863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Luego damos click en “Next” y en la siguiente parte, no hay que hacer ni seleccionar nada, solo damos click en “Next” también.</w:t>
      </w:r>
    </w:p>
    <w:p w:rsidR="00000000" w:rsidDel="00000000" w:rsidP="00000000" w:rsidRDefault="00000000" w:rsidRPr="00000000" w14:paraId="0000011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71900"/>
            <wp:effectExtent b="0" l="0" r="0" t="0"/>
            <wp:docPr id="118"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633222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igual, damos click en “Next” y ya:</w:t>
      </w:r>
      <w:r w:rsidDel="00000000" w:rsidR="00000000" w:rsidRPr="00000000">
        <w:drawing>
          <wp:anchor allowOverlap="1" behindDoc="1" distB="114300" distT="114300" distL="114300" distR="114300" hidden="0" layoutInCell="1" locked="0" relativeHeight="0" simplePos="0">
            <wp:simplePos x="0" y="0"/>
            <wp:positionH relativeFrom="column">
              <wp:posOffset>-952</wp:posOffset>
            </wp:positionH>
            <wp:positionV relativeFrom="paragraph">
              <wp:posOffset>235712</wp:posOffset>
            </wp:positionV>
            <wp:extent cx="6332220" cy="3746500"/>
            <wp:effectExtent b="0" l="0" r="0" t="0"/>
            <wp:wrapNone/>
            <wp:docPr id="148"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6332220" cy="3746500"/>
                    </a:xfrm>
                    <a:prstGeom prst="rect"/>
                    <a:ln/>
                  </pic:spPr>
                </pic:pic>
              </a:graphicData>
            </a:graphic>
          </wp:anchor>
        </w:drawing>
      </w:r>
    </w:p>
    <w:p w:rsidR="00000000" w:rsidDel="00000000" w:rsidP="00000000" w:rsidRDefault="00000000" w:rsidRPr="00000000" w14:paraId="0000012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8">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ya solo queda firmar el contrato con Messer, para esto hay que llegar hasta el final de la página para que el botón se active:</w:t>
      </w:r>
    </w:p>
    <w:p w:rsidR="00000000" w:rsidDel="00000000" w:rsidP="00000000" w:rsidRDefault="00000000" w:rsidRPr="00000000" w14:paraId="0000013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46500"/>
            <wp:effectExtent b="0" l="0" r="0" t="0"/>
            <wp:docPr id="124"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633222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57600" cy="2609850"/>
            <wp:effectExtent b="0" l="0" r="0" t="0"/>
            <wp:docPr id="141"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36576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mensaje siguiente que aparece, el agente puede elegir guardar o no una copia del contrato que acaba de firmar:</w:t>
      </w:r>
    </w:p>
    <w:p w:rsidR="00000000" w:rsidDel="00000000" w:rsidP="00000000" w:rsidRDefault="00000000" w:rsidRPr="00000000" w14:paraId="0000013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05325" cy="1990725"/>
            <wp:effectExtent b="0" l="0" r="0" t="0"/>
            <wp:docPr id="131"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4505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2">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Volvemos a hacer un nuevo request, esta vez para solicitar Caresource:</w:t>
      </w:r>
    </w:p>
    <w:p w:rsidR="00000000" w:rsidDel="00000000" w:rsidP="00000000" w:rsidRDefault="00000000" w:rsidRPr="00000000" w14:paraId="0000014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05550" cy="1685925"/>
            <wp:effectExtent b="0" l="0" r="0" t="0"/>
            <wp:docPr id="107"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63055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7">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Nos encontramos ahora con una lista desplegable, seleccionamos “Caresource” y “Contract”:</w:t>
        <w:br w:type="textWrapping"/>
        <w:br w:type="textWrapping"/>
      </w:r>
      <w:r w:rsidDel="00000000" w:rsidR="00000000" w:rsidRPr="00000000">
        <w:rPr>
          <w:rFonts w:ascii="Work Sans" w:cs="Work Sans" w:eastAsia="Work Sans" w:hAnsi="Work Sans"/>
          <w:sz w:val="20"/>
          <w:szCs w:val="20"/>
        </w:rPr>
        <w:drawing>
          <wp:inline distB="114300" distT="114300" distL="114300" distR="114300">
            <wp:extent cx="5619750" cy="3752850"/>
            <wp:effectExtent b="0" l="0" r="0" t="0"/>
            <wp:docPr id="140"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56197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9">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seleccionamos “Accident &amp; Sickness” y seleccionamos el estado a solicitar que el sistema le permite al agente, </w:t>
      </w:r>
      <w:r w:rsidDel="00000000" w:rsidR="00000000" w:rsidRPr="00000000">
        <w:rPr>
          <w:rFonts w:ascii="Work Sans" w:cs="Work Sans" w:eastAsia="Work Sans" w:hAnsi="Work Sans"/>
          <w:b w:val="1"/>
          <w:sz w:val="20"/>
          <w:szCs w:val="20"/>
          <w:u w:val="single"/>
          <w:rtl w:val="0"/>
        </w:rPr>
        <w:t xml:space="preserve">recordar seleccionar los estados únicamente donde el agente tiene licencia activa</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14A">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wp:posOffset>
            </wp:positionH>
            <wp:positionV relativeFrom="paragraph">
              <wp:posOffset>229743</wp:posOffset>
            </wp:positionV>
            <wp:extent cx="6332220" cy="3352800"/>
            <wp:effectExtent b="0" l="0" r="0" t="0"/>
            <wp:wrapNone/>
            <wp:docPr id="132"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6332220" cy="3352800"/>
                    </a:xfrm>
                    <a:prstGeom prst="rect"/>
                    <a:ln/>
                  </pic:spPr>
                </pic:pic>
              </a:graphicData>
            </a:graphic>
          </wp:anchor>
        </w:drawing>
      </w:r>
    </w:p>
    <w:p w:rsidR="00000000" w:rsidDel="00000000" w:rsidP="00000000" w:rsidRDefault="00000000" w:rsidRPr="00000000" w14:paraId="0000014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Luego damos click en “Next” y en la siguiente parte, no hay que hacer ni seleccionar nada, solo damos click en “Next” también.</w:t>
      </w:r>
    </w:p>
    <w:p w:rsidR="00000000" w:rsidDel="00000000" w:rsidP="00000000" w:rsidRDefault="00000000" w:rsidRPr="00000000" w14:paraId="0000015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71900"/>
            <wp:effectExtent b="0" l="0" r="0" t="0"/>
            <wp:docPr id="120"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633222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2">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igual, damos click en “Next” y ya:</w:t>
      </w:r>
      <w:r w:rsidDel="00000000" w:rsidR="00000000" w:rsidRPr="00000000">
        <w:drawing>
          <wp:anchor allowOverlap="1" behindDoc="1" distB="114300" distT="114300" distL="114300" distR="114300" hidden="0" layoutInCell="1" locked="0" relativeHeight="0" simplePos="0">
            <wp:simplePos x="0" y="0"/>
            <wp:positionH relativeFrom="column">
              <wp:posOffset>-952</wp:posOffset>
            </wp:positionH>
            <wp:positionV relativeFrom="paragraph">
              <wp:posOffset>235712</wp:posOffset>
            </wp:positionV>
            <wp:extent cx="6332220" cy="3746500"/>
            <wp:effectExtent b="0" l="0" r="0" t="0"/>
            <wp:wrapNone/>
            <wp:docPr id="100"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6332220" cy="3746500"/>
                    </a:xfrm>
                    <a:prstGeom prst="rect"/>
                    <a:ln/>
                  </pic:spPr>
                </pic:pic>
              </a:graphicData>
            </a:graphic>
          </wp:anchor>
        </w:drawing>
      </w:r>
    </w:p>
    <w:p w:rsidR="00000000" w:rsidDel="00000000" w:rsidP="00000000" w:rsidRDefault="00000000" w:rsidRPr="00000000" w14:paraId="0000016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9">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siguiente paso, se deberá ingresar el usuario FFM o CMS.</w:t>
      </w:r>
    </w:p>
    <w:p w:rsidR="00000000" w:rsidDel="00000000" w:rsidP="00000000" w:rsidRDefault="00000000" w:rsidRPr="00000000" w14:paraId="0000017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08400"/>
            <wp:effectExtent b="0" l="0" r="0" t="0"/>
            <wp:docPr id="109"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633222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ya solo queda firmar el contrato con Messer, para esto hay que llegar hasta el final de la página para que el botón se active:</w:t>
      </w:r>
    </w:p>
    <w:p w:rsidR="00000000" w:rsidDel="00000000" w:rsidP="00000000" w:rsidRDefault="00000000" w:rsidRPr="00000000" w14:paraId="0000017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46500"/>
            <wp:effectExtent b="0" l="0" r="0" t="0"/>
            <wp:docPr id="99"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633222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2">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57600" cy="2609850"/>
            <wp:effectExtent b="0" l="0" r="0" t="0"/>
            <wp:docPr id="145"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36576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4">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mensaje siguiente que aparece, el agente puede elegir guardar o no una copia del contrato que acaba de firmar:</w:t>
      </w:r>
    </w:p>
    <w:p w:rsidR="00000000" w:rsidDel="00000000" w:rsidP="00000000" w:rsidRDefault="00000000" w:rsidRPr="00000000" w14:paraId="0000018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6">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05325" cy="1990725"/>
            <wp:effectExtent b="0" l="0" r="0" t="0"/>
            <wp:docPr id="144"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4505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este punto podemos ir a la oportunidad en SF y pasarla a Pending - Carrier link to be sent con su respectiva nota.</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333375</wp:posOffset>
            </wp:positionV>
            <wp:extent cx="5791200" cy="914400"/>
            <wp:effectExtent b="0" l="0" r="0" t="0"/>
            <wp:wrapNone/>
            <wp:docPr id="92"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791200" cy="914400"/>
                    </a:xfrm>
                    <a:prstGeom prst="rect"/>
                    <a:ln/>
                  </pic:spPr>
                </pic:pic>
              </a:graphicData>
            </a:graphic>
          </wp:anchor>
        </w:drawing>
      </w:r>
    </w:p>
    <w:p w:rsidR="00000000" w:rsidDel="00000000" w:rsidP="00000000" w:rsidRDefault="00000000" w:rsidRPr="00000000" w14:paraId="00000188">
      <w:pPr>
        <w:spacing w:before="11"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br w:type="textWrapping"/>
      </w:r>
      <w:r w:rsidDel="00000000" w:rsidR="00000000" w:rsidRPr="00000000">
        <w:rPr>
          <w:rtl w:val="0"/>
        </w:rPr>
      </w:r>
    </w:p>
    <w:p w:rsidR="00000000" w:rsidDel="00000000" w:rsidP="00000000" w:rsidRDefault="00000000" w:rsidRPr="00000000" w14:paraId="00000189">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A">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B">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C">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D">
      <w:pPr>
        <w:spacing w:before="11" w:line="276"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628900" cy="1314450"/>
            <wp:effectExtent b="0" l="0" r="0" t="0"/>
            <wp:docPr id="103"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26289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before="11" w:line="276" w:lineRule="auto"/>
        <w:jc w:val="both"/>
        <w:rPr>
          <w:rFonts w:ascii="Work Sans" w:cs="Work Sans" w:eastAsia="Work Sans" w:hAnsi="Work Sans"/>
          <w:sz w:val="20"/>
          <w:szCs w:val="20"/>
          <w:highlight w:val="yellow"/>
        </w:rPr>
      </w:pPr>
      <w:r w:rsidDel="00000000" w:rsidR="00000000" w:rsidRPr="00000000">
        <w:rPr>
          <w:rtl w:val="0"/>
        </w:rPr>
      </w:r>
    </w:p>
    <w:p w:rsidR="00000000" w:rsidDel="00000000" w:rsidP="00000000" w:rsidRDefault="00000000" w:rsidRPr="00000000" w14:paraId="0000018F">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highlight w:val="white"/>
          <w:rtl w:val="0"/>
        </w:rPr>
        <w:t xml:space="preserve">Casi que inmediatamente el agente va a recibir un par de correos que deberá completar. </w:t>
      </w:r>
    </w:p>
    <w:p w:rsidR="00000000" w:rsidDel="00000000" w:rsidP="00000000" w:rsidRDefault="00000000" w:rsidRPr="00000000" w14:paraId="00000190">
      <w:pPr>
        <w:spacing w:before="11" w:lineRule="auto"/>
        <w:ind w:left="1117" w:firstLine="0"/>
        <w:jc w:val="both"/>
        <w:rPr>
          <w:rFonts w:ascii="Work Sans" w:cs="Work Sans" w:eastAsia="Work Sans" w:hAnsi="Work Sans"/>
          <w:sz w:val="20"/>
          <w:szCs w:val="20"/>
          <w:highlight w:val="white"/>
        </w:rPr>
      </w:pPr>
      <w:r w:rsidDel="00000000" w:rsidR="00000000" w:rsidRPr="00000000">
        <w:rPr>
          <w:rtl w:val="0"/>
        </w:rPr>
      </w:r>
    </w:p>
    <w:p w:rsidR="00000000" w:rsidDel="00000000" w:rsidP="00000000" w:rsidRDefault="00000000" w:rsidRPr="00000000" w14:paraId="00000191">
      <w:pPr>
        <w:spacing w:before="11" w:lineRule="auto"/>
        <w:ind w:left="1117" w:firstLine="0"/>
        <w:jc w:val="both"/>
        <w:rPr>
          <w:rFonts w:ascii="Work Sans" w:cs="Work Sans" w:eastAsia="Work Sans" w:hAnsi="Work Sans"/>
          <w:sz w:val="20"/>
          <w:szCs w:val="20"/>
          <w:highlight w:val="white"/>
        </w:rPr>
      </w:pPr>
      <w:r w:rsidDel="00000000" w:rsidR="00000000" w:rsidRPr="00000000">
        <w:rPr>
          <w:rtl w:val="0"/>
        </w:rPr>
      </w:r>
    </w:p>
    <w:p w:rsidR="00000000" w:rsidDel="00000000" w:rsidP="00000000" w:rsidRDefault="00000000" w:rsidRPr="00000000" w14:paraId="00000192">
      <w:pPr>
        <w:spacing w:before="11" w:lineRule="auto"/>
        <w:ind w:left="1117" w:firstLine="0"/>
        <w:jc w:val="both"/>
        <w:rPr>
          <w:rFonts w:ascii="Arial" w:cs="Arial" w:eastAsia="Arial" w:hAnsi="Arial"/>
          <w:sz w:val="52"/>
          <w:szCs w:val="52"/>
        </w:rPr>
      </w:pPr>
      <w:r w:rsidDel="00000000" w:rsidR="00000000" w:rsidRPr="00000000">
        <w:rPr>
          <w:rFonts w:ascii="Work Sans" w:cs="Work Sans" w:eastAsia="Work Sans" w:hAnsi="Work Sans"/>
          <w:sz w:val="20"/>
          <w:szCs w:val="20"/>
          <w:highlight w:val="white"/>
          <w:rtl w:val="0"/>
        </w:rPr>
        <w:t xml:space="preserve">Ejemplo del primer email que debe de recibir:</w:t>
        <w:br w:type="textWrapping"/>
        <w:br w:type="textWrapping"/>
      </w:r>
      <w:r w:rsidDel="00000000" w:rsidR="00000000" w:rsidRPr="00000000">
        <w:rPr>
          <w:rFonts w:ascii="Arial" w:cs="Arial" w:eastAsia="Arial" w:hAnsi="Arial"/>
          <w:sz w:val="52"/>
          <w:szCs w:val="52"/>
        </w:rPr>
        <w:drawing>
          <wp:inline distB="114300" distT="114300" distL="114300" distR="114300">
            <wp:extent cx="4572000" cy="3790950"/>
            <wp:effectExtent b="0" l="0" r="0" t="0"/>
            <wp:docPr id="133"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45720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before="11" w:lineRule="auto"/>
        <w:ind w:left="111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vez se completa el registro, podemos ingresar a la aplicación:</w:t>
      </w:r>
    </w:p>
    <w:p w:rsidR="00000000" w:rsidDel="00000000" w:rsidP="00000000" w:rsidRDefault="00000000" w:rsidRPr="00000000" w14:paraId="00000194">
      <w:pPr>
        <w:spacing w:before="11" w:lineRule="auto"/>
        <w:ind w:left="1117" w:firstLine="0"/>
        <w:jc w:val="both"/>
        <w:rPr>
          <w:rFonts w:ascii="Work Sans" w:cs="Work Sans" w:eastAsia="Work Sans" w:hAnsi="Work Sans"/>
          <w:sz w:val="20"/>
          <w:szCs w:val="20"/>
          <w:highlight w:val="white"/>
        </w:rPr>
      </w:pPr>
      <w:r w:rsidDel="00000000" w:rsidR="00000000" w:rsidRPr="00000000">
        <w:rPr>
          <w:rtl w:val="0"/>
        </w:rPr>
      </w:r>
    </w:p>
    <w:p w:rsidR="00000000" w:rsidDel="00000000" w:rsidP="00000000" w:rsidRDefault="00000000" w:rsidRPr="00000000" w14:paraId="00000195">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highlight w:val="white"/>
        </w:rPr>
        <w:drawing>
          <wp:inline distB="114300" distT="114300" distL="114300" distR="114300">
            <wp:extent cx="6332220" cy="1295400"/>
            <wp:effectExtent b="0" l="0" r="0" t="0"/>
            <wp:docPr id="147"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6332220" cy="1295400"/>
                    </a:xfrm>
                    <a:prstGeom prst="rect"/>
                    <a:ln/>
                  </pic:spPr>
                </pic:pic>
              </a:graphicData>
            </a:graphic>
          </wp:inline>
        </w:drawing>
      </w:r>
      <w:r w:rsidDel="00000000" w:rsidR="00000000" w:rsidRPr="00000000">
        <w:rPr>
          <w:rFonts w:ascii="Work Sans" w:cs="Work Sans" w:eastAsia="Work Sans" w:hAnsi="Work Sans"/>
          <w:sz w:val="20"/>
          <w:szCs w:val="20"/>
          <w:highlight w:val="white"/>
          <w:rtl w:val="0"/>
        </w:rPr>
        <w:br w:type="textWrapping"/>
        <w:br w:type="textWrapping"/>
        <w:t xml:space="preserve">(También si en algún punto piden información bancaria de All Insurance podremos compartir la siguiente info)</w:t>
      </w:r>
      <w:r w:rsidDel="00000000" w:rsidR="00000000" w:rsidRPr="00000000">
        <w:rPr>
          <w:rFonts w:ascii="Work Sans" w:cs="Work Sans" w:eastAsia="Work Sans" w:hAnsi="Work Sans"/>
          <w:sz w:val="20"/>
          <w:szCs w:val="20"/>
          <w:rtl w:val="0"/>
        </w:rPr>
        <w:br w:type="textWrapping"/>
        <w:br w:type="textWrapping"/>
      </w:r>
      <w:r w:rsidDel="00000000" w:rsidR="00000000" w:rsidRPr="00000000">
        <w:rPr>
          <w:rFonts w:ascii="Work Sans" w:cs="Work Sans" w:eastAsia="Work Sans" w:hAnsi="Work Sans"/>
          <w:sz w:val="20"/>
          <w:szCs w:val="20"/>
        </w:rPr>
        <w:drawing>
          <wp:inline distB="114300" distT="114300" distL="114300" distR="114300">
            <wp:extent cx="5114925" cy="4981575"/>
            <wp:effectExtent b="0" l="0" r="0" t="0"/>
            <wp:docPr id="121"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5114925" cy="4981575"/>
                    </a:xfrm>
                    <a:prstGeom prst="rect"/>
                    <a:ln/>
                  </pic:spPr>
                </pic:pic>
              </a:graphicData>
            </a:graphic>
          </wp:inline>
        </w:drawing>
      </w:r>
      <w:r w:rsidDel="00000000" w:rsidR="00000000" w:rsidRPr="00000000">
        <w:rPr>
          <w:rFonts w:ascii="Work Sans" w:cs="Work Sans" w:eastAsia="Work Sans" w:hAnsi="Work Sans"/>
          <w:sz w:val="20"/>
          <w:szCs w:val="20"/>
          <w:rtl w:val="0"/>
        </w:rPr>
        <w:br w:type="textWrapping"/>
        <w:br w:type="textWrapping"/>
      </w:r>
      <w:r w:rsidDel="00000000" w:rsidR="00000000" w:rsidRPr="00000000">
        <w:rPr>
          <w:rFonts w:ascii="Work Sans" w:cs="Work Sans" w:eastAsia="Work Sans" w:hAnsi="Work Sans"/>
          <w:sz w:val="20"/>
          <w:szCs w:val="20"/>
        </w:rPr>
        <w:drawing>
          <wp:inline distB="114300" distT="114300" distL="114300" distR="114300">
            <wp:extent cx="3752850" cy="5334000"/>
            <wp:effectExtent b="0" l="0" r="0" t="0"/>
            <wp:docPr id="94"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375285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198">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ese punto quedamos atentos de la siguiente comunicación de parte del carrier y procedemos a dejar la oportunidad en Carrier Conf, con su respectiva nota.</w:t>
      </w:r>
    </w:p>
    <w:p w:rsidR="00000000" w:rsidDel="00000000" w:rsidP="00000000" w:rsidRDefault="00000000" w:rsidRPr="00000000" w14:paraId="00000199">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Si todo quedó en orden, el agente debería de recibir un welcome email de Caresource que luce así:</w:t>
        <w:br w:type="textWrapping"/>
      </w:r>
    </w:p>
    <w:p w:rsidR="00000000" w:rsidDel="00000000" w:rsidP="00000000" w:rsidRDefault="00000000" w:rsidRPr="00000000" w14:paraId="0000019A">
      <w:pPr>
        <w:spacing w:before="11"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br w:type="textWrapping"/>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7" w:lineRule="auto"/>
        <w:rPr>
          <w:rFonts w:ascii="Work Sans" w:cs="Work Sans" w:eastAsia="Work Sans" w:hAnsi="Work Sans"/>
          <w:color w:val="000000"/>
          <w:sz w:val="20"/>
          <w:szCs w:val="2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263900"/>
            <wp:effectExtent b="0" l="0" r="0" t="0"/>
            <wp:docPr id="116"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633222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Nosotros también recibimos copia de este correo, pero se envía inicialmente a </w:t>
      </w:r>
      <w:hyperlink r:id="rId61">
        <w:r w:rsidDel="00000000" w:rsidR="00000000" w:rsidRPr="00000000">
          <w:rPr>
            <w:rFonts w:ascii="Work Sans" w:cs="Work Sans" w:eastAsia="Work Sans" w:hAnsi="Work Sans"/>
            <w:color w:val="1155cc"/>
            <w:sz w:val="20"/>
            <w:szCs w:val="20"/>
            <w:u w:val="single"/>
            <w:rtl w:val="0"/>
          </w:rPr>
          <w:t xml:space="preserve">info@claroinsurance.com</w:t>
        </w:r>
      </w:hyperlink>
      <w:r w:rsidDel="00000000" w:rsidR="00000000" w:rsidRPr="00000000">
        <w:rPr>
          <w:rFonts w:ascii="Work Sans" w:cs="Work Sans" w:eastAsia="Work Sans" w:hAnsi="Work Sans"/>
          <w:sz w:val="20"/>
          <w:szCs w:val="20"/>
          <w:rtl w:val="0"/>
        </w:rPr>
        <w:t xml:space="preserve"> aunque también se puede ver reflejado en la plataforma. </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18. Una vez tengamos confirmación de la carta de bienvenida, procedemos a convertir la oportunidad, con su respectiva nota e información de contrato.</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876550" cy="533400"/>
            <wp:effectExtent b="0" l="0" r="0" t="0"/>
            <wp:docPr id="130"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2876550" cy="533400"/>
                    </a:xfrm>
                    <a:prstGeom prst="rect"/>
                    <a:ln/>
                  </pic:spPr>
                </pic:pic>
              </a:graphicData>
            </a:graphic>
          </wp:inline>
        </w:drawing>
      </w:r>
      <w:r w:rsidDel="00000000" w:rsidR="00000000" w:rsidRPr="00000000">
        <w:rPr>
          <w:rFonts w:ascii="Work Sans" w:cs="Work Sans" w:eastAsia="Work Sans" w:hAnsi="Work Sans"/>
          <w:sz w:val="20"/>
          <w:szCs w:val="20"/>
        </w:rPr>
        <w:drawing>
          <wp:inline distB="114300" distT="114300" distL="114300" distR="114300">
            <wp:extent cx="2857500" cy="523875"/>
            <wp:effectExtent b="0" l="0" r="0" t="0"/>
            <wp:docPr id="108" name="image33.png"/>
            <a:graphic>
              <a:graphicData uri="http://schemas.openxmlformats.org/drawingml/2006/picture">
                <pic:pic>
                  <pic:nvPicPr>
                    <pic:cNvPr id="0" name="image33.png"/>
                    <pic:cNvPicPr preferRelativeResize="0"/>
                  </pic:nvPicPr>
                  <pic:blipFill>
                    <a:blip r:embed="rId63"/>
                    <a:srcRect b="0" l="0" r="0" t="0"/>
                    <a:stretch>
                      <a:fillRect/>
                    </a:stretch>
                  </pic:blipFill>
                  <pic:spPr>
                    <a:xfrm>
                      <a:off x="0" y="0"/>
                      <a:ext cx="28575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32220" cy="1473200"/>
            <wp:effectExtent b="0" l="0" r="0" t="0"/>
            <wp:wrapNone/>
            <wp:docPr id="127"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6332220" cy="1473200"/>
                    </a:xfrm>
                    <a:prstGeom prst="rect"/>
                    <a:ln/>
                  </pic:spPr>
                </pic:pic>
              </a:graphicData>
            </a:graphic>
          </wp:anchor>
        </w:drawing>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before="11" w:line="276"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B7">
      <w:pPr>
        <w:numPr>
          <w:ilvl w:val="0"/>
          <w:numId w:val="1"/>
        </w:numPr>
        <w:pBdr>
          <w:top w:space="0" w:sz="0" w:val="nil"/>
          <w:left w:space="0" w:sz="0" w:val="nil"/>
          <w:bottom w:space="0" w:sz="0" w:val="nil"/>
          <w:right w:space="0" w:sz="0" w:val="nil"/>
          <w:between w:space="0" w:sz="0" w:val="nil"/>
        </w:pBdr>
        <w:spacing w:before="11" w:line="276" w:lineRule="auto"/>
        <w:ind w:left="1440" w:hanging="360"/>
        <w:jc w:val="both"/>
        <w:rPr>
          <w:rFonts w:ascii="Work Sans" w:cs="Work Sans" w:eastAsia="Work Sans" w:hAnsi="Work Sans"/>
          <w:sz w:val="20"/>
          <w:szCs w:val="20"/>
          <w:u w:val="none"/>
        </w:rPr>
      </w:pPr>
      <w:r w:rsidDel="00000000" w:rsidR="00000000" w:rsidRPr="00000000">
        <w:rPr>
          <w:rFonts w:ascii="Work Sans" w:cs="Work Sans" w:eastAsia="Work Sans" w:hAnsi="Work Sans"/>
          <w:sz w:val="20"/>
          <w:szCs w:val="20"/>
          <w:rtl w:val="0"/>
        </w:rPr>
        <w:t xml:space="preserve">También podemos revisar su estado directamente desde el portal Caresource, la página y las credenciales están en el archivo compartido con Contracting.</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sectPr>
      <w:headerReference r:id="rId65" w:type="default"/>
      <w:headerReference r:id="rId66" w:type="first"/>
      <w:headerReference r:id="rId67" w:type="even"/>
      <w:footerReference r:id="rId68" w:type="default"/>
      <w:footerReference r:id="rId69" w:type="first"/>
      <w:footerReference r:id="rId70"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Source Serif Pro"/>
  <w:font w:name="Work Sans ExtraBold">
    <w:embedBold w:fontKey="{00000000-0000-0000-0000-000000000000}" r:id="rId1" w:subsetted="0"/>
    <w:embedBoldItalic w:fontKey="{00000000-0000-0000-0000-000000000000}" r:id="rId2" w:subsetted="0"/>
  </w:font>
  <w:font w:name="Work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2">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317500</wp:posOffset>
              </wp:positionH>
              <wp:positionV relativeFrom="paragraph">
                <wp:posOffset>9461500</wp:posOffset>
              </wp:positionV>
              <wp:extent cx="8890" cy="12700"/>
              <wp:effectExtent b="0" l="0" r="0" t="0"/>
              <wp:wrapNone/>
              <wp:docPr id="86" name=""/>
              <a:graphic>
                <a:graphicData uri="http://schemas.microsoft.com/office/word/2010/wordprocessingShape">
                  <wps:wsp>
                    <wps:cNvSpPr/>
                    <wps:cNvPr id="2" name="Shape 2"/>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317500</wp:posOffset>
              </wp:positionH>
              <wp:positionV relativeFrom="paragraph">
                <wp:posOffset>9461500</wp:posOffset>
              </wp:positionV>
              <wp:extent cx="8890" cy="12700"/>
              <wp:effectExtent b="0" l="0" r="0" t="0"/>
              <wp:wrapNone/>
              <wp:docPr id="86"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431800</wp:posOffset>
              </wp:positionH>
              <wp:positionV relativeFrom="paragraph">
                <wp:posOffset>9486900</wp:posOffset>
              </wp:positionV>
              <wp:extent cx="5624195" cy="356235"/>
              <wp:effectExtent b="0" l="0" r="0" t="0"/>
              <wp:wrapNone/>
              <wp:docPr id="88" name=""/>
              <a:graphic>
                <a:graphicData uri="http://schemas.microsoft.com/office/word/2010/wordprocessingShape">
                  <wps:wsp>
                    <wps:cNvSpPr/>
                    <wps:cNvPr id="4" name="Shape 4"/>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431800</wp:posOffset>
              </wp:positionH>
              <wp:positionV relativeFrom="paragraph">
                <wp:posOffset>9486900</wp:posOffset>
              </wp:positionV>
              <wp:extent cx="5624195" cy="356235"/>
              <wp:effectExtent b="0" l="0" r="0" t="0"/>
              <wp:wrapNone/>
              <wp:docPr id="88" name="image56.png"/>
              <a:graphic>
                <a:graphicData uri="http://schemas.openxmlformats.org/drawingml/2006/picture">
                  <pic:pic>
                    <pic:nvPicPr>
                      <pic:cNvPr id="0" name="image56.png"/>
                      <pic:cNvPicPr preferRelativeResize="0"/>
                    </pic:nvPicPr>
                    <pic:blipFill>
                      <a:blip r:embed="rId2"/>
                      <a:srcRect/>
                      <a:stretch>
                        <a:fillRect/>
                      </a:stretch>
                    </pic:blipFill>
                    <pic:spPr>
                      <a:xfrm>
                        <a:off x="0" y="0"/>
                        <a:ext cx="5624195" cy="3562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2"/>
      <w:tblW w:w="10245.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30"/>
      <w:gridCol w:w="5310"/>
      <w:gridCol w:w="1185"/>
      <w:gridCol w:w="1320"/>
      <w:tblGridChange w:id="0">
        <w:tblGrid>
          <w:gridCol w:w="2430"/>
          <w:gridCol w:w="5310"/>
          <w:gridCol w:w="1185"/>
          <w:gridCol w:w="1320"/>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1C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171450</wp:posOffset>
                </wp:positionH>
                <wp:positionV relativeFrom="paragraph">
                  <wp:posOffset>152400</wp:posOffset>
                </wp:positionV>
                <wp:extent cx="1219200" cy="413657"/>
                <wp:effectExtent b="0" l="0" r="0" t="0"/>
                <wp:wrapNone/>
                <wp:docPr id="128"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 Gestión de Contratos con Caresource ACA</w:t>
          </w:r>
        </w:p>
      </w:tc>
      <w:tc>
        <w:tcPr>
          <w:shd w:fill="auto" w:val="cle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C7">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1C8">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CM-IN-16</w:t>
          </w:r>
        </w:p>
      </w:tc>
      <w:tc>
        <w:tcPr>
          <w:shd w:fill="auto" w:val="cle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before="1" w:line="264" w:lineRule="auto"/>
            <w:ind w:left="0" w:right="301" w:firstLine="0"/>
            <w:jc w:val="left"/>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1CC">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Commercial</w:t>
          </w:r>
          <w:r w:rsidDel="00000000" w:rsidR="00000000" w:rsidRPr="00000000">
            <w:rPr>
              <w:rtl w:val="0"/>
            </w:rPr>
          </w:r>
        </w:p>
      </w:tc>
      <w:tc>
        <w:tcPr>
          <w:shd w:fill="auto" w:val="cle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1CE">
          <w:pPr>
            <w:spacing w:before="17" w:line="182" w:lineRule="auto"/>
            <w:ind w:left="180" w:right="175" w:firstLine="0"/>
            <w:jc w:val="center"/>
            <w:rPr>
              <w:rFonts w:ascii="Source Serif Pro" w:cs="Source Serif Pro" w:eastAsia="Source Serif Pro" w:hAnsi="Source Serif Pro"/>
              <w:color w:val="3a3838"/>
              <w:sz w:val="16"/>
              <w:szCs w:val="16"/>
            </w:rPr>
          </w:pPr>
          <w:r w:rsidDel="00000000" w:rsidR="00000000" w:rsidRPr="00000000">
            <w:rPr>
              <w:rFonts w:ascii="Source Serif Pro" w:cs="Source Serif Pro" w:eastAsia="Source Serif Pro" w:hAnsi="Source Serif Pro"/>
              <w:color w:val="3a3838"/>
              <w:sz w:val="16"/>
              <w:szCs w:val="16"/>
              <w:rtl w:val="0"/>
            </w:rPr>
            <w:t xml:space="preserve">02/2023</w:t>
          </w:r>
        </w:p>
      </w:tc>
      <w:tc>
        <w:tcPr>
          <w:shd w:fill="auto" w:val="clear"/>
        </w:tcPr>
        <w:p w:rsidR="00000000" w:rsidDel="00000000" w:rsidP="00000000" w:rsidRDefault="00000000" w:rsidRPr="00000000" w14:paraId="000001CF">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color w:val="3b3838"/>
              <w:sz w:val="16"/>
              <w:szCs w:val="16"/>
              <w:rtl w:val="0"/>
            </w:rPr>
            <w:t xml:space="preserve">Page </w:t>
          </w:r>
          <w:r w:rsidDel="00000000" w:rsidR="00000000" w:rsidRPr="00000000">
            <w:rPr>
              <w:rFonts w:ascii="Source Serif Pro" w:cs="Source Serif Pro" w:eastAsia="Source Serif Pro" w:hAnsi="Source Serif Pro"/>
              <w:color w:val="3b3838"/>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color w:val="3b3838"/>
              <w:sz w:val="16"/>
              <w:szCs w:val="16"/>
              <w:rtl w:val="0"/>
            </w:rPr>
            <w:t xml:space="preserve"> de </w:t>
          </w:r>
          <w:r w:rsidDel="00000000" w:rsidR="00000000" w:rsidRPr="00000000">
            <w:rPr>
              <w:rFonts w:ascii="Source Serif Pro" w:cs="Source Serif Pro" w:eastAsia="Source Serif Pro" w:hAnsi="Source Serif Pro"/>
              <w:color w:val="3b3838"/>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1D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-572133</wp:posOffset>
                </wp:positionH>
                <wp:positionV relativeFrom="paragraph">
                  <wp:posOffset>0</wp:posOffset>
                </wp:positionV>
                <wp:extent cx="1219200" cy="413657"/>
                <wp:effectExtent b="0" l="0" r="0" t="0"/>
                <wp:wrapNone/>
                <wp:docPr id="113"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INSTRUCTIVO PARA </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D6">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1D7">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1DB">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Operaciones</w:t>
          </w:r>
          <w:r w:rsidDel="00000000" w:rsidR="00000000" w:rsidRPr="00000000">
            <w:rPr>
              <w:rtl w:val="0"/>
            </w:rPr>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righ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abstractNum w:abstractNumId="7">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C"/>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20.png"/><Relationship Id="rId41" Type="http://schemas.openxmlformats.org/officeDocument/2006/relationships/image" Target="media/image29.png"/><Relationship Id="rId44" Type="http://schemas.openxmlformats.org/officeDocument/2006/relationships/image" Target="media/image38.png"/><Relationship Id="rId43" Type="http://schemas.openxmlformats.org/officeDocument/2006/relationships/image" Target="media/image48.png"/><Relationship Id="rId46" Type="http://schemas.openxmlformats.org/officeDocument/2006/relationships/image" Target="media/image26.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48" Type="http://schemas.openxmlformats.org/officeDocument/2006/relationships/image" Target="media/image4.png"/><Relationship Id="rId47" Type="http://schemas.openxmlformats.org/officeDocument/2006/relationships/image" Target="media/image14.png"/><Relationship Id="rId49" Type="http://schemas.openxmlformats.org/officeDocument/2006/relationships/image" Target="media/image4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7.png"/><Relationship Id="rId8" Type="http://schemas.openxmlformats.org/officeDocument/2006/relationships/image" Target="media/image11.png"/><Relationship Id="rId31" Type="http://schemas.openxmlformats.org/officeDocument/2006/relationships/image" Target="media/image51.png"/><Relationship Id="rId30" Type="http://schemas.openxmlformats.org/officeDocument/2006/relationships/image" Target="media/image40.png"/><Relationship Id="rId33" Type="http://schemas.openxmlformats.org/officeDocument/2006/relationships/image" Target="media/image39.png"/><Relationship Id="rId32" Type="http://schemas.openxmlformats.org/officeDocument/2006/relationships/image" Target="media/image42.png"/><Relationship Id="rId35" Type="http://schemas.openxmlformats.org/officeDocument/2006/relationships/image" Target="media/image36.png"/><Relationship Id="rId34" Type="http://schemas.openxmlformats.org/officeDocument/2006/relationships/image" Target="media/image13.png"/><Relationship Id="rId70" Type="http://schemas.openxmlformats.org/officeDocument/2006/relationships/footer" Target="footer1.xml"/><Relationship Id="rId37" Type="http://schemas.openxmlformats.org/officeDocument/2006/relationships/image" Target="media/image23.png"/><Relationship Id="rId36" Type="http://schemas.openxmlformats.org/officeDocument/2006/relationships/image" Target="media/image31.png"/><Relationship Id="rId39" Type="http://schemas.openxmlformats.org/officeDocument/2006/relationships/image" Target="media/image35.png"/><Relationship Id="rId38" Type="http://schemas.openxmlformats.org/officeDocument/2006/relationships/image" Target="media/image28.png"/><Relationship Id="rId62" Type="http://schemas.openxmlformats.org/officeDocument/2006/relationships/image" Target="media/image46.png"/><Relationship Id="rId61" Type="http://schemas.openxmlformats.org/officeDocument/2006/relationships/hyperlink" Target="mailto:info@claroinsurance.com" TargetMode="External"/><Relationship Id="rId20" Type="http://schemas.openxmlformats.org/officeDocument/2006/relationships/image" Target="media/image52.png"/><Relationship Id="rId64" Type="http://schemas.openxmlformats.org/officeDocument/2006/relationships/image" Target="media/image53.png"/><Relationship Id="rId63" Type="http://schemas.openxmlformats.org/officeDocument/2006/relationships/image" Target="media/image33.png"/><Relationship Id="rId22" Type="http://schemas.openxmlformats.org/officeDocument/2006/relationships/image" Target="media/image43.png"/><Relationship Id="rId66" Type="http://schemas.openxmlformats.org/officeDocument/2006/relationships/header" Target="header3.xml"/><Relationship Id="rId21" Type="http://schemas.openxmlformats.org/officeDocument/2006/relationships/image" Target="media/image3.png"/><Relationship Id="rId65" Type="http://schemas.openxmlformats.org/officeDocument/2006/relationships/header" Target="header1.xml"/><Relationship Id="rId24" Type="http://schemas.openxmlformats.org/officeDocument/2006/relationships/image" Target="media/image49.png"/><Relationship Id="rId68" Type="http://schemas.openxmlformats.org/officeDocument/2006/relationships/footer" Target="footer3.xml"/><Relationship Id="rId23" Type="http://schemas.openxmlformats.org/officeDocument/2006/relationships/image" Target="media/image24.png"/><Relationship Id="rId67" Type="http://schemas.openxmlformats.org/officeDocument/2006/relationships/header" Target="header2.xml"/><Relationship Id="rId60" Type="http://schemas.openxmlformats.org/officeDocument/2006/relationships/image" Target="media/image27.png"/><Relationship Id="rId26" Type="http://schemas.openxmlformats.org/officeDocument/2006/relationships/image" Target="media/image22.png"/><Relationship Id="rId25" Type="http://schemas.openxmlformats.org/officeDocument/2006/relationships/image" Target="media/image37.png"/><Relationship Id="rId69" Type="http://schemas.openxmlformats.org/officeDocument/2006/relationships/footer" Target="footer2.xml"/><Relationship Id="rId28" Type="http://schemas.openxmlformats.org/officeDocument/2006/relationships/image" Target="media/image9.png"/><Relationship Id="rId27" Type="http://schemas.openxmlformats.org/officeDocument/2006/relationships/image" Target="media/image25.png"/><Relationship Id="rId29" Type="http://schemas.openxmlformats.org/officeDocument/2006/relationships/image" Target="media/image45.png"/><Relationship Id="rId51" Type="http://schemas.openxmlformats.org/officeDocument/2006/relationships/image" Target="media/image41.png"/><Relationship Id="rId50" Type="http://schemas.openxmlformats.org/officeDocument/2006/relationships/image" Target="media/image30.png"/><Relationship Id="rId53" Type="http://schemas.openxmlformats.org/officeDocument/2006/relationships/image" Target="media/image18.png"/><Relationship Id="rId52" Type="http://schemas.openxmlformats.org/officeDocument/2006/relationships/image" Target="media/image34.png"/><Relationship Id="rId11" Type="http://schemas.openxmlformats.org/officeDocument/2006/relationships/hyperlink" Target="https://tinyurl.com/2pjdgxne" TargetMode="External"/><Relationship Id="rId55" Type="http://schemas.openxmlformats.org/officeDocument/2006/relationships/image" Target="media/image12.png"/><Relationship Id="rId10" Type="http://schemas.openxmlformats.org/officeDocument/2006/relationships/image" Target="media/image55.png"/><Relationship Id="rId54" Type="http://schemas.openxmlformats.org/officeDocument/2006/relationships/image" Target="media/image8.png"/><Relationship Id="rId13" Type="http://schemas.openxmlformats.org/officeDocument/2006/relationships/image" Target="media/image17.png"/><Relationship Id="rId57" Type="http://schemas.openxmlformats.org/officeDocument/2006/relationships/image" Target="media/image50.png"/><Relationship Id="rId12" Type="http://schemas.openxmlformats.org/officeDocument/2006/relationships/image" Target="media/image1.png"/><Relationship Id="rId56" Type="http://schemas.openxmlformats.org/officeDocument/2006/relationships/image" Target="media/image44.png"/><Relationship Id="rId15" Type="http://schemas.openxmlformats.org/officeDocument/2006/relationships/hyperlink" Target="https://tinyurl.com/2pjdgxne" TargetMode="External"/><Relationship Id="rId59" Type="http://schemas.openxmlformats.org/officeDocument/2006/relationships/image" Target="media/image15.png"/><Relationship Id="rId14" Type="http://schemas.openxmlformats.org/officeDocument/2006/relationships/hyperlink" Target="https://www.youtube.com/watch?v=UmEPdqEMS3o&amp;t=2s" TargetMode="External"/><Relationship Id="rId58" Type="http://schemas.openxmlformats.org/officeDocument/2006/relationships/image" Target="media/image32.png"/><Relationship Id="rId17" Type="http://schemas.openxmlformats.org/officeDocument/2006/relationships/image" Target="media/image21.png"/><Relationship Id="rId16" Type="http://schemas.openxmlformats.org/officeDocument/2006/relationships/hyperlink" Target="https://www.youtube.com/watch?v=UmEPdqEMS3o&amp;t=2s" TargetMode="External"/><Relationship Id="rId19" Type="http://schemas.openxmlformats.org/officeDocument/2006/relationships/image" Target="media/image1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WorkSansExtraBold-bold.ttf"/><Relationship Id="rId2" Type="http://schemas.openxmlformats.org/officeDocument/2006/relationships/font" Target="fonts/WorkSansExtraBold-boldItalic.ttf"/><Relationship Id="rId3" Type="http://schemas.openxmlformats.org/officeDocument/2006/relationships/font" Target="fonts/WorkSans-regular.ttf"/><Relationship Id="rId4" Type="http://schemas.openxmlformats.org/officeDocument/2006/relationships/font" Target="fonts/WorkSans-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WorkSans-italic.ttf"/><Relationship Id="rId6" Type="http://schemas.openxmlformats.org/officeDocument/2006/relationships/font" Target="fonts/WorkSans-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footer3.xml.rels><?xml version="1.0" encoding="UTF-8" standalone="yes"?><Relationships xmlns="http://schemas.openxmlformats.org/package/2006/relationships"><Relationship Id="rId1" Type="http://schemas.openxmlformats.org/officeDocument/2006/relationships/image" Target="media/image54.png"/><Relationship Id="rId2"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wYjMfRXsglAbzD9XtotDrOkjWQ==">CgMxLjAyCWguMXQzaDVzZjIIaC5namRneHMyCWguMzBqMHpsbDIJaC4xZm9iOXRlMgloLjN6bnlzaDcyCWguMmV0OTJwMDIIaC50eWpjd3QyCWguM2R5NnZrbTIOaC5lZmFpNGZlcXM3NWg4AHIhMVVKZE5OeE9WTGJqS3BONk9jWGpKS0UzU3ZHblJ4RVhl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