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C4672" w14:textId="18572FEE" w:rsidR="00AC6574" w:rsidRDefault="00F70B0B" w:rsidP="00F70B0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Appendix</w:t>
      </w:r>
    </w:p>
    <w:p w14:paraId="05CE30BC" w14:textId="77777777" w:rsidR="00F70B0B" w:rsidRDefault="00F70B0B" w:rsidP="00F70B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459D00" w14:textId="0512A31E" w:rsidR="00F70B0B" w:rsidRPr="00CF3F34" w:rsidRDefault="00F70B0B" w:rsidP="00F70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F34">
        <w:rPr>
          <w:rFonts w:ascii="Times New Roman" w:hAnsi="Times New Roman" w:cs="Times New Roman"/>
          <w:b/>
          <w:bCs/>
          <w:sz w:val="28"/>
          <w:szCs w:val="28"/>
        </w:rPr>
        <w:t>Application Overview-</w:t>
      </w:r>
    </w:p>
    <w:p w14:paraId="02FE38E5" w14:textId="4A56807F" w:rsidR="00F70B0B" w:rsidRPr="00F70B0B" w:rsidRDefault="00F70B0B" w:rsidP="00F70B0B">
      <w:r w:rsidRPr="00F70B0B">
        <w:t>The</w:t>
      </w:r>
      <w:r w:rsidRPr="00F70B0B">
        <w:t xml:space="preserve"> application being developed is a data visualization or tracking tool, potentially for monitoring global responses to the COVID-19 pandemic. The database includes data on lockdowns or significant restrictive measures implemented by countries and regions, along with dates and relevant links to news sources or official announcements.</w:t>
      </w:r>
      <w:r w:rsidR="007D1352">
        <w:t xml:space="preserve"> Here is an in-depth analysis of the code script submitted as well as how it implements essential features.</w:t>
      </w:r>
    </w:p>
    <w:p w14:paraId="1874ACAF" w14:textId="0C0B048B" w:rsidR="007D1352" w:rsidRPr="007D1352" w:rsidRDefault="007D1352" w:rsidP="007D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7D13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Core Functionalities of the Code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-</w:t>
      </w:r>
    </w:p>
    <w:p w14:paraId="4F116394" w14:textId="77777777" w:rsidR="007D1352" w:rsidRPr="007D1352" w:rsidRDefault="007D1352" w:rsidP="007D13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13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Loading Images for Theme Elements</w:t>
      </w:r>
    </w:p>
    <w:p w14:paraId="692612D5" w14:textId="77777777" w:rsidR="007D1352" w:rsidRPr="007D1352" w:rsidRDefault="007D1352" w:rsidP="007D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1352">
        <w:rPr>
          <w:rFonts w:ascii="Times New Roman" w:eastAsia="Times New Roman" w:hAnsi="Times New Roman" w:cs="Times New Roman"/>
          <w:kern w:val="0"/>
          <w14:ligatures w14:val="none"/>
        </w:rPr>
        <w:t xml:space="preserve">The script starts by defining a procedure 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LoadImages</w:t>
      </w:r>
      <w:proofErr w:type="spellEnd"/>
      <w:r w:rsidRPr="007D1352">
        <w:rPr>
          <w:rFonts w:ascii="Times New Roman" w:eastAsia="Times New Roman" w:hAnsi="Times New Roman" w:cs="Times New Roman"/>
          <w:kern w:val="0"/>
          <w14:ligatures w14:val="none"/>
        </w:rPr>
        <w:t xml:space="preserve"> which loads images from a specified directory. These images are essential for styling various GUI elements like buttons, scrollbars, and other components. The images are stored in a dictionary </w:t>
      </w:r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r w:rsidRPr="007D1352">
        <w:rPr>
          <w:rFonts w:ascii="Times New Roman" w:eastAsia="Times New Roman" w:hAnsi="Times New Roman" w:cs="Times New Roman"/>
          <w:kern w:val="0"/>
          <w14:ligatures w14:val="none"/>
        </w:rPr>
        <w:t>, allowing easy access when configuring styles for widgets.</w:t>
      </w:r>
    </w:p>
    <w:p w14:paraId="186BCFE3" w14:textId="77777777" w:rsidR="007D1352" w:rsidRPr="007D1352" w:rsidRDefault="007D1352" w:rsidP="007D13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13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Theme Creation and Configuration</w:t>
      </w:r>
    </w:p>
    <w:p w14:paraId="7B12EA6A" w14:textId="01F41660" w:rsidR="007D1352" w:rsidRPr="007D1352" w:rsidRDefault="007D1352" w:rsidP="007D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1352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proofErr w:type="spellStart"/>
      <w:proofErr w:type="gram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proofErr w:type="gram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 theme create</w:t>
      </w:r>
      <w:r w:rsidRPr="007D1352">
        <w:rPr>
          <w:rFonts w:ascii="Times New Roman" w:eastAsia="Times New Roman" w:hAnsi="Times New Roman" w:cs="Times New Roman"/>
          <w:kern w:val="0"/>
          <w14:ligatures w14:val="none"/>
        </w:rPr>
        <w:t>, the script creates a new theme derived from the default theme. It sets global style properties that apply across all widgets unless overridden. This includes setting background colors, foreground colors, fonts, etc.</w:t>
      </w:r>
    </w:p>
    <w:p w14:paraId="5EA7C8C2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 theme create forest-dark -parent default -settings {</w:t>
      </w:r>
    </w:p>
    <w:p w14:paraId="65CD9AC2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Global style properties</w:t>
      </w:r>
    </w:p>
    <w:p w14:paraId="1BB6EDFA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 configure . -background $colors(-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...</w:t>
      </w:r>
    </w:p>
    <w:p w14:paraId="53D46011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 map . -foreground [list disabled $colors(-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disabledfg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)]</w:t>
      </w:r>
    </w:p>
    <w:p w14:paraId="15765A9F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</w:p>
    <w:p w14:paraId="787F558F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0239F2" w14:textId="77777777" w:rsidR="007D1352" w:rsidRPr="007D1352" w:rsidRDefault="007D1352" w:rsidP="007D13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13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Widget-Specific Styles</w:t>
      </w:r>
    </w:p>
    <w:p w14:paraId="1875E171" w14:textId="77777777" w:rsidR="007D1352" w:rsidRPr="007D1352" w:rsidRDefault="007D1352" w:rsidP="007D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1352">
        <w:rPr>
          <w:rFonts w:ascii="Times New Roman" w:eastAsia="Times New Roman" w:hAnsi="Times New Roman" w:cs="Times New Roman"/>
          <w:kern w:val="0"/>
          <w14:ligatures w14:val="none"/>
        </w:rPr>
        <w:t>The script meticulously configures each type of widget (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TButton</w:t>
      </w:r>
      <w:proofErr w:type="spellEnd"/>
      <w:r w:rsidRPr="007D13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TCheckbutton</w:t>
      </w:r>
      <w:proofErr w:type="spellEnd"/>
      <w:r w:rsidRPr="007D13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TCombobox</w:t>
      </w:r>
      <w:proofErr w:type="spellEnd"/>
      <w:r w:rsidRPr="007D1352">
        <w:rPr>
          <w:rFonts w:ascii="Times New Roman" w:eastAsia="Times New Roman" w:hAnsi="Times New Roman" w:cs="Times New Roman"/>
          <w:kern w:val="0"/>
          <w14:ligatures w14:val="none"/>
        </w:rPr>
        <w:t>, etc.):</w:t>
      </w:r>
    </w:p>
    <w:p w14:paraId="7D566E6F" w14:textId="77777777" w:rsidR="007D1352" w:rsidRPr="007D1352" w:rsidRDefault="007D1352" w:rsidP="007D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1352">
        <w:rPr>
          <w:rFonts w:ascii="Times New Roman" w:eastAsia="Times New Roman" w:hAnsi="Times New Roman" w:cs="Times New Roman"/>
          <w:kern w:val="0"/>
          <w14:ligatures w14:val="none"/>
        </w:rPr>
        <w:t>Button Styles: It configures padding, width, and other properties, and uses images for different states (normal, hover, pressed).</w:t>
      </w:r>
    </w:p>
    <w:p w14:paraId="6418C988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style configure 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TButton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-padding {8 4 8 4} -width -10 -anchor center</w:t>
      </w:r>
    </w:p>
    <w:p w14:paraId="25F8511B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style element create 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Button.button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 [list $I(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-basic) ...] -border 4 -sticky 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nsew</w:t>
      </w:r>
      <w:proofErr w:type="spellEnd"/>
    </w:p>
    <w:p w14:paraId="424C4576" w14:textId="77777777" w:rsidR="007D1352" w:rsidRPr="007D1352" w:rsidRDefault="007D1352" w:rsidP="007D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D13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Combobox</w:t>
      </w:r>
      <w:proofErr w:type="spellEnd"/>
      <w:r w:rsidRPr="007D135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7D1352">
        <w:rPr>
          <w:rFonts w:ascii="Times New Roman" w:eastAsia="Times New Roman" w:hAnsi="Times New Roman" w:cs="Times New Roman"/>
          <w:kern w:val="0"/>
          <w14:ligatures w14:val="none"/>
        </w:rPr>
        <w:t>Spinbox</w:t>
      </w:r>
      <w:proofErr w:type="spellEnd"/>
      <w:r w:rsidRPr="007D135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7D1352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7D1352">
        <w:rPr>
          <w:rFonts w:ascii="Times New Roman" w:eastAsia="Times New Roman" w:hAnsi="Times New Roman" w:cs="Times New Roman"/>
          <w:kern w:val="0"/>
          <w14:ligatures w14:val="none"/>
        </w:rPr>
        <w:t xml:space="preserve"> buttons, but with additional elements like dropdown arrows and input fields styled differently.</w:t>
      </w:r>
    </w:p>
    <w:p w14:paraId="64976528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style element create 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Combobox.field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 ...</w:t>
      </w:r>
    </w:p>
    <w:p w14:paraId="1F109849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style element create 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Spinbox.field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 ...</w:t>
      </w:r>
    </w:p>
    <w:p w14:paraId="5AAED972" w14:textId="77777777" w:rsidR="007D1352" w:rsidRPr="007D1352" w:rsidRDefault="007D1352" w:rsidP="007D13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13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Dynamic Layouts</w:t>
      </w:r>
    </w:p>
    <w:p w14:paraId="00D8DBB6" w14:textId="77777777" w:rsidR="007D1352" w:rsidRPr="007D1352" w:rsidRDefault="007D1352" w:rsidP="007D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1352">
        <w:rPr>
          <w:rFonts w:ascii="Times New Roman" w:eastAsia="Times New Roman" w:hAnsi="Times New Roman" w:cs="Times New Roman"/>
          <w:kern w:val="0"/>
          <w14:ligatures w14:val="none"/>
        </w:rPr>
        <w:t xml:space="preserve">For each widget type, the script specifies how children elements (like labels and icons) should be arranged using </w:t>
      </w:r>
      <w:proofErr w:type="spellStart"/>
      <w:proofErr w:type="gram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 layout</w:t>
      </w:r>
      <w:r w:rsidRPr="007D13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9CF3D7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style layout 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TButton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5433D68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Button.button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-children {</w:t>
      </w:r>
    </w:p>
    <w:p w14:paraId="5F97AD1D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Button.padding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-children {</w:t>
      </w:r>
    </w:p>
    <w:p w14:paraId="58D90A19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Button.label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-side left -expand true</w:t>
      </w:r>
    </w:p>
    <w:p w14:paraId="196555C0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F97531B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B5C2107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6BEACD" w14:textId="77777777" w:rsidR="007D1352" w:rsidRPr="007D1352" w:rsidRDefault="007D1352" w:rsidP="007D13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13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Integration with </w:t>
      </w:r>
      <w:proofErr w:type="spellStart"/>
      <w:r w:rsidRPr="007D13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Tkinter</w:t>
      </w:r>
      <w:proofErr w:type="spellEnd"/>
    </w:p>
    <w:p w14:paraId="4F1B8B78" w14:textId="77777777" w:rsidR="007D1352" w:rsidRPr="007D1352" w:rsidRDefault="007D1352" w:rsidP="007D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1352">
        <w:rPr>
          <w:rFonts w:ascii="Times New Roman" w:eastAsia="Times New Roman" w:hAnsi="Times New Roman" w:cs="Times New Roman"/>
          <w:kern w:val="0"/>
          <w14:ligatures w14:val="none"/>
        </w:rPr>
        <w:t xml:space="preserve">While the script sets up the theme in </w:t>
      </w:r>
      <w:proofErr w:type="spellStart"/>
      <w:r w:rsidRPr="007D1352">
        <w:rPr>
          <w:rFonts w:ascii="Times New Roman" w:eastAsia="Times New Roman" w:hAnsi="Times New Roman" w:cs="Times New Roman"/>
          <w:kern w:val="0"/>
          <w14:ligatures w14:val="none"/>
        </w:rPr>
        <w:t>Tcl</w:t>
      </w:r>
      <w:proofErr w:type="spellEnd"/>
      <w:r w:rsidRPr="007D1352">
        <w:rPr>
          <w:rFonts w:ascii="Times New Roman" w:eastAsia="Times New Roman" w:hAnsi="Times New Roman" w:cs="Times New Roman"/>
          <w:kern w:val="0"/>
          <w14:ligatures w14:val="none"/>
        </w:rPr>
        <w:t xml:space="preserve">/Tk syntax, it would be used within a Python </w:t>
      </w:r>
      <w:proofErr w:type="spellStart"/>
      <w:r w:rsidRPr="007D1352">
        <w:rPr>
          <w:rFonts w:ascii="Times New Roman" w:eastAsia="Times New Roman" w:hAnsi="Times New Roman" w:cs="Times New Roman"/>
          <w:kern w:val="0"/>
          <w14:ligatures w14:val="none"/>
        </w:rPr>
        <w:t>Tkinter</w:t>
      </w:r>
      <w:proofErr w:type="spellEnd"/>
      <w:r w:rsidRPr="007D1352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 where widgets are instantiated using these styles. For example:</w:t>
      </w:r>
    </w:p>
    <w:p w14:paraId="6658A94F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</w:t>
      </w:r>
      <w:proofErr w:type="spellEnd"/>
    </w:p>
    <w:p w14:paraId="72642E56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</w:t>
      </w:r>
      <w:proofErr w:type="spellEnd"/>
    </w:p>
    <w:p w14:paraId="08529600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1421C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root = </w:t>
      </w:r>
      <w:proofErr w:type="spellStart"/>
      <w:proofErr w:type="gram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tk.Tk</w:t>
      </w:r>
      <w:proofErr w:type="spellEnd"/>
      <w:proofErr w:type="gram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F314B64" w14:textId="1DBA0DA9" w:rsid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ttk.Style</w:t>
      </w:r>
      <w:proofErr w:type="spellEnd"/>
      <w:proofErr w:type="gram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theme_use</w:t>
      </w:r>
      <w:proofErr w:type="spell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('forest-dark')</w:t>
      </w:r>
    </w:p>
    <w:p w14:paraId="0404F2E7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261000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button = </w:t>
      </w:r>
      <w:proofErr w:type="spellStart"/>
      <w:proofErr w:type="gram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ttk.Button</w:t>
      </w:r>
      <w:proofErr w:type="spellEnd"/>
      <w:proofErr w:type="gram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(root, text="Click Me")</w:t>
      </w:r>
    </w:p>
    <w:p w14:paraId="7C408D37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button.pack</w:t>
      </w:r>
      <w:proofErr w:type="spellEnd"/>
      <w:proofErr w:type="gram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376602E" w14:textId="77777777" w:rsidR="007D1352" w:rsidRPr="007D1352" w:rsidRDefault="007D1352" w:rsidP="007D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07BAA9" w14:textId="6F4D523A" w:rsidR="00CF3F34" w:rsidRDefault="007D1352" w:rsidP="0005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root.mainloop</w:t>
      </w:r>
      <w:proofErr w:type="spellEnd"/>
      <w:proofErr w:type="gramEnd"/>
      <w:r w:rsidRPr="007D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E1CC52E" w14:textId="77777777" w:rsidR="00055E7C" w:rsidRPr="00055E7C" w:rsidRDefault="00055E7C" w:rsidP="0005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A5D1A6" w14:textId="0268ADE4" w:rsidR="00055E7C" w:rsidRDefault="00055E7C" w:rsidP="007D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55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How does the application </w:t>
      </w:r>
      <w:proofErr w:type="gramStart"/>
      <w:r w:rsidRPr="00055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works</w:t>
      </w:r>
      <w:proofErr w:type="gramEnd"/>
      <w:r w:rsidRPr="00055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-</w:t>
      </w:r>
    </w:p>
    <w:p w14:paraId="352E8B4C" w14:textId="77777777" w:rsidR="00055E7C" w:rsidRPr="00055E7C" w:rsidRDefault="00055E7C" w:rsidP="00055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How the Code Works:</w:t>
      </w:r>
    </w:p>
    <w:p w14:paraId="394CDABE" w14:textId="2610D879" w:rsidR="00055E7C" w:rsidRPr="00055E7C" w:rsidRDefault="00055E7C" w:rsidP="00055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Theme Definition: The code begins by establishing a new </w:t>
      </w:r>
      <w:proofErr w:type="spellStart"/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ttk</w:t>
      </w:r>
      <w:proofErr w:type="spellEnd"/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theme named either forest-dark or forest-light. These themes </w:t>
      </w:r>
      <w:proofErr w:type="gramStart"/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inherit</w:t>
      </w:r>
      <w:proofErr w:type="gramEnd"/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from the default theme but override certain aesthetic properties like colors, button images, and other widget styles.</w:t>
      </w:r>
    </w:p>
    <w:p w14:paraId="5AE00A97" w14:textId="77777777" w:rsidR="00055E7C" w:rsidRPr="00055E7C" w:rsidRDefault="00055E7C" w:rsidP="00055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Image Loading: It includes a procedure to load images from a specific directory. These images are then used to style various elements of the GUI, such as buttons, checkboxes, and scrollbars.</w:t>
      </w:r>
    </w:p>
    <w:p w14:paraId="60033BB7" w14:textId="77777777" w:rsidR="00055E7C" w:rsidRPr="00055E7C" w:rsidRDefault="00055E7C" w:rsidP="00055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Style Settings: The script sets up detailed configurations for different GUI components. For each type of widget (</w:t>
      </w:r>
      <w:proofErr w:type="spellStart"/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TButton</w:t>
      </w:r>
      <w:proofErr w:type="spellEnd"/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TCombobox</w:t>
      </w:r>
      <w:proofErr w:type="spellEnd"/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etc.), it specifies how the widget should look under various conditions (e.g., when hovered over, clicked, or disabled).</w:t>
      </w:r>
    </w:p>
    <w:p w14:paraId="7716B4CB" w14:textId="77777777" w:rsidR="00055E7C" w:rsidRDefault="00055E7C" w:rsidP="00055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Layout Configuration: For each widget, the script defines a layout which controls how the elements of a widget (like labels inside a button) are organized and displayed.</w:t>
      </w:r>
    </w:p>
    <w:p w14:paraId="44BC5984" w14:textId="77777777" w:rsidR="00055E7C" w:rsidRPr="00055E7C" w:rsidRDefault="00055E7C" w:rsidP="00055E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34CFEA9" w14:textId="77777777" w:rsidR="00055E7C" w:rsidRPr="00055E7C" w:rsidRDefault="00055E7C" w:rsidP="00055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55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Types of User Interactions as Input:</w:t>
      </w:r>
    </w:p>
    <w:p w14:paraId="2BD25B2F" w14:textId="77777777" w:rsidR="00055E7C" w:rsidRPr="00055E7C" w:rsidRDefault="00055E7C" w:rsidP="00055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Widget Selection: Users can interact with various widgets like buttons, checkboxes, </w:t>
      </w:r>
      <w:proofErr w:type="spellStart"/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comboboxes</w:t>
      </w:r>
      <w:proofErr w:type="spellEnd"/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etc., that you've styled using your custom theme. The input here involves selecting these elements with mouse clicks or keyboard navigation.</w:t>
      </w:r>
    </w:p>
    <w:p w14:paraId="4000DFFC" w14:textId="57AB2F0D" w:rsidR="00055E7C" w:rsidRPr="00055E7C" w:rsidRDefault="00055E7C" w:rsidP="00055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Data Entry: For widgets like text entries, </w:t>
      </w:r>
      <w:proofErr w:type="spellStart"/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spinboxes</w:t>
      </w:r>
      <w:proofErr w:type="spellEnd"/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or date pickers, the user can input data directly into the fields. </w:t>
      </w:r>
    </w:p>
    <w:p w14:paraId="7C9D8C14" w14:textId="77777777" w:rsidR="00055E7C" w:rsidRDefault="00055E7C" w:rsidP="00055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Options and Commands: In cases where widgets like buttons trigger commands, the user’s click is the input that invokes these commands. For instance, pressing a 'Submit' button styled by your theme would typically execute a function attached to that button.</w:t>
      </w:r>
    </w:p>
    <w:p w14:paraId="3CCD0109" w14:textId="77777777" w:rsidR="00055E7C" w:rsidRPr="00055E7C" w:rsidRDefault="00055E7C" w:rsidP="00055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2CC4584" w14:textId="77777777" w:rsidR="00055E7C" w:rsidRPr="00055E7C" w:rsidRDefault="00055E7C" w:rsidP="00055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55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Running the Code on Your Device:</w:t>
      </w:r>
    </w:p>
    <w:p w14:paraId="5193C752" w14:textId="4044CF9F" w:rsidR="00055E7C" w:rsidRDefault="00055E7C" w:rsidP="00055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55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u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se this application, </w:t>
      </w:r>
      <w:r w:rsid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follow these steps-</w:t>
      </w:r>
    </w:p>
    <w:p w14:paraId="6722ED13" w14:textId="1FE768A2" w:rsidR="00947E8D" w:rsidRPr="00947E8D" w:rsidRDefault="00947E8D" w:rsidP="0094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947E8D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 xml:space="preserve">Ensure Python and </w:t>
      </w:r>
      <w:proofErr w:type="spellStart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Tkinter</w:t>
      </w:r>
      <w:proofErr w:type="spellEnd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 xml:space="preserve"> are Installed:</w:t>
      </w:r>
    </w:p>
    <w:p w14:paraId="41EDE345" w14:textId="77777777" w:rsidR="00947E8D" w:rsidRPr="00947E8D" w:rsidRDefault="00947E8D" w:rsidP="0094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You can check this by running python -m </w:t>
      </w:r>
      <w:proofErr w:type="spellStart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tkinter</w:t>
      </w:r>
      <w:proofErr w:type="spellEnd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from your command line or terminal. A small window should pop up if </w:t>
      </w:r>
      <w:proofErr w:type="spellStart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Tkinter</w:t>
      </w:r>
      <w:proofErr w:type="spellEnd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is correctly installed.</w:t>
      </w:r>
    </w:p>
    <w:p w14:paraId="5E34A116" w14:textId="34512CEA" w:rsidR="00947E8D" w:rsidRPr="00947E8D" w:rsidRDefault="00947E8D" w:rsidP="0094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947E8D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 xml:space="preserve">onvert </w:t>
      </w:r>
      <w:proofErr w:type="spellStart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Tcl</w:t>
      </w:r>
      <w:proofErr w:type="spellEnd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 xml:space="preserve"> Theme Definitions to Python:</w:t>
      </w:r>
    </w:p>
    <w:p w14:paraId="2414ACB9" w14:textId="77777777" w:rsidR="00947E8D" w:rsidRPr="00947E8D" w:rsidRDefault="00947E8D" w:rsidP="0094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If the theme is defined using </w:t>
      </w:r>
      <w:proofErr w:type="spellStart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Tcl</w:t>
      </w:r>
      <w:proofErr w:type="spellEnd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(like your scripts), you usually need these definitions loaded into your </w:t>
      </w:r>
      <w:proofErr w:type="spellStart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Tkinter</w:t>
      </w:r>
      <w:proofErr w:type="spellEnd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application. Python's </w:t>
      </w:r>
      <w:proofErr w:type="spellStart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Tkinter</w:t>
      </w:r>
      <w:proofErr w:type="spellEnd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can execute </w:t>
      </w:r>
      <w:proofErr w:type="spellStart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Tcl</w:t>
      </w:r>
      <w:proofErr w:type="spellEnd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commands with the </w:t>
      </w:r>
      <w:proofErr w:type="spellStart"/>
      <w:proofErr w:type="gramStart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tk.call</w:t>
      </w:r>
      <w:proofErr w:type="spellEnd"/>
      <w:proofErr w:type="gramEnd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() method.</w:t>
      </w:r>
    </w:p>
    <w:p w14:paraId="483305FB" w14:textId="3194F127" w:rsidR="00947E8D" w:rsidRPr="00947E8D" w:rsidRDefault="00947E8D" w:rsidP="0094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947E8D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Setting Up the Python Script:</w:t>
      </w:r>
    </w:p>
    <w:p w14:paraId="687940AD" w14:textId="77777777" w:rsidR="00947E8D" w:rsidRPr="00947E8D" w:rsidRDefault="00947E8D" w:rsidP="0094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Write a Python script that launches a </w:t>
      </w:r>
      <w:proofErr w:type="spellStart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Tkinter</w:t>
      </w:r>
      <w:proofErr w:type="spellEnd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window and applies the theme.</w:t>
      </w:r>
    </w:p>
    <w:p w14:paraId="0391A409" w14:textId="77777777" w:rsidR="00947E8D" w:rsidRPr="00947E8D" w:rsidRDefault="00947E8D" w:rsidP="0094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947E8D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Run the Script:</w:t>
      </w:r>
    </w:p>
    <w:p w14:paraId="054E8EC4" w14:textId="77777777" w:rsidR="00947E8D" w:rsidRDefault="00947E8D" w:rsidP="0094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Save your Python script with a .</w:t>
      </w:r>
      <w:proofErr w:type="spellStart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</w:t>
      </w:r>
      <w:proofErr w:type="spellEnd"/>
      <w:r w:rsidRPr="00947E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extension and run it from your command line using python path/to/your_script.py.</w:t>
      </w:r>
    </w:p>
    <w:p w14:paraId="3C53D0DB" w14:textId="77777777" w:rsidR="00A331EC" w:rsidRDefault="00A331EC" w:rsidP="0094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01D4D9C" w14:textId="3C6E3D51" w:rsidR="00A331EC" w:rsidRDefault="00A331EC" w:rsidP="00A3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References-</w:t>
      </w:r>
    </w:p>
    <w:p w14:paraId="4AF031E1" w14:textId="03849995" w:rsidR="00A073E6" w:rsidRDefault="00A073E6" w:rsidP="00A3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5" w:history="1">
        <w:r w:rsidRPr="007171B4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https://www.thestatesman.com/world/afghan-govt-imposes-lockdown-coronavirus-cases-increase-15-1502870945.html</w:t>
        </w:r>
      </w:hyperlink>
    </w:p>
    <w:p w14:paraId="6ACB43FD" w14:textId="1E0BEF83" w:rsidR="00A073E6" w:rsidRDefault="00A073E6" w:rsidP="00A3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6" w:history="1">
        <w:r w:rsidRPr="007171B4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https://en.wikipedia.org/wiki/COVID-19_pandemic_in_Albania</w:t>
        </w:r>
      </w:hyperlink>
    </w:p>
    <w:p w14:paraId="0284AB03" w14:textId="4D8B60A7" w:rsidR="00A073E6" w:rsidRDefault="00A073E6" w:rsidP="00A3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7" w:history="1">
        <w:r w:rsidRPr="007171B4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https://www.garda.com/crisis24/news-alerts/325896/algeria-government-implements-lockdown-and-curfew-in-blida-and-algiers-march-23-update-7</w:t>
        </w:r>
      </w:hyperlink>
    </w:p>
    <w:p w14:paraId="2B6127AD" w14:textId="67A43ADF" w:rsidR="00A073E6" w:rsidRDefault="00A073E6" w:rsidP="00A3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8" w:history="1">
        <w:r w:rsidRPr="007171B4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https://en.wikipedia.org/wiki/COVID-19_pandemic_in_Andorra</w:t>
        </w:r>
      </w:hyperlink>
    </w:p>
    <w:p w14:paraId="2CF710A0" w14:textId="77777777" w:rsidR="00A073E6" w:rsidRDefault="00A073E6" w:rsidP="00A3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9" w:history="1">
        <w:r w:rsidRPr="007171B4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https://en.wikipedia.org/wiki/COVID-19_pandemic_in_Angola</w:t>
        </w:r>
      </w:hyperlink>
    </w:p>
    <w:p w14:paraId="7EF9EB45" w14:textId="3FCC4CE6" w:rsidR="00A331EC" w:rsidRDefault="00A073E6" w:rsidP="00A3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10" w:history="1">
        <w:r w:rsidRPr="007171B4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https://www.google.ca/</w:t>
        </w:r>
      </w:hyperlink>
    </w:p>
    <w:p w14:paraId="2D492781" w14:textId="77777777" w:rsidR="00A331EC" w:rsidRPr="00947E8D" w:rsidRDefault="00A331EC" w:rsidP="00A3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F52AD30" w14:textId="77777777" w:rsidR="00947E8D" w:rsidRPr="00947E8D" w:rsidRDefault="00947E8D" w:rsidP="0094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B467968" w14:textId="77777777" w:rsidR="00947E8D" w:rsidRPr="00055E7C" w:rsidRDefault="00947E8D" w:rsidP="00055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FC25417" w14:textId="77777777" w:rsidR="00055E7C" w:rsidRPr="00055E7C" w:rsidRDefault="00055E7C" w:rsidP="007D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92812C1" w14:textId="77777777" w:rsidR="00055E7C" w:rsidRPr="007D1352" w:rsidRDefault="00055E7C" w:rsidP="007D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4647F5" w14:textId="77777777" w:rsidR="00F70B0B" w:rsidRPr="00F70B0B" w:rsidRDefault="00F70B0B" w:rsidP="00F70B0B">
      <w:pPr>
        <w:rPr>
          <w:rFonts w:ascii="Times New Roman" w:hAnsi="Times New Roman" w:cs="Times New Roman"/>
          <w:sz w:val="28"/>
          <w:szCs w:val="28"/>
        </w:rPr>
      </w:pPr>
    </w:p>
    <w:sectPr w:rsidR="00F70B0B" w:rsidRPr="00F7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7985"/>
    <w:multiLevelType w:val="multilevel"/>
    <w:tmpl w:val="68DE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800FF"/>
    <w:multiLevelType w:val="multilevel"/>
    <w:tmpl w:val="BC66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E43AE"/>
    <w:multiLevelType w:val="multilevel"/>
    <w:tmpl w:val="747C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D5907"/>
    <w:multiLevelType w:val="multilevel"/>
    <w:tmpl w:val="2F3C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8106F"/>
    <w:multiLevelType w:val="multilevel"/>
    <w:tmpl w:val="53E0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A57EF"/>
    <w:multiLevelType w:val="multilevel"/>
    <w:tmpl w:val="4FF4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D3239"/>
    <w:multiLevelType w:val="multilevel"/>
    <w:tmpl w:val="CC2E7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167270"/>
    <w:multiLevelType w:val="multilevel"/>
    <w:tmpl w:val="0B96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C5CB8"/>
    <w:multiLevelType w:val="multilevel"/>
    <w:tmpl w:val="AC0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E1D29"/>
    <w:multiLevelType w:val="multilevel"/>
    <w:tmpl w:val="B984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B85336"/>
    <w:multiLevelType w:val="multilevel"/>
    <w:tmpl w:val="09A6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F6460"/>
    <w:multiLevelType w:val="multilevel"/>
    <w:tmpl w:val="256C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645293">
    <w:abstractNumId w:val="4"/>
  </w:num>
  <w:num w:numId="2" w16cid:durableId="317074604">
    <w:abstractNumId w:val="1"/>
  </w:num>
  <w:num w:numId="3" w16cid:durableId="852913950">
    <w:abstractNumId w:val="0"/>
  </w:num>
  <w:num w:numId="4" w16cid:durableId="1109935377">
    <w:abstractNumId w:val="3"/>
  </w:num>
  <w:num w:numId="5" w16cid:durableId="1076127094">
    <w:abstractNumId w:val="6"/>
  </w:num>
  <w:num w:numId="6" w16cid:durableId="1653631078">
    <w:abstractNumId w:val="2"/>
  </w:num>
  <w:num w:numId="7" w16cid:durableId="128255735">
    <w:abstractNumId w:val="9"/>
  </w:num>
  <w:num w:numId="8" w16cid:durableId="1140028469">
    <w:abstractNumId w:val="11"/>
  </w:num>
  <w:num w:numId="9" w16cid:durableId="1620642421">
    <w:abstractNumId w:val="7"/>
  </w:num>
  <w:num w:numId="10" w16cid:durableId="297685682">
    <w:abstractNumId w:val="8"/>
  </w:num>
  <w:num w:numId="11" w16cid:durableId="618532716">
    <w:abstractNumId w:val="5"/>
  </w:num>
  <w:num w:numId="12" w16cid:durableId="13228483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74"/>
    <w:rsid w:val="00055E7C"/>
    <w:rsid w:val="007D1352"/>
    <w:rsid w:val="00947E8D"/>
    <w:rsid w:val="00A073E6"/>
    <w:rsid w:val="00A331EC"/>
    <w:rsid w:val="00AC6574"/>
    <w:rsid w:val="00CF3F34"/>
    <w:rsid w:val="00D152ED"/>
    <w:rsid w:val="00F7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1903"/>
  <w15:chartTrackingRefBased/>
  <w15:docId w15:val="{E141FD87-A149-4B1F-81C0-8A2BB9BD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57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70B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31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3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VID-19_pandemic_in_Andor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rda.com/crisis24/news-alerts/325896/algeria-government-implements-lockdown-and-curfew-in-blida-and-algiers-march-23-update-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VID-19_pandemic_in_Albani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statesman.com/world/afghan-govt-imposes-lockdown-coronavirus-cases-increase-15-1502870945.html" TargetMode="External"/><Relationship Id="rId10" Type="http://schemas.openxmlformats.org/officeDocument/2006/relationships/hyperlink" Target="https://www.google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VID-19_pandemic_in_Ango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Santosh.Pund</dc:creator>
  <cp:keywords/>
  <dc:description/>
  <cp:lastModifiedBy>Varad Santosh.Pund</cp:lastModifiedBy>
  <cp:revision>2</cp:revision>
  <dcterms:created xsi:type="dcterms:W3CDTF">2024-12-13T20:13:00Z</dcterms:created>
  <dcterms:modified xsi:type="dcterms:W3CDTF">2024-12-13T21:22:00Z</dcterms:modified>
</cp:coreProperties>
</file>