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AA" w:rsidRDefault="00DC0E21" w:rsidP="001339AA">
      <w:pPr>
        <w:jc w:val="center"/>
        <w:rPr>
          <w:b/>
        </w:rPr>
      </w:pPr>
      <w:r>
        <w:rPr>
          <w:b/>
        </w:rPr>
        <w:t>Homework 02</w:t>
      </w:r>
      <w:r w:rsidR="001339AA">
        <w:rPr>
          <w:b/>
        </w:rPr>
        <w:t>: Fundamental Concepts</w:t>
      </w:r>
      <w:r>
        <w:rPr>
          <w:b/>
        </w:rPr>
        <w:t xml:space="preserve"> II</w:t>
      </w:r>
    </w:p>
    <w:p w:rsidR="001339AA" w:rsidRDefault="001339AA" w:rsidP="001339AA">
      <w:pPr>
        <w:jc w:val="center"/>
        <w:rPr>
          <w:b/>
        </w:rPr>
      </w:pPr>
      <w:r>
        <w:rPr>
          <w:b/>
        </w:rPr>
        <w:t>PHYS550 – Quantum Mechanics I</w:t>
      </w:r>
    </w:p>
    <w:p w:rsidR="001339AA" w:rsidRDefault="001339AA" w:rsidP="001339AA">
      <w:pPr>
        <w:jc w:val="center"/>
        <w:rPr>
          <w:b/>
        </w:rPr>
      </w:pPr>
      <w:r>
        <w:rPr>
          <w:b/>
        </w:rPr>
        <w:t>Gabriel M Steward</w:t>
      </w:r>
    </w:p>
    <w:p w:rsidR="001339AA" w:rsidRDefault="00DC0E21" w:rsidP="001339AA">
      <w:pPr>
        <w:jc w:val="center"/>
        <w:rPr>
          <w:b/>
        </w:rPr>
      </w:pPr>
      <w:r>
        <w:rPr>
          <w:b/>
        </w:rPr>
        <w:t>September 8-</w:t>
      </w:r>
      <w:r w:rsidR="00EF4140">
        <w:rPr>
          <w:b/>
        </w:rPr>
        <w:t>11</w:t>
      </w:r>
      <w:r w:rsidR="001339AA">
        <w:rPr>
          <w:b/>
        </w:rPr>
        <w:t>, 2021</w:t>
      </w:r>
    </w:p>
    <w:p w:rsidR="001339AA" w:rsidRDefault="001339AA" w:rsidP="001339AA">
      <w:pPr>
        <w:jc w:val="center"/>
        <w:rPr>
          <w:b/>
          <w:i/>
        </w:rPr>
      </w:pPr>
      <w:r>
        <w:rPr>
          <w:b/>
          <w:i/>
        </w:rPr>
        <w:t xml:space="preserve">Additional Texts Referenced: </w:t>
      </w:r>
      <w:r w:rsidR="006B7DCB">
        <w:rPr>
          <w:b/>
          <w:i/>
        </w:rPr>
        <w:t xml:space="preserve">Introduction to Quantum Mechanics, Griffiths and </w:t>
      </w:r>
      <w:proofErr w:type="spellStart"/>
      <w:r w:rsidR="006B7DCB">
        <w:rPr>
          <w:b/>
          <w:i/>
        </w:rPr>
        <w:t>Schroeter</w:t>
      </w:r>
      <w:proofErr w:type="spellEnd"/>
    </w:p>
    <w:p w:rsidR="001339AA" w:rsidRDefault="001339AA" w:rsidP="001339AA">
      <w:pPr>
        <w:jc w:val="center"/>
        <w:rPr>
          <w:b/>
          <w:i/>
        </w:rPr>
      </w:pPr>
    </w:p>
    <w:p w:rsidR="00DC0E21" w:rsidRDefault="001339AA" w:rsidP="00DC0E21">
      <w:pPr>
        <w:jc w:val="center"/>
        <w:rPr>
          <w:b/>
        </w:rPr>
      </w:pPr>
      <w:r>
        <w:rPr>
          <w:b/>
        </w:rPr>
        <w:t>Problem 1.</w:t>
      </w:r>
      <w:r w:rsidR="00DC0E21">
        <w:rPr>
          <w:b/>
        </w:rPr>
        <w:t>14</w:t>
      </w:r>
    </w:p>
    <w:p w:rsidR="00DC0E21" w:rsidRDefault="00DC0E21" w:rsidP="00DC0E21">
      <w:pPr>
        <w:rPr>
          <w:i/>
        </w:rPr>
      </w:pPr>
      <w:r>
        <w:rPr>
          <w:i/>
        </w:rPr>
        <w:t xml:space="preserve">A spin ½ system is known to be in an </w:t>
      </w:r>
      <w:proofErr w:type="spellStart"/>
      <w:r>
        <w:rPr>
          <w:i/>
        </w:rPr>
        <w:t>eigenstate</w:t>
      </w:r>
      <w:proofErr w:type="spellEnd"/>
      <w:r>
        <w:rPr>
          <w:i/>
        </w:rPr>
        <w:t xml:space="preserve"> of </w:t>
      </w:r>
      <w:r w:rsidR="006B4A55">
        <w:rPr>
          <w:b/>
          <w:i/>
        </w:rPr>
        <w:t>S•</w:t>
      </w:r>
      <w:r w:rsidR="006B4A55" w:rsidRPr="006B4A55">
        <w:rPr>
          <w:b/>
          <w:i/>
          <w:position w:val="-2"/>
        </w:rPr>
        <w:object w:dxaOrig="1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pt;height:11.2pt" o:ole="">
            <v:imagedata r:id="rId4" r:pict="rId5" o:title=""/>
          </v:shape>
          <o:OLEObject Type="Embed" ProgID="Equation.3" ShapeID="_x0000_i1025" DrawAspect="Content" ObjectID="_1566718502" r:id="rId6"/>
        </w:object>
      </w:r>
      <w:r>
        <w:rPr>
          <w:i/>
        </w:rPr>
        <w:t xml:space="preserve"> with </w:t>
      </w:r>
      <w:proofErr w:type="spellStart"/>
      <w:r>
        <w:rPr>
          <w:i/>
        </w:rPr>
        <w:t>eigenvalue</w:t>
      </w:r>
      <w:proofErr w:type="spellEnd"/>
      <w:r>
        <w:rPr>
          <w:i/>
        </w:rPr>
        <w:t xml:space="preserve"> </w:t>
      </w:r>
      <w:r w:rsidRPr="00DC0E21">
        <w:rPr>
          <w:i/>
        </w:rPr>
        <w:t>ħ</w:t>
      </w:r>
      <w:r>
        <w:rPr>
          <w:i/>
        </w:rPr>
        <w:t xml:space="preserve">/2 where </w:t>
      </w:r>
      <w:r>
        <w:rPr>
          <w:b/>
          <w:i/>
        </w:rPr>
        <w:t>n^</w:t>
      </w:r>
      <w:r>
        <w:rPr>
          <w:i/>
        </w:rPr>
        <w:t xml:space="preserve"> is a unit vector lying in the </w:t>
      </w:r>
      <w:proofErr w:type="spellStart"/>
      <w:r>
        <w:rPr>
          <w:i/>
        </w:rPr>
        <w:t>xz</w:t>
      </w:r>
      <w:proofErr w:type="spellEnd"/>
      <w:r>
        <w:rPr>
          <w:i/>
        </w:rPr>
        <w:t xml:space="preserve">-plane that makes an angle </w:t>
      </w:r>
      <w:r>
        <w:rPr>
          <w:i/>
        </w:rPr>
        <w:sym w:font="Symbol" w:char="F067"/>
      </w:r>
      <w:r>
        <w:rPr>
          <w:i/>
        </w:rPr>
        <w:t xml:space="preserve"> with the positive z-axis. </w:t>
      </w:r>
    </w:p>
    <w:p w:rsidR="00895E59" w:rsidRDefault="00DC0E21" w:rsidP="00DC0E21">
      <w:pPr>
        <w:rPr>
          <w:i/>
        </w:rPr>
      </w:pPr>
      <w:r>
        <w:rPr>
          <w:i/>
        </w:rPr>
        <w:t xml:space="preserve">a) Suppose </w:t>
      </w:r>
      <w:proofErr w:type="spellStart"/>
      <w:r>
        <w:rPr>
          <w:i/>
        </w:rPr>
        <w:t>S</w:t>
      </w:r>
      <w:r>
        <w:rPr>
          <w:i/>
          <w:vertAlign w:val="subscript"/>
        </w:rPr>
        <w:t>x</w:t>
      </w:r>
      <w:proofErr w:type="spellEnd"/>
      <w:r w:rsidR="00895E59">
        <w:rPr>
          <w:i/>
        </w:rPr>
        <w:t xml:space="preserve"> is measured. What is</w:t>
      </w:r>
      <w:r>
        <w:rPr>
          <w:i/>
        </w:rPr>
        <w:t xml:space="preserve"> </w:t>
      </w:r>
      <w:r w:rsidR="00895E59">
        <w:rPr>
          <w:i/>
        </w:rPr>
        <w:t>t</w:t>
      </w:r>
      <w:r>
        <w:rPr>
          <w:i/>
        </w:rPr>
        <w:t>he probability of getting +</w:t>
      </w:r>
      <w:r w:rsidRPr="00DC0E21">
        <w:rPr>
          <w:i/>
        </w:rPr>
        <w:t>ħ</w:t>
      </w:r>
      <w:r>
        <w:rPr>
          <w:i/>
        </w:rPr>
        <w:t xml:space="preserve">/2? </w:t>
      </w:r>
    </w:p>
    <w:p w:rsidR="006B4A55" w:rsidRDefault="00895E59" w:rsidP="00DC0E21">
      <w:r>
        <w:t xml:space="preserve">First of all we need to get the eigenvector out of the dot product, it’ll be quite some time before we can determine 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 xml:space="preserve"> probability. </w:t>
      </w:r>
    </w:p>
    <w:p w:rsidR="006B4A55" w:rsidRDefault="006B4A55" w:rsidP="00DC0E21">
      <w:r>
        <w:rPr>
          <w:b/>
        </w:rPr>
        <w:t>S</w:t>
      </w:r>
      <w:r>
        <w:t xml:space="preserve"> = (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 xml:space="preserve">, </w:t>
      </w:r>
      <w:proofErr w:type="spellStart"/>
      <w:r>
        <w:t>S</w:t>
      </w:r>
      <w:r>
        <w:rPr>
          <w:vertAlign w:val="subscript"/>
        </w:rPr>
        <w:t>y</w:t>
      </w:r>
      <w:proofErr w:type="spellEnd"/>
      <w:r>
        <w:t xml:space="preserve">, </w:t>
      </w:r>
      <w:proofErr w:type="spellStart"/>
      <w:r>
        <w:t>S</w:t>
      </w:r>
      <w:r>
        <w:rPr>
          <w:vertAlign w:val="subscript"/>
        </w:rPr>
        <w:t>z</w:t>
      </w:r>
      <w:proofErr w:type="spellEnd"/>
      <w:r>
        <w:t xml:space="preserve">) and </w:t>
      </w:r>
      <w:r w:rsidRPr="006B4A55">
        <w:rPr>
          <w:b/>
          <w:i/>
          <w:position w:val="-2"/>
        </w:rPr>
        <w:object w:dxaOrig="180" w:dyaOrig="220">
          <v:shape id="_x0000_i1026" type="#_x0000_t75" style="width:8.8pt;height:11.2pt" o:ole="">
            <v:imagedata r:id="rId7" r:pict="rId8" o:title=""/>
          </v:shape>
          <o:OLEObject Type="Embed" ProgID="Equation.3" ShapeID="_x0000_i1026" DrawAspect="Content" ObjectID="_1566718503" r:id="rId9"/>
        </w:object>
      </w:r>
      <w:r>
        <w:t xml:space="preserve"> = </w:t>
      </w:r>
      <w:proofErr w:type="gramStart"/>
      <w:r>
        <w:t>( sin</w:t>
      </w:r>
      <w:proofErr w:type="gramEnd"/>
      <w:r w:rsidRPr="006B4A55">
        <w:sym w:font="Symbol" w:char="F067"/>
      </w:r>
      <w:r>
        <w:t xml:space="preserve"> , 0 , </w:t>
      </w:r>
      <w:proofErr w:type="spellStart"/>
      <w:r>
        <w:t>cos</w:t>
      </w:r>
      <w:proofErr w:type="spellEnd"/>
      <w:r w:rsidRPr="006B4A55">
        <w:sym w:font="Symbol" w:char="F067"/>
      </w:r>
      <w:r>
        <w:t xml:space="preserve"> ) Which, when taken as a dot product, becomes:</w:t>
      </w:r>
    </w:p>
    <w:p w:rsidR="006B4A55" w:rsidRDefault="006B4A55" w:rsidP="006B4A55">
      <w:proofErr w:type="spellStart"/>
      <w:r>
        <w:t>S</w:t>
      </w:r>
      <w:r>
        <w:rPr>
          <w:vertAlign w:val="subscript"/>
        </w:rPr>
        <w:t>x</w:t>
      </w:r>
      <w:r>
        <w:t>sin</w:t>
      </w:r>
      <w:proofErr w:type="spellEnd"/>
      <w:r w:rsidRPr="006B4A55">
        <w:sym w:font="Symbol" w:char="F067"/>
      </w:r>
      <w:r>
        <w:t>+0+</w:t>
      </w:r>
      <w:r w:rsidRPr="006B4A55">
        <w:t>S</w:t>
      </w:r>
      <w:r>
        <w:rPr>
          <w:vertAlign w:val="subscript"/>
        </w:rPr>
        <w:t>z</w:t>
      </w:r>
      <w:r>
        <w:t>cos</w:t>
      </w:r>
      <w:r w:rsidRPr="006B4A55">
        <w:sym w:font="Symbol" w:char="F067"/>
      </w:r>
      <w:r>
        <w:t>. Which we can expand in matrix form as:</w:t>
      </w:r>
    </w:p>
    <w:p w:rsidR="00967E5D" w:rsidRDefault="00EA6A98" w:rsidP="006B4A55">
      <w:pPr>
        <w:jc w:val="center"/>
      </w:pPr>
      <w:r w:rsidRPr="00EA6A98">
        <w:rPr>
          <w:position w:val="-66"/>
        </w:rPr>
        <w:pict>
          <v:shape id="_x0000_i1027" type="#_x0000_t75" style="width:148.8pt;height:72.8pt">
            <v:imagedata r:id="rId10" r:pict="rId11" o:title=""/>
          </v:shape>
        </w:pict>
      </w:r>
    </w:p>
    <w:p w:rsidR="00967E5D" w:rsidRDefault="00967E5D" w:rsidP="00967E5D">
      <w:r>
        <w:t xml:space="preserve">This is our operator, not our </w:t>
      </w:r>
      <w:proofErr w:type="spellStart"/>
      <w:r>
        <w:rPr>
          <w:i/>
        </w:rPr>
        <w:t>eigenstate</w:t>
      </w:r>
      <w:proofErr w:type="spellEnd"/>
      <w:r>
        <w:t xml:space="preserve">. We want to find the </w:t>
      </w:r>
      <w:proofErr w:type="spellStart"/>
      <w:r>
        <w:t>eigenstate</w:t>
      </w:r>
      <w:proofErr w:type="spellEnd"/>
      <w:r>
        <w:t xml:space="preserve"> with </w:t>
      </w:r>
      <w:proofErr w:type="spellStart"/>
      <w:r>
        <w:t>eigenvalue</w:t>
      </w:r>
      <w:proofErr w:type="spellEnd"/>
      <w:r>
        <w:t xml:space="preserve"> </w:t>
      </w:r>
      <w:r w:rsidRPr="00967E5D">
        <w:t>ħ/2</w:t>
      </w:r>
      <w:r>
        <w:rPr>
          <w:i/>
        </w:rPr>
        <w:t xml:space="preserve"> </w:t>
      </w:r>
      <w:r>
        <w:t>and to do that we set up the following relation:</w:t>
      </w:r>
    </w:p>
    <w:p w:rsidR="00A90707" w:rsidRDefault="00A90707" w:rsidP="00967E5D">
      <w:pPr>
        <w:jc w:val="center"/>
      </w:pPr>
      <w:r w:rsidRPr="00A90707">
        <w:rPr>
          <w:position w:val="-232"/>
        </w:rPr>
        <w:object w:dxaOrig="3100" w:dyaOrig="4260">
          <v:shape id="_x0000_i1028" type="#_x0000_t75" style="width:155.2pt;height:212.8pt" o:ole="">
            <v:imagedata r:id="rId12" r:pict="rId13" o:title=""/>
          </v:shape>
          <o:OLEObject Type="Embed" ProgID="Equation.3" ShapeID="_x0000_i1028" DrawAspect="Content" ObjectID="_1566718504" r:id="rId14"/>
        </w:object>
      </w:r>
    </w:p>
    <w:p w:rsidR="00A90707" w:rsidRDefault="00A90707" w:rsidP="00967E5D">
      <w:r>
        <w:t xml:space="preserve">Let us set y=1 and normalize later. Then we have for our </w:t>
      </w:r>
      <w:proofErr w:type="spellStart"/>
      <w:r>
        <w:t>eigenstate</w:t>
      </w:r>
      <w:proofErr w:type="spellEnd"/>
      <w:r>
        <w:t>:</w:t>
      </w:r>
    </w:p>
    <w:p w:rsidR="00A90707" w:rsidRDefault="00EA6A98" w:rsidP="00A90707">
      <w:pPr>
        <w:jc w:val="center"/>
      </w:pPr>
      <w:r w:rsidRPr="00EA6A98">
        <w:rPr>
          <w:position w:val="-40"/>
        </w:rPr>
        <w:pict>
          <v:shape id="_x0000_i1029" type="#_x0000_t75" style="width:59.2pt;height:47.2pt">
            <v:imagedata r:id="rId15" r:pict="rId16" o:title=""/>
          </v:shape>
        </w:pict>
      </w:r>
    </w:p>
    <w:p w:rsidR="00594B37" w:rsidRPr="00594B37" w:rsidRDefault="00594B37" w:rsidP="00967E5D">
      <w:r>
        <w:t xml:space="preserve">Which simplifies directly by the half angle formula for </w:t>
      </w:r>
      <w:r>
        <w:rPr>
          <w:i/>
        </w:rPr>
        <w:t>tangent</w:t>
      </w:r>
      <w:r>
        <w:t xml:space="preserve">. </w:t>
      </w:r>
    </w:p>
    <w:p w:rsidR="00594B37" w:rsidRDefault="00EA6A98" w:rsidP="00594B37">
      <w:pPr>
        <w:jc w:val="center"/>
      </w:pPr>
      <w:r w:rsidRPr="00EA6A98">
        <w:rPr>
          <w:position w:val="-28"/>
        </w:rPr>
        <w:pict>
          <v:shape id="_x0000_i1030" type="#_x0000_t75" style="width:52pt;height:35.2pt">
            <v:imagedata r:id="rId17" r:pict="rId18" o:title=""/>
          </v:shape>
        </w:pict>
      </w:r>
    </w:p>
    <w:p w:rsidR="00594B37" w:rsidRDefault="00594B37" w:rsidP="00594B37">
      <w:r>
        <w:t>And now we can normalize using a large number of trig identities:</w:t>
      </w:r>
    </w:p>
    <w:p w:rsidR="00594B37" w:rsidRDefault="00594B37" w:rsidP="00594B37">
      <w:pPr>
        <w:jc w:val="center"/>
      </w:pPr>
      <w:r w:rsidRPr="00594B37">
        <w:rPr>
          <w:position w:val="-60"/>
        </w:rPr>
        <w:object w:dxaOrig="7800" w:dyaOrig="960">
          <v:shape id="_x0000_i1031" type="#_x0000_t75" style="width:390.4pt;height:48pt" o:ole="">
            <v:imagedata r:id="rId19" r:pict="rId20" o:title=""/>
          </v:shape>
          <o:OLEObject Type="Embed" ProgID="Equation.3" ShapeID="_x0000_i1031" DrawAspect="Content" ObjectID="_1566718505" r:id="rId21"/>
        </w:object>
      </w:r>
    </w:p>
    <w:p w:rsidR="00594B37" w:rsidRDefault="00594B37" w:rsidP="00594B37">
      <w:r>
        <w:t xml:space="preserve">So at long last we have the </w:t>
      </w:r>
      <w:proofErr w:type="spellStart"/>
      <w:r>
        <w:t>eigenstate</w:t>
      </w:r>
      <w:proofErr w:type="spellEnd"/>
      <w:r>
        <w:t>. This value is important enough I’m boxing it: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594B37">
        <w:tc>
          <w:tcPr>
            <w:tcW w:w="8856" w:type="dxa"/>
          </w:tcPr>
          <w:p w:rsidR="00594B37" w:rsidRDefault="006F5AF2" w:rsidP="00594B37">
            <w:pPr>
              <w:jc w:val="center"/>
            </w:pPr>
            <w:r w:rsidRPr="00594B37">
              <w:rPr>
                <w:position w:val="-28"/>
              </w:rPr>
              <w:object w:dxaOrig="1080" w:dyaOrig="700">
                <v:shape id="_x0000_i1032" type="#_x0000_t75" style="width:54.4pt;height:35.2pt" o:ole="">
                  <v:imagedata r:id="rId22" r:pict="rId23" o:title=""/>
                </v:shape>
                <o:OLEObject Type="Embed" ProgID="Equation.3" ShapeID="_x0000_i1032" DrawAspect="Content" ObjectID="_1566718506" r:id="rId24"/>
              </w:object>
            </w:r>
          </w:p>
        </w:tc>
      </w:tr>
    </w:tbl>
    <w:p w:rsidR="006F5AF2" w:rsidRDefault="006F5AF2" w:rsidP="00594B37">
      <w:r>
        <w:t xml:space="preserve">Now we can attempt to answer the question posed to us. What is the probability of getting spin up for 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 xml:space="preserve">? Well, the probability is given by </w:t>
      </w:r>
      <w:r w:rsidR="00EA6A98" w:rsidRPr="00EA6A98">
        <w:rPr>
          <w:i/>
          <w:position w:val="-10"/>
        </w:rPr>
        <w:pict>
          <v:shape id="_x0000_i1033" type="#_x0000_t75" style="width:38.4pt;height:20pt">
            <v:imagedata r:id="rId25" r:pict="rId26" o:title=""/>
          </v:shape>
        </w:pict>
      </w:r>
      <w:r>
        <w:t xml:space="preserve">. </w:t>
      </w:r>
      <w:proofErr w:type="gramStart"/>
      <w:r>
        <w:t>a</w:t>
      </w:r>
      <w:proofErr w:type="gramEnd"/>
      <w:r>
        <w:t xml:space="preserve">’ is the </w:t>
      </w:r>
      <w:proofErr w:type="spellStart"/>
      <w:r>
        <w:t>eigenvalue</w:t>
      </w:r>
      <w:proofErr w:type="spellEnd"/>
      <w:r>
        <w:t xml:space="preserve"> +</w:t>
      </w:r>
      <w:r w:rsidRPr="006F5AF2">
        <w:t>ħ/2</w:t>
      </w:r>
      <w:r w:rsidR="00431277">
        <w:t xml:space="preserve"> and the associated vector is </w:t>
      </w:r>
      <w:r>
        <w:t xml:space="preserve">(1/√2, 1/√2) (this is only the case for </w:t>
      </w:r>
      <w:proofErr w:type="spellStart"/>
      <w:r>
        <w:t>S</w:t>
      </w:r>
      <w:r>
        <w:rPr>
          <w:vertAlign w:val="subscript"/>
        </w:rPr>
        <w:t>x</w:t>
      </w:r>
      <w:proofErr w:type="spellEnd"/>
      <w:r>
        <w:t xml:space="preserve">, the much simpler </w:t>
      </w:r>
      <w:proofErr w:type="spellStart"/>
      <w:r>
        <w:t>S</w:t>
      </w:r>
      <w:r>
        <w:rPr>
          <w:vertAlign w:val="subscript"/>
        </w:rPr>
        <w:t>z</w:t>
      </w:r>
      <w:proofErr w:type="spellEnd"/>
      <w:r>
        <w:t xml:space="preserve"> would have (1,0), for instance.). With this, we can evaluate the probability of spin up:</w:t>
      </w:r>
    </w:p>
    <w:p w:rsidR="00431277" w:rsidRPr="007331A9" w:rsidRDefault="00431277" w:rsidP="007331A9">
      <w:pPr>
        <w:jc w:val="center"/>
        <w:rPr>
          <w:i/>
          <w:position w:val="-84"/>
        </w:rPr>
      </w:pPr>
      <w:r w:rsidRPr="00431277">
        <w:rPr>
          <w:i/>
          <w:position w:val="-84"/>
        </w:rPr>
        <w:object w:dxaOrig="5440" w:dyaOrig="2040">
          <v:shape id="_x0000_i1034" type="#_x0000_t75" style="width:273.6pt;height:103.2pt" o:ole="">
            <v:imagedata r:id="rId27" r:pict="rId28" o:title=""/>
          </v:shape>
          <o:OLEObject Type="Embed" ProgID="Equation.3" ShapeID="_x0000_i1034" DrawAspect="Content" ObjectID="_1566718507" r:id="rId29"/>
        </w:object>
      </w:r>
    </w:p>
    <w:p w:rsidR="00431277" w:rsidRDefault="00431277" w:rsidP="00431277">
      <w:pPr>
        <w:rPr>
          <w:position w:val="-12"/>
        </w:rPr>
      </w:pPr>
      <w:r>
        <w:rPr>
          <w:position w:val="-12"/>
        </w:rPr>
        <w:t>Which is our probability.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431277">
        <w:tc>
          <w:tcPr>
            <w:tcW w:w="8856" w:type="dxa"/>
          </w:tcPr>
          <w:p w:rsidR="00431277" w:rsidRDefault="00431277" w:rsidP="00431277">
            <w:pPr>
              <w:jc w:val="center"/>
              <w:rPr>
                <w:position w:val="-12"/>
              </w:rPr>
            </w:pPr>
            <w:r w:rsidRPr="00431277">
              <w:rPr>
                <w:i/>
                <w:position w:val="-20"/>
              </w:rPr>
              <w:object w:dxaOrig="2040" w:dyaOrig="560">
                <v:shape id="_x0000_i1035" type="#_x0000_t75" style="width:102.4pt;height:28pt" o:ole="">
                  <v:imagedata r:id="rId30" r:pict="rId31" o:title=""/>
                </v:shape>
                <o:OLEObject Type="Embed" ProgID="Equation.3" ShapeID="_x0000_i1035" DrawAspect="Content" ObjectID="_1566718508" r:id="rId32"/>
              </w:object>
            </w:r>
          </w:p>
        </w:tc>
      </w:tr>
    </w:tbl>
    <w:p w:rsidR="00431277" w:rsidRPr="00431277" w:rsidRDefault="00431277" w:rsidP="00431277">
      <w:pPr>
        <w:rPr>
          <w:position w:val="-12"/>
        </w:rPr>
      </w:pPr>
      <w:r>
        <w:rPr>
          <w:position w:val="-12"/>
        </w:rPr>
        <w:t xml:space="preserve">As in </w:t>
      </w:r>
      <w:proofErr w:type="spellStart"/>
      <w:r>
        <w:rPr>
          <w:position w:val="-12"/>
        </w:rPr>
        <w:t>structed</w:t>
      </w:r>
      <w:proofErr w:type="spellEnd"/>
      <w:r>
        <w:rPr>
          <w:position w:val="-12"/>
        </w:rPr>
        <w:t xml:space="preserve"> later, we should check our answers for angles 0, π/2, and π. The above equation produces ½, 1, and ½ respectively. This makes absolute sense because our angle was measured from the</w:t>
      </w:r>
      <w:r>
        <w:rPr>
          <w:i/>
          <w:position w:val="-12"/>
        </w:rPr>
        <w:t xml:space="preserve"> </w:t>
      </w:r>
      <w:r>
        <w:rPr>
          <w:position w:val="-12"/>
        </w:rPr>
        <w:t xml:space="preserve">z-axis, while </w:t>
      </w:r>
      <w:proofErr w:type="spellStart"/>
      <w:r>
        <w:rPr>
          <w:position w:val="-12"/>
        </w:rPr>
        <w:t>S</w:t>
      </w:r>
      <w:r>
        <w:rPr>
          <w:position w:val="-12"/>
          <w:vertAlign w:val="subscript"/>
        </w:rPr>
        <w:t>x</w:t>
      </w:r>
      <w:proofErr w:type="spellEnd"/>
      <w:r>
        <w:rPr>
          <w:position w:val="-12"/>
        </w:rPr>
        <w:t xml:space="preserve"> is along the x-axis. π/2 is when the vector is pointing </w:t>
      </w:r>
      <w:r>
        <w:rPr>
          <w:i/>
          <w:position w:val="-12"/>
        </w:rPr>
        <w:t>only</w:t>
      </w:r>
      <w:r>
        <w:rPr>
          <w:position w:val="-12"/>
        </w:rPr>
        <w:t xml:space="preserve"> in the x direction, and thus guaranteed spin-up. 3π/2 has a zero probability—aka, spin-down. </w:t>
      </w:r>
    </w:p>
    <w:p w:rsidR="006F5AF2" w:rsidRPr="006F5AF2" w:rsidRDefault="006F5AF2" w:rsidP="00DC0E21"/>
    <w:p w:rsidR="00DC0E21" w:rsidRPr="00DC0E21" w:rsidRDefault="00DC0E21" w:rsidP="00DC0E21">
      <w:pPr>
        <w:rPr>
          <w:i/>
        </w:rPr>
      </w:pPr>
      <w:r>
        <w:rPr>
          <w:i/>
        </w:rPr>
        <w:t>b) Evaluate the dispersion of S</w:t>
      </w:r>
      <w:r>
        <w:rPr>
          <w:i/>
          <w:vertAlign w:val="subscript"/>
        </w:rPr>
        <w:t>X</w:t>
      </w:r>
      <w:r>
        <w:rPr>
          <w:i/>
        </w:rPr>
        <w:t xml:space="preserve">, that is </w:t>
      </w:r>
      <w:r w:rsidR="00EA6A98" w:rsidRPr="00EA6A98">
        <w:rPr>
          <w:i/>
          <w:position w:val="-12"/>
        </w:rPr>
        <w:pict>
          <v:shape id="_x0000_i1036" type="#_x0000_t75" style="width:66.4pt;height:19.2pt">
            <v:imagedata r:id="rId33" r:pict="rId34" o:title=""/>
          </v:shape>
        </w:pict>
      </w:r>
      <w:r>
        <w:rPr>
          <w:i/>
        </w:rPr>
        <w:t xml:space="preserve">. (For your own peace of mind check your answers for the special cases </w:t>
      </w:r>
      <w:r>
        <w:rPr>
          <w:i/>
        </w:rPr>
        <w:sym w:font="Symbol" w:char="F067"/>
      </w:r>
      <w:r>
        <w:rPr>
          <w:i/>
        </w:rPr>
        <w:t xml:space="preserve"> = 0, π/2, and π.) </w:t>
      </w:r>
    </w:p>
    <w:p w:rsidR="007331A9" w:rsidRDefault="00431277" w:rsidP="00DC0E21">
      <w:r>
        <w:t xml:space="preserve">The dispersion is just the standard </w:t>
      </w:r>
      <w:r w:rsidR="00FE5127">
        <w:t>deviation, which</w:t>
      </w:r>
      <w:r>
        <w:t xml:space="preserve"> can also be written as </w:t>
      </w:r>
      <w:r w:rsidRPr="00431277">
        <w:rPr>
          <w:i/>
          <w:position w:val="-14"/>
        </w:rPr>
        <w:object w:dxaOrig="1220" w:dyaOrig="440">
          <v:shape id="_x0000_i1037" type="#_x0000_t75" style="width:61.6pt;height:22.4pt" o:ole="">
            <v:imagedata r:id="rId35" r:pict="rId36" o:title=""/>
          </v:shape>
          <o:OLEObject Type="Embed" ProgID="Equation.3" ShapeID="_x0000_i1037" DrawAspect="Content" ObjectID="_1566718509" r:id="rId37"/>
        </w:object>
      </w:r>
      <w:r>
        <w:t xml:space="preserve">. </w:t>
      </w:r>
      <w:r w:rsidR="00FE5127">
        <w:t>The expectation value of an observable is given by</w:t>
      </w:r>
      <w:r w:rsidR="007331A9">
        <w:t xml:space="preserve"> </w:t>
      </w:r>
      <w:r w:rsidR="007331A9" w:rsidRPr="007331A9">
        <w:rPr>
          <w:position w:val="-10"/>
        </w:rPr>
        <w:object w:dxaOrig="820" w:dyaOrig="340">
          <v:shape id="_x0000_i1046" type="#_x0000_t75" style="width:40.8pt;height:16.8pt" o:ole="">
            <v:imagedata r:id="rId38" r:pict="rId39" o:title=""/>
          </v:shape>
          <o:OLEObject Type="Embed" ProgID="Equation.3" ShapeID="_x0000_i1046" DrawAspect="Content" ObjectID="_1566718510" r:id="rId40"/>
        </w:object>
      </w:r>
      <w:r w:rsidR="007331A9">
        <w:t xml:space="preserve">. First, find the value for </w:t>
      </w:r>
      <w:proofErr w:type="spellStart"/>
      <w:r w:rsidR="007331A9">
        <w:t>S</w:t>
      </w:r>
      <w:r w:rsidR="007331A9">
        <w:rPr>
          <w:vertAlign w:val="subscript"/>
        </w:rPr>
        <w:t>x</w:t>
      </w:r>
      <w:proofErr w:type="spellEnd"/>
      <w:r w:rsidR="007331A9">
        <w:t>:</w:t>
      </w:r>
    </w:p>
    <w:p w:rsidR="007331A9" w:rsidRDefault="007331A9" w:rsidP="007331A9">
      <w:pPr>
        <w:jc w:val="center"/>
        <w:rPr>
          <w:i/>
          <w:position w:val="-84"/>
        </w:rPr>
      </w:pPr>
      <w:r w:rsidRPr="007331A9">
        <w:rPr>
          <w:i/>
          <w:position w:val="-92"/>
        </w:rPr>
        <w:object w:dxaOrig="4340" w:dyaOrig="2100">
          <v:shape id="_x0000_i1052" type="#_x0000_t75" style="width:218.4pt;height:106.4pt" o:ole="">
            <v:imagedata r:id="rId41" r:pict="rId42" o:title=""/>
          </v:shape>
          <o:OLEObject Type="Embed" ProgID="Equation.3" ShapeID="_x0000_i1052" DrawAspect="Content" ObjectID="_1566718511" r:id="rId43"/>
        </w:object>
      </w:r>
    </w:p>
    <w:p w:rsidR="007331A9" w:rsidRDefault="007331A9" w:rsidP="007331A9">
      <w:r>
        <w:t xml:space="preserve">Which at 0, π/2, and π is 0, </w:t>
      </w:r>
      <w:r w:rsidRPr="006F5AF2">
        <w:t>ħ/2</w:t>
      </w:r>
      <w:r>
        <w:t>, and 0, respectively: exactly what we would expect.</w:t>
      </w:r>
    </w:p>
    <w:p w:rsidR="007331A9" w:rsidRDefault="007331A9" w:rsidP="007331A9">
      <w:r>
        <w:t>A similar calculation is performed for the expected value of the square.</w:t>
      </w:r>
    </w:p>
    <w:p w:rsidR="007331A9" w:rsidRDefault="007331A9" w:rsidP="007331A9">
      <w:pPr>
        <w:jc w:val="center"/>
        <w:rPr>
          <w:position w:val="-84"/>
        </w:rPr>
      </w:pPr>
      <w:r w:rsidRPr="007331A9">
        <w:rPr>
          <w:i/>
          <w:position w:val="-140"/>
        </w:rPr>
        <w:object w:dxaOrig="4180" w:dyaOrig="2940">
          <v:shape id="_x0000_i1055" type="#_x0000_t75" style="width:210.4pt;height:148.8pt" o:ole="">
            <v:imagedata r:id="rId44" r:pict="rId45" o:title=""/>
          </v:shape>
          <o:OLEObject Type="Embed" ProgID="Equation.3" ShapeID="_x0000_i1055" DrawAspect="Content" ObjectID="_1566718512" r:id="rId46"/>
        </w:object>
      </w:r>
    </w:p>
    <w:p w:rsidR="007331A9" w:rsidRDefault="007331A9" w:rsidP="007331A9">
      <w:r>
        <w:t xml:space="preserve">Surprisingly, this is a constant independent of the angle itself. </w:t>
      </w:r>
    </w:p>
    <w:p w:rsidR="007331A9" w:rsidRDefault="007331A9" w:rsidP="007331A9">
      <w:r>
        <w:t>Regardless, our standard deviation / dispersion is given by: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7331A9">
        <w:tc>
          <w:tcPr>
            <w:tcW w:w="8856" w:type="dxa"/>
          </w:tcPr>
          <w:p w:rsidR="007331A9" w:rsidRDefault="007331A9" w:rsidP="007331A9">
            <w:pPr>
              <w:jc w:val="center"/>
            </w:pPr>
            <w:r w:rsidRPr="007331A9">
              <w:rPr>
                <w:i/>
                <w:position w:val="-24"/>
              </w:rPr>
              <w:object w:dxaOrig="5460" w:dyaOrig="640">
                <v:shape id="_x0000_i1058" type="#_x0000_t75" style="width:274.4pt;height:32.8pt" o:ole="">
                  <v:imagedata r:id="rId47" r:pict="rId48" o:title=""/>
                </v:shape>
                <o:OLEObject Type="Embed" ProgID="Equation.3" ShapeID="_x0000_i1058" DrawAspect="Content" ObjectID="_1566718513" r:id="rId49"/>
              </w:object>
            </w:r>
          </w:p>
        </w:tc>
      </w:tr>
    </w:tbl>
    <w:p w:rsidR="00BF39D3" w:rsidRDefault="007331A9" w:rsidP="007331A9">
      <w:r>
        <w:t xml:space="preserve">Which is a bit hard to intuitively tell if it is correct or not. At the given angles 0, π/2, π we </w:t>
      </w:r>
      <w:proofErr w:type="gramStart"/>
      <w:r>
        <w:t xml:space="preserve">have </w:t>
      </w:r>
      <w:r w:rsidR="00BF39D3">
        <w:t xml:space="preserve"> </w:t>
      </w:r>
      <w:r w:rsidR="00BF39D3" w:rsidRPr="006F5AF2">
        <w:t>ħ</w:t>
      </w:r>
      <w:r w:rsidR="00BF39D3">
        <w:rPr>
          <w:vertAlign w:val="superscript"/>
        </w:rPr>
        <w:t>2</w:t>
      </w:r>
      <w:proofErr w:type="gramEnd"/>
      <w:r w:rsidR="00BF39D3">
        <w:t xml:space="preserve">/4 , 0, and  </w:t>
      </w:r>
      <w:r w:rsidR="00BF39D3" w:rsidRPr="006F5AF2">
        <w:t>ħ</w:t>
      </w:r>
      <w:r w:rsidR="00BF39D3">
        <w:rPr>
          <w:vertAlign w:val="superscript"/>
        </w:rPr>
        <w:t>2</w:t>
      </w:r>
      <w:r w:rsidR="00BF39D3">
        <w:t>/4 respectively</w:t>
      </w:r>
      <w:r w:rsidR="00A52CF4">
        <w:t xml:space="preserve">, which at least seem reasonable for a standard deviation. </w:t>
      </w:r>
    </w:p>
    <w:p w:rsidR="007331A9" w:rsidRPr="007331A9" w:rsidRDefault="007331A9" w:rsidP="007331A9"/>
    <w:p w:rsidR="00DC0E21" w:rsidRDefault="00DC0E21" w:rsidP="00DC0E21">
      <w:pPr>
        <w:jc w:val="center"/>
        <w:rPr>
          <w:b/>
        </w:rPr>
      </w:pPr>
      <w:r>
        <w:rPr>
          <w:b/>
        </w:rPr>
        <w:t>Problem 1.16</w:t>
      </w:r>
    </w:p>
    <w:p w:rsidR="00DC0E21" w:rsidRDefault="00DC0E21" w:rsidP="00DC0E21">
      <w:pPr>
        <w:rPr>
          <w:i/>
        </w:rPr>
      </w:pPr>
      <w:r>
        <w:rPr>
          <w:i/>
        </w:rPr>
        <w:t>A certain observable in quantum mechanics has a 3x3 matrix representation as follows:</w:t>
      </w:r>
    </w:p>
    <w:p w:rsidR="00DC0E21" w:rsidRDefault="00EA6A98" w:rsidP="00F43CD3">
      <w:pPr>
        <w:jc w:val="center"/>
        <w:rPr>
          <w:i/>
        </w:rPr>
      </w:pPr>
      <w:r w:rsidRPr="00EA6A98">
        <w:rPr>
          <w:i/>
          <w:position w:val="-46"/>
        </w:rPr>
        <w:pict>
          <v:shape id="_x0000_i1038" type="#_x0000_t75" style="width:68.8pt;height:52.8pt">
            <v:imagedata r:id="rId50" r:pict="rId51" o:title=""/>
          </v:shape>
        </w:pict>
      </w:r>
    </w:p>
    <w:p w:rsidR="00CB73B1" w:rsidRDefault="00DC0E21" w:rsidP="00DC0E21">
      <w:pPr>
        <w:rPr>
          <w:i/>
        </w:rPr>
      </w:pPr>
      <w:r>
        <w:rPr>
          <w:i/>
        </w:rPr>
        <w:t xml:space="preserve">a) Find the normalized eigenvectors of this observable and the corresponding </w:t>
      </w:r>
      <w:proofErr w:type="spellStart"/>
      <w:r>
        <w:rPr>
          <w:i/>
        </w:rPr>
        <w:t>eigenvalues</w:t>
      </w:r>
      <w:proofErr w:type="spellEnd"/>
      <w:r>
        <w:rPr>
          <w:i/>
        </w:rPr>
        <w:t xml:space="preserve">. Is there any degeneracy? </w:t>
      </w:r>
    </w:p>
    <w:p w:rsidR="00CB73B1" w:rsidRDefault="00CB73B1" w:rsidP="00DC0E21">
      <w:r>
        <w:t xml:space="preserve">The standard method will be used: subtract </w:t>
      </w:r>
      <w:r>
        <w:sym w:font="Symbol" w:char="F06C"/>
      </w:r>
      <w:r>
        <w:t xml:space="preserve"> from the diagonal and solve for the zero determinant:</w:t>
      </w:r>
    </w:p>
    <w:p w:rsidR="00CB73B1" w:rsidRDefault="00EA6A98" w:rsidP="00CB73B1">
      <w:pPr>
        <w:jc w:val="center"/>
        <w:rPr>
          <w:i/>
          <w:position w:val="-46"/>
        </w:rPr>
      </w:pPr>
      <w:r w:rsidRPr="00EA6A98">
        <w:rPr>
          <w:i/>
          <w:position w:val="-82"/>
        </w:rPr>
        <w:pict>
          <v:shape id="_x0000_i1039" type="#_x0000_t75" style="width:162.4pt;height:129.6pt">
            <v:imagedata r:id="rId52" r:pict="rId53" o:title=""/>
          </v:shape>
        </w:pict>
      </w:r>
    </w:p>
    <w:p w:rsidR="00CB73B1" w:rsidRDefault="00CB73B1" w:rsidP="00CB73B1">
      <w:r>
        <w:t xml:space="preserve">And already we have the first part of our problem: the </w:t>
      </w:r>
      <w:proofErr w:type="spellStart"/>
      <w:r>
        <w:t>eigenvalues</w:t>
      </w:r>
      <w:proofErr w:type="spellEnd"/>
      <w:r>
        <w:t>.</w:t>
      </w:r>
      <w:r w:rsidR="001D5682">
        <w:t xml:space="preserve"> Multiplied by 1/√2, of course, given the leading coefficient in the problem.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CB73B1">
        <w:tc>
          <w:tcPr>
            <w:tcW w:w="8856" w:type="dxa"/>
          </w:tcPr>
          <w:p w:rsidR="00CB73B1" w:rsidRDefault="00C81FD6" w:rsidP="00CB73B1">
            <w:pPr>
              <w:jc w:val="center"/>
            </w:pPr>
            <w:r>
              <w:t>0</w:t>
            </w:r>
            <w:proofErr w:type="gramStart"/>
            <w:r>
              <w:t>,  1</w:t>
            </w:r>
            <w:proofErr w:type="gramEnd"/>
            <w:r w:rsidR="00CB73B1">
              <w:t>, -</w:t>
            </w:r>
            <w:r>
              <w:t>1</w:t>
            </w:r>
          </w:p>
        </w:tc>
      </w:tr>
    </w:tbl>
    <w:p w:rsidR="00CD76A8" w:rsidRDefault="00CD76A8" w:rsidP="006B4801"/>
    <w:p w:rsidR="006B4801" w:rsidRDefault="00CD76A8" w:rsidP="006B4801">
      <w:r>
        <w:br w:type="column"/>
      </w:r>
      <w:r w:rsidR="006B4801">
        <w:t xml:space="preserve">Now the eigenvectors can be found from the </w:t>
      </w:r>
      <w:proofErr w:type="spellStart"/>
      <w:r w:rsidR="006B4801">
        <w:t>eigenvalues</w:t>
      </w:r>
      <w:proofErr w:type="spellEnd"/>
      <w:r w:rsidR="006B4801">
        <w:t xml:space="preserve"> via matrix multiplication:</w:t>
      </w:r>
    </w:p>
    <w:p w:rsidR="00C34E36" w:rsidRDefault="00EA6A98" w:rsidP="006B4801">
      <w:pPr>
        <w:jc w:val="center"/>
        <w:rPr>
          <w:i/>
          <w:position w:val="-150"/>
        </w:rPr>
      </w:pPr>
      <w:r w:rsidRPr="00EA6A98">
        <w:rPr>
          <w:i/>
          <w:position w:val="-84"/>
        </w:rPr>
        <w:pict>
          <v:shape id="_x0000_i1040" type="#_x0000_t75" style="width:104.8pt;height:92pt">
            <v:imagedata r:id="rId54" r:pict="rId55" o:title=""/>
          </v:shape>
        </w:pict>
      </w:r>
    </w:p>
    <w:p w:rsidR="001A7865" w:rsidRDefault="001A7865" w:rsidP="00C34E36">
      <w:r>
        <w:t>Which means x=-z and thus (1,0, -1) is a valid vector sequence. The normalized version of this is clearly (</w:t>
      </w:r>
      <w:r w:rsidR="00B71C1A">
        <w:t>1/</w:t>
      </w:r>
      <w:r>
        <w:t>√2, 0, -</w:t>
      </w:r>
      <w:r w:rsidR="00B71C1A">
        <w:t>1/</w:t>
      </w:r>
      <w:r>
        <w:t xml:space="preserve">√2). </w:t>
      </w:r>
      <w:proofErr w:type="gramStart"/>
      <w:r>
        <w:t>The signs on the numbers could easily be flipped or achieved by multiplying by -1</w:t>
      </w:r>
      <w:proofErr w:type="gramEnd"/>
      <w:r>
        <w:t xml:space="preserve">, </w:t>
      </w:r>
      <w:proofErr w:type="gramStart"/>
      <w:r>
        <w:t>it’s ambiguous</w:t>
      </w:r>
      <w:proofErr w:type="gramEnd"/>
      <w:r>
        <w:t xml:space="preserve">. </w:t>
      </w:r>
    </w:p>
    <w:p w:rsidR="001A7865" w:rsidRDefault="001A7865" w:rsidP="00C34E36">
      <w:r>
        <w:t xml:space="preserve">Next </w:t>
      </w:r>
      <w:proofErr w:type="spellStart"/>
      <w:r>
        <w:t>eigenvalues</w:t>
      </w:r>
      <w:proofErr w:type="spellEnd"/>
      <w:r>
        <w:t>:</w:t>
      </w:r>
    </w:p>
    <w:p w:rsidR="001A7865" w:rsidRPr="004843AC" w:rsidRDefault="00EA6A98" w:rsidP="00C81FD6">
      <w:pPr>
        <w:jc w:val="center"/>
        <w:rPr>
          <w:i/>
          <w:position w:val="-150"/>
        </w:rPr>
      </w:pPr>
      <w:r w:rsidRPr="00EA6A98">
        <w:rPr>
          <w:i/>
          <w:position w:val="-66"/>
        </w:rPr>
        <w:pict>
          <v:shape id="_x0000_i1041" type="#_x0000_t75" style="width:121.6pt;height:73.6pt">
            <v:imagedata r:id="rId56" r:pict="rId57" o:title=""/>
          </v:shape>
        </w:pict>
      </w:r>
    </w:p>
    <w:p w:rsidR="004843AC" w:rsidRDefault="00C81FD6" w:rsidP="00C34E36">
      <w:r>
        <w:t xml:space="preserve">Note how the </w:t>
      </w:r>
      <w:proofErr w:type="spellStart"/>
      <w:r>
        <w:t>eigenvalue</w:t>
      </w:r>
      <w:proofErr w:type="spellEnd"/>
      <w:r>
        <w:t xml:space="preserve"> is the one used without the 1/√2 coefficient added back in. That’s because it’s neater t</w:t>
      </w:r>
      <w:r w:rsidR="006A5A47">
        <w:t xml:space="preserve">his way, and constants do not change the eigenvectors, only the </w:t>
      </w:r>
      <w:proofErr w:type="spellStart"/>
      <w:r w:rsidR="006A5A47">
        <w:t>eigenvalues</w:t>
      </w:r>
      <w:proofErr w:type="spellEnd"/>
      <w:r w:rsidR="006A5A47">
        <w:t>. In the equations</w:t>
      </w:r>
      <w:r w:rsidR="004843AC">
        <w:t xml:space="preserve"> x=z so we can find vectors (1</w:t>
      </w:r>
      <w:proofErr w:type="gramStart"/>
      <w:r w:rsidR="004843AC">
        <w:t>,±</w:t>
      </w:r>
      <w:proofErr w:type="gramEnd"/>
      <w:r w:rsidR="004843AC">
        <w:t>√2,1). The normalization for this is not obvious, so</w:t>
      </w:r>
      <w:r w:rsidR="00205448">
        <w:t xml:space="preserve"> we normalize manually.</w:t>
      </w:r>
    </w:p>
    <w:p w:rsidR="00205448" w:rsidRDefault="00EA6A98" w:rsidP="00205448">
      <w:pPr>
        <w:jc w:val="center"/>
        <w:rPr>
          <w:i/>
          <w:position w:val="-128"/>
        </w:rPr>
      </w:pPr>
      <w:r w:rsidRPr="00EA6A98">
        <w:rPr>
          <w:i/>
          <w:position w:val="-34"/>
        </w:rPr>
        <w:pict>
          <v:shape id="_x0000_i1042" type="#_x0000_t75" style="width:176pt;height:42.4pt">
            <v:imagedata r:id="rId58" r:pict="rId59" o:title=""/>
          </v:shape>
        </w:pict>
      </w:r>
    </w:p>
    <w:p w:rsidR="00205448" w:rsidRDefault="00205448" w:rsidP="00DC0E21">
      <w:r>
        <w:t>And by flipping the sign on the middle term we achieve the third vector.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205448">
        <w:tc>
          <w:tcPr>
            <w:tcW w:w="8856" w:type="dxa"/>
          </w:tcPr>
          <w:p w:rsidR="00205448" w:rsidRDefault="00B71C1A" w:rsidP="00B71C1A">
            <w:pPr>
              <w:jc w:val="center"/>
            </w:pPr>
            <w:r w:rsidRPr="00B71C1A">
              <w:rPr>
                <w:position w:val="-50"/>
              </w:rPr>
              <w:object w:dxaOrig="2460" w:dyaOrig="1140">
                <v:shape id="_x0000_i1060" type="#_x0000_t75" style="width:123.2pt;height:56.8pt" o:ole="">
                  <v:imagedata r:id="rId60" r:pict="rId61" o:title=""/>
                </v:shape>
                <o:OLEObject Type="Embed" ProgID="Equation.3" ShapeID="_x0000_i1060" DrawAspect="Content" ObjectID="_1566718514" r:id="rId62"/>
              </w:object>
            </w:r>
          </w:p>
        </w:tc>
      </w:tr>
    </w:tbl>
    <w:p w:rsidR="001D1517" w:rsidRDefault="001D1517" w:rsidP="00DC0E21">
      <w:r>
        <w:t xml:space="preserve">It is worth noting that √2/2 can be written as 1/√2, but it doesn’t have to be, and neither form is particularly simpler than the other. </w:t>
      </w:r>
    </w:p>
    <w:p w:rsidR="00205448" w:rsidRDefault="00205448" w:rsidP="00DC0E21">
      <w:r>
        <w:t>And to check, we take the various dot products:</w:t>
      </w:r>
    </w:p>
    <w:p w:rsidR="00205448" w:rsidRDefault="00205448" w:rsidP="00DC0E21">
      <w:r>
        <w:t xml:space="preserve">(1)(1/2)+0+(-1)(1/2) = 0 confirmed. </w:t>
      </w:r>
      <w:proofErr w:type="gramStart"/>
      <w:r>
        <w:t>For vector 1 and 2.</w:t>
      </w:r>
      <w:proofErr w:type="gramEnd"/>
      <w:r>
        <w:t xml:space="preserve"> (And vector 1 and 3, as the y term is removed both times.)</w:t>
      </w:r>
    </w:p>
    <w:p w:rsidR="00205448" w:rsidRDefault="00205448" w:rsidP="00DC0E21">
      <w:r>
        <w:t xml:space="preserve">(1/2)(1/2)+(√2/2)(-√2/2)+(1/2)(1/2) = ¼ - ½  + ¼ =0 confirmed. </w:t>
      </w:r>
    </w:p>
    <w:p w:rsidR="00DC0E21" w:rsidRDefault="00CD76A8" w:rsidP="00DC0E21">
      <w:pPr>
        <w:rPr>
          <w:i/>
        </w:rPr>
      </w:pPr>
      <w:r>
        <w:rPr>
          <w:i/>
        </w:rPr>
        <w:br w:type="column"/>
      </w:r>
      <w:r w:rsidR="00DC0E21">
        <w:rPr>
          <w:i/>
        </w:rPr>
        <w:t xml:space="preserve">b) Give a physical example where all this is relevant. </w:t>
      </w:r>
    </w:p>
    <w:p w:rsidR="004F3A8B" w:rsidRDefault="006A5A47" w:rsidP="00DC0E21">
      <w:r>
        <w:t>Let’s take a look at the standard quantum mechanical observables. Position and momentum are out as those are functions, and spin is a vector of size 2, so it doesn’</w:t>
      </w:r>
      <w:r w:rsidR="00EE14D5">
        <w:t xml:space="preserve">t work either. Total angular momentum when l=1 seems like a great one, since the </w:t>
      </w:r>
      <w:proofErr w:type="spellStart"/>
      <w:r w:rsidR="00EE14D5">
        <w:t>eigenvalues</w:t>
      </w:r>
      <w:proofErr w:type="spellEnd"/>
      <w:r w:rsidR="00EE14D5">
        <w:t xml:space="preserve"> are 0, 1, and +1. Specifi</w:t>
      </w:r>
      <w:r w:rsidR="00944C08">
        <w:t>cally, it looks like it might be</w:t>
      </w:r>
      <w:r w:rsidR="00EE14D5">
        <w:t xml:space="preserve"> L</w:t>
      </w:r>
      <w:r w:rsidR="00EE14D5">
        <w:rPr>
          <w:vertAlign w:val="subscript"/>
        </w:rPr>
        <w:t>y</w:t>
      </w:r>
      <w:r w:rsidR="00EE14D5">
        <w:t xml:space="preserve">, seeing as x=z at the end. </w:t>
      </w:r>
    </w:p>
    <w:p w:rsidR="004F3A8B" w:rsidRDefault="004F3A8B" w:rsidP="004F3A8B">
      <w:r>
        <w:t>Looking it up, the above is incorrect. It’s actually L</w:t>
      </w:r>
      <w:r>
        <w:rPr>
          <w:vertAlign w:val="subscript"/>
        </w:rPr>
        <w:t>x</w:t>
      </w:r>
      <w:r>
        <w:t xml:space="preserve">. (and it should be multiplied by </w:t>
      </w:r>
      <w:r w:rsidRPr="004F3A8B">
        <w:t>ħ)</w:t>
      </w:r>
      <w:r>
        <w:t>. L</w:t>
      </w:r>
      <w:r>
        <w:rPr>
          <w:vertAlign w:val="subscript"/>
        </w:rPr>
        <w:t>y</w:t>
      </w:r>
      <w:r>
        <w:t xml:space="preserve"> is given by:</w:t>
      </w:r>
    </w:p>
    <w:p w:rsidR="004F3A8B" w:rsidRDefault="00EA6A98" w:rsidP="00944C08">
      <w:pPr>
        <w:jc w:val="center"/>
      </w:pPr>
      <w:r w:rsidRPr="00EA6A98">
        <w:rPr>
          <w:i/>
          <w:position w:val="-46"/>
        </w:rPr>
        <w:pict>
          <v:shape id="_x0000_i1044" type="#_x0000_t75" style="width:85.6pt;height:53.6pt">
            <v:imagedata r:id="rId63" r:pict="rId64" o:title=""/>
          </v:shape>
        </w:pict>
      </w:r>
    </w:p>
    <w:p w:rsidR="004F3A8B" w:rsidRDefault="004F3A8B" w:rsidP="004F3A8B">
      <w:r>
        <w:t>Regardless, the actual answer is L</w:t>
      </w:r>
      <w:r>
        <w:rPr>
          <w:vertAlign w:val="subscript"/>
        </w:rPr>
        <w:t>x</w:t>
      </w:r>
      <w:r>
        <w:t xml:space="preserve">. </w:t>
      </w:r>
    </w:p>
    <w:tbl>
      <w:tblPr>
        <w:tblStyle w:val="TableGrid"/>
        <w:tblW w:w="0" w:type="auto"/>
        <w:tblLook w:val="00BF"/>
      </w:tblPr>
      <w:tblGrid>
        <w:gridCol w:w="8856"/>
      </w:tblGrid>
      <w:tr w:rsidR="004F3A8B">
        <w:tc>
          <w:tcPr>
            <w:tcW w:w="8856" w:type="dxa"/>
          </w:tcPr>
          <w:p w:rsidR="004F3A8B" w:rsidRPr="004F3A8B" w:rsidRDefault="004F3A8B" w:rsidP="004F3A8B">
            <w:pPr>
              <w:jc w:val="center"/>
            </w:pPr>
            <w:r>
              <w:t>L</w:t>
            </w:r>
            <w:r>
              <w:rPr>
                <w:vertAlign w:val="subscript"/>
              </w:rPr>
              <w:t>x</w:t>
            </w:r>
          </w:p>
        </w:tc>
      </w:tr>
    </w:tbl>
    <w:p w:rsidR="002D035F" w:rsidRPr="004F3A8B" w:rsidRDefault="00712102" w:rsidP="004F3A8B">
      <w:r>
        <w:t xml:space="preserve">Admittedly, this does depend on how the axes are defined. </w:t>
      </w:r>
    </w:p>
    <w:sectPr w:rsidR="002D035F" w:rsidRPr="004F3A8B" w:rsidSect="002D03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339AA"/>
    <w:rsid w:val="0001185F"/>
    <w:rsid w:val="00050B89"/>
    <w:rsid w:val="000560F6"/>
    <w:rsid w:val="000B35D6"/>
    <w:rsid w:val="000F3774"/>
    <w:rsid w:val="00101CEC"/>
    <w:rsid w:val="001339AA"/>
    <w:rsid w:val="001A7865"/>
    <w:rsid w:val="001C7C99"/>
    <w:rsid w:val="001D1517"/>
    <w:rsid w:val="001D1A23"/>
    <w:rsid w:val="001D5682"/>
    <w:rsid w:val="001F48EC"/>
    <w:rsid w:val="00205448"/>
    <w:rsid w:val="00244436"/>
    <w:rsid w:val="002649C9"/>
    <w:rsid w:val="002D035F"/>
    <w:rsid w:val="003A7142"/>
    <w:rsid w:val="00431277"/>
    <w:rsid w:val="0044400D"/>
    <w:rsid w:val="004843AC"/>
    <w:rsid w:val="004D483D"/>
    <w:rsid w:val="004F3A8B"/>
    <w:rsid w:val="0053768C"/>
    <w:rsid w:val="00594B37"/>
    <w:rsid w:val="005B4D33"/>
    <w:rsid w:val="005F2E0F"/>
    <w:rsid w:val="00672549"/>
    <w:rsid w:val="006754BA"/>
    <w:rsid w:val="00692C51"/>
    <w:rsid w:val="006A5A47"/>
    <w:rsid w:val="006B29FB"/>
    <w:rsid w:val="006B4801"/>
    <w:rsid w:val="006B4A55"/>
    <w:rsid w:val="006B7DCB"/>
    <w:rsid w:val="006F5AF2"/>
    <w:rsid w:val="00712102"/>
    <w:rsid w:val="007331A9"/>
    <w:rsid w:val="007A3011"/>
    <w:rsid w:val="007B263E"/>
    <w:rsid w:val="007E6DD7"/>
    <w:rsid w:val="00806494"/>
    <w:rsid w:val="00881317"/>
    <w:rsid w:val="00886682"/>
    <w:rsid w:val="00895E59"/>
    <w:rsid w:val="008B2899"/>
    <w:rsid w:val="008F7776"/>
    <w:rsid w:val="00916EF3"/>
    <w:rsid w:val="00944C08"/>
    <w:rsid w:val="00967E5D"/>
    <w:rsid w:val="009840FB"/>
    <w:rsid w:val="00990D06"/>
    <w:rsid w:val="00992800"/>
    <w:rsid w:val="009D4F6E"/>
    <w:rsid w:val="00A52CF4"/>
    <w:rsid w:val="00A90707"/>
    <w:rsid w:val="00AF111A"/>
    <w:rsid w:val="00B0674C"/>
    <w:rsid w:val="00B71C1A"/>
    <w:rsid w:val="00BE735C"/>
    <w:rsid w:val="00BF39D3"/>
    <w:rsid w:val="00C34E36"/>
    <w:rsid w:val="00C81FD6"/>
    <w:rsid w:val="00CA4F5B"/>
    <w:rsid w:val="00CB2DDD"/>
    <w:rsid w:val="00CB73B1"/>
    <w:rsid w:val="00CD76A8"/>
    <w:rsid w:val="00CF3218"/>
    <w:rsid w:val="00CF3A0C"/>
    <w:rsid w:val="00DC0E21"/>
    <w:rsid w:val="00DF0D12"/>
    <w:rsid w:val="00DF67AE"/>
    <w:rsid w:val="00EA6A98"/>
    <w:rsid w:val="00EC4A14"/>
    <w:rsid w:val="00ED23CA"/>
    <w:rsid w:val="00EE14D5"/>
    <w:rsid w:val="00EF4140"/>
    <w:rsid w:val="00F22FBF"/>
    <w:rsid w:val="00F3225E"/>
    <w:rsid w:val="00F331E5"/>
    <w:rsid w:val="00F43CD3"/>
    <w:rsid w:val="00FE5127"/>
  </w:rsids>
  <m:mathPr>
    <m:mathFont m:val="Calibri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339A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gkelc">
    <w:name w:val="hgkelc"/>
    <w:basedOn w:val="DefaultParagraphFont"/>
    <w:rsid w:val="001339AA"/>
  </w:style>
  <w:style w:type="paragraph" w:styleId="ListParagraph">
    <w:name w:val="List Paragraph"/>
    <w:basedOn w:val="Normal"/>
    <w:uiPriority w:val="34"/>
    <w:qFormat/>
    <w:rsid w:val="002D035F"/>
    <w:pPr>
      <w:ind w:left="720"/>
      <w:contextualSpacing/>
    </w:pPr>
  </w:style>
  <w:style w:type="table" w:styleId="TableGrid">
    <w:name w:val="Table Grid"/>
    <w:basedOn w:val="TableNormal"/>
    <w:uiPriority w:val="59"/>
    <w:rsid w:val="00050B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ict"/><Relationship Id="rId14" Type="http://schemas.openxmlformats.org/officeDocument/2006/relationships/oleObject" Target="embeddings/Microsoft_Equation3.bin"/><Relationship Id="rId15" Type="http://schemas.openxmlformats.org/officeDocument/2006/relationships/image" Target="media/image9.png"/><Relationship Id="rId16" Type="http://schemas.openxmlformats.org/officeDocument/2006/relationships/image" Target="media/image10.pict"/><Relationship Id="rId17" Type="http://schemas.openxmlformats.org/officeDocument/2006/relationships/image" Target="media/image11.png"/><Relationship Id="rId18" Type="http://schemas.openxmlformats.org/officeDocument/2006/relationships/image" Target="media/image12.pict"/><Relationship Id="rId19" Type="http://schemas.openxmlformats.org/officeDocument/2006/relationships/image" Target="media/image13.png"/><Relationship Id="rId63" Type="http://schemas.openxmlformats.org/officeDocument/2006/relationships/image" Target="media/image47.png"/><Relationship Id="rId64" Type="http://schemas.openxmlformats.org/officeDocument/2006/relationships/image" Target="media/image48.pict"/><Relationship Id="rId65" Type="http://schemas.openxmlformats.org/officeDocument/2006/relationships/fontTable" Target="fontTable.xml"/><Relationship Id="rId66" Type="http://schemas.openxmlformats.org/officeDocument/2006/relationships/theme" Target="theme/theme1.xml"/><Relationship Id="rId50" Type="http://schemas.openxmlformats.org/officeDocument/2006/relationships/image" Target="media/image35.png"/><Relationship Id="rId51" Type="http://schemas.openxmlformats.org/officeDocument/2006/relationships/image" Target="media/image36.pict"/><Relationship Id="rId52" Type="http://schemas.openxmlformats.org/officeDocument/2006/relationships/image" Target="media/image37.png"/><Relationship Id="rId53" Type="http://schemas.openxmlformats.org/officeDocument/2006/relationships/image" Target="media/image38.pict"/><Relationship Id="rId54" Type="http://schemas.openxmlformats.org/officeDocument/2006/relationships/image" Target="media/image39.png"/><Relationship Id="rId55" Type="http://schemas.openxmlformats.org/officeDocument/2006/relationships/image" Target="media/image40.pict"/><Relationship Id="rId56" Type="http://schemas.openxmlformats.org/officeDocument/2006/relationships/image" Target="media/image41.png"/><Relationship Id="rId57" Type="http://schemas.openxmlformats.org/officeDocument/2006/relationships/image" Target="media/image42.pict"/><Relationship Id="rId58" Type="http://schemas.openxmlformats.org/officeDocument/2006/relationships/image" Target="media/image43.png"/><Relationship Id="rId59" Type="http://schemas.openxmlformats.org/officeDocument/2006/relationships/image" Target="media/image44.pict"/><Relationship Id="rId40" Type="http://schemas.openxmlformats.org/officeDocument/2006/relationships/oleObject" Target="embeddings/Microsoft_Equation9.bin"/><Relationship Id="rId41" Type="http://schemas.openxmlformats.org/officeDocument/2006/relationships/image" Target="media/image29.png"/><Relationship Id="rId42" Type="http://schemas.openxmlformats.org/officeDocument/2006/relationships/image" Target="media/image30.pict"/><Relationship Id="rId43" Type="http://schemas.openxmlformats.org/officeDocument/2006/relationships/oleObject" Target="embeddings/Microsoft_Equation10.bin"/><Relationship Id="rId44" Type="http://schemas.openxmlformats.org/officeDocument/2006/relationships/image" Target="media/image31.png"/><Relationship Id="rId45" Type="http://schemas.openxmlformats.org/officeDocument/2006/relationships/image" Target="media/image32.pict"/><Relationship Id="rId46" Type="http://schemas.openxmlformats.org/officeDocument/2006/relationships/oleObject" Target="embeddings/Microsoft_Equation11.bin"/><Relationship Id="rId47" Type="http://schemas.openxmlformats.org/officeDocument/2006/relationships/image" Target="media/image33.png"/><Relationship Id="rId48" Type="http://schemas.openxmlformats.org/officeDocument/2006/relationships/image" Target="media/image34.pict"/><Relationship Id="rId49" Type="http://schemas.openxmlformats.org/officeDocument/2006/relationships/oleObject" Target="embeddings/Microsoft_Equation12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9" Type="http://schemas.openxmlformats.org/officeDocument/2006/relationships/oleObject" Target="embeddings/Microsoft_Equation2.bin"/><Relationship Id="rId30" Type="http://schemas.openxmlformats.org/officeDocument/2006/relationships/image" Target="media/image21.png"/><Relationship Id="rId31" Type="http://schemas.openxmlformats.org/officeDocument/2006/relationships/image" Target="media/image22.pict"/><Relationship Id="rId32" Type="http://schemas.openxmlformats.org/officeDocument/2006/relationships/oleObject" Target="embeddings/Microsoft_Equation7.bin"/><Relationship Id="rId33" Type="http://schemas.openxmlformats.org/officeDocument/2006/relationships/image" Target="media/image23.png"/><Relationship Id="rId34" Type="http://schemas.openxmlformats.org/officeDocument/2006/relationships/image" Target="media/image24.pict"/><Relationship Id="rId35" Type="http://schemas.openxmlformats.org/officeDocument/2006/relationships/image" Target="media/image25.png"/><Relationship Id="rId36" Type="http://schemas.openxmlformats.org/officeDocument/2006/relationships/image" Target="media/image26.pict"/><Relationship Id="rId37" Type="http://schemas.openxmlformats.org/officeDocument/2006/relationships/oleObject" Target="embeddings/Microsoft_Equation8.bin"/><Relationship Id="rId38" Type="http://schemas.openxmlformats.org/officeDocument/2006/relationships/image" Target="media/image27.png"/><Relationship Id="rId39" Type="http://schemas.openxmlformats.org/officeDocument/2006/relationships/image" Target="media/image28.pict"/><Relationship Id="rId20" Type="http://schemas.openxmlformats.org/officeDocument/2006/relationships/image" Target="media/image14.pict"/><Relationship Id="rId21" Type="http://schemas.openxmlformats.org/officeDocument/2006/relationships/oleObject" Target="embeddings/Microsoft_Equation4.bin"/><Relationship Id="rId22" Type="http://schemas.openxmlformats.org/officeDocument/2006/relationships/image" Target="media/image15.png"/><Relationship Id="rId23" Type="http://schemas.openxmlformats.org/officeDocument/2006/relationships/image" Target="media/image16.pict"/><Relationship Id="rId24" Type="http://schemas.openxmlformats.org/officeDocument/2006/relationships/oleObject" Target="embeddings/Microsoft_Equation5.bin"/><Relationship Id="rId25" Type="http://schemas.openxmlformats.org/officeDocument/2006/relationships/image" Target="media/image17.png"/><Relationship Id="rId26" Type="http://schemas.openxmlformats.org/officeDocument/2006/relationships/image" Target="media/image18.pict"/><Relationship Id="rId27" Type="http://schemas.openxmlformats.org/officeDocument/2006/relationships/image" Target="media/image19.png"/><Relationship Id="rId28" Type="http://schemas.openxmlformats.org/officeDocument/2006/relationships/image" Target="media/image20.pict"/><Relationship Id="rId29" Type="http://schemas.openxmlformats.org/officeDocument/2006/relationships/oleObject" Target="embeddings/Microsoft_Equation6.bin"/><Relationship Id="rId60" Type="http://schemas.openxmlformats.org/officeDocument/2006/relationships/image" Target="media/image45.png"/><Relationship Id="rId61" Type="http://schemas.openxmlformats.org/officeDocument/2006/relationships/image" Target="media/image46.pict"/><Relationship Id="rId62" Type="http://schemas.openxmlformats.org/officeDocument/2006/relationships/oleObject" Target="embeddings/Microsoft_Equation13.bin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708</Words>
  <Characters>4038</Characters>
  <Application>Microsoft Macintosh Word</Application>
  <DocSecurity>0</DocSecurity>
  <Lines>33</Lines>
  <Paragraphs>8</Paragraphs>
  <ScaleCrop>false</ScaleCrop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Steward</dc:creator>
  <cp:keywords/>
  <cp:lastModifiedBy>Rob Steward</cp:lastModifiedBy>
  <cp:revision>18</cp:revision>
  <dcterms:created xsi:type="dcterms:W3CDTF">2021-09-09T00:16:00Z</dcterms:created>
  <dcterms:modified xsi:type="dcterms:W3CDTF">2021-09-11T17:47:00Z</dcterms:modified>
</cp:coreProperties>
</file>