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9AA" w:rsidRDefault="0025511F" w:rsidP="001339AA">
      <w:pPr>
        <w:jc w:val="center"/>
        <w:rPr>
          <w:b/>
        </w:rPr>
      </w:pPr>
      <w:r>
        <w:rPr>
          <w:b/>
        </w:rPr>
        <w:t>Homework 05</w:t>
      </w:r>
      <w:r w:rsidR="001339AA">
        <w:rPr>
          <w:b/>
        </w:rPr>
        <w:t>: Fundamental Concepts</w:t>
      </w:r>
      <w:r>
        <w:rPr>
          <w:b/>
        </w:rPr>
        <w:t xml:space="preserve"> Finale</w:t>
      </w:r>
    </w:p>
    <w:p w:rsidR="001339AA" w:rsidRDefault="001339AA" w:rsidP="001339AA">
      <w:pPr>
        <w:jc w:val="center"/>
        <w:rPr>
          <w:b/>
        </w:rPr>
      </w:pPr>
      <w:r>
        <w:rPr>
          <w:b/>
        </w:rPr>
        <w:t>PHYS550 – Quantum Mechanics I</w:t>
      </w:r>
    </w:p>
    <w:p w:rsidR="001339AA" w:rsidRDefault="001339AA" w:rsidP="001339AA">
      <w:pPr>
        <w:jc w:val="center"/>
        <w:rPr>
          <w:b/>
        </w:rPr>
      </w:pPr>
      <w:r>
        <w:rPr>
          <w:b/>
        </w:rPr>
        <w:t>Gabriel M Steward</w:t>
      </w:r>
    </w:p>
    <w:p w:rsidR="001339AA" w:rsidRDefault="00DC0E21" w:rsidP="001339AA">
      <w:pPr>
        <w:jc w:val="center"/>
        <w:rPr>
          <w:b/>
        </w:rPr>
      </w:pPr>
      <w:r>
        <w:rPr>
          <w:b/>
        </w:rPr>
        <w:t xml:space="preserve">September </w:t>
      </w:r>
      <w:r w:rsidR="0025511F">
        <w:rPr>
          <w:b/>
        </w:rPr>
        <w:t>Oct 4</w:t>
      </w:r>
      <w:r w:rsidR="00732909">
        <w:rPr>
          <w:b/>
        </w:rPr>
        <w:t>-18</w:t>
      </w:r>
      <w:r w:rsidR="001339AA">
        <w:rPr>
          <w:b/>
        </w:rPr>
        <w:t>, 2021</w:t>
      </w:r>
    </w:p>
    <w:p w:rsidR="001339AA" w:rsidRDefault="001339AA" w:rsidP="001339AA">
      <w:pPr>
        <w:jc w:val="center"/>
        <w:rPr>
          <w:b/>
          <w:i/>
        </w:rPr>
      </w:pPr>
      <w:r>
        <w:rPr>
          <w:b/>
          <w:i/>
        </w:rPr>
        <w:t xml:space="preserve">Additional Texts Referenced: </w:t>
      </w:r>
      <w:r w:rsidR="006B7DCB">
        <w:rPr>
          <w:b/>
          <w:i/>
        </w:rPr>
        <w:t xml:space="preserve">Introduction to Quantum Mechanics, Griffiths and </w:t>
      </w:r>
      <w:proofErr w:type="spellStart"/>
      <w:r w:rsidR="006B7DCB">
        <w:rPr>
          <w:b/>
          <w:i/>
        </w:rPr>
        <w:t>Schroeter</w:t>
      </w:r>
      <w:proofErr w:type="spellEnd"/>
    </w:p>
    <w:p w:rsidR="001339AA" w:rsidRDefault="001339AA" w:rsidP="001339AA">
      <w:pPr>
        <w:jc w:val="center"/>
        <w:rPr>
          <w:b/>
          <w:i/>
        </w:rPr>
      </w:pPr>
    </w:p>
    <w:p w:rsidR="00893588" w:rsidRDefault="001339AA" w:rsidP="00C02EF2">
      <w:pPr>
        <w:jc w:val="center"/>
        <w:rPr>
          <w:b/>
        </w:rPr>
      </w:pPr>
      <w:r>
        <w:rPr>
          <w:b/>
        </w:rPr>
        <w:t>Problem 1</w:t>
      </w:r>
      <w:r w:rsidR="00893588">
        <w:rPr>
          <w:b/>
        </w:rPr>
        <w:t>.35</w:t>
      </w:r>
    </w:p>
    <w:p w:rsidR="00D30AC8" w:rsidRDefault="00076B73" w:rsidP="00076B73">
      <w:pPr>
        <w:rPr>
          <w:i/>
        </w:rPr>
      </w:pPr>
      <w:r>
        <w:rPr>
          <w:i/>
        </w:rPr>
        <w:t>a) Verify 1.271a and 1.271b for the expectation value of p and p</w:t>
      </w:r>
      <w:r>
        <w:rPr>
          <w:i/>
          <w:vertAlign w:val="superscript"/>
        </w:rPr>
        <w:t>2</w:t>
      </w:r>
      <w:r>
        <w:rPr>
          <w:i/>
        </w:rPr>
        <w:t xml:space="preserve"> for the Gaussian wave packet 1.267. </w:t>
      </w:r>
    </w:p>
    <w:p w:rsidR="00D30AC8" w:rsidRDefault="00D30AC8" w:rsidP="00076B73">
      <w:r>
        <w:t>The Gaussian Wave Packet is given by:</w:t>
      </w:r>
    </w:p>
    <w:p w:rsidR="00D30AC8" w:rsidRDefault="00D30AC8" w:rsidP="00D30AC8">
      <w:pPr>
        <w:jc w:val="center"/>
      </w:pPr>
      <w:r w:rsidRPr="00D30AC8">
        <w:rPr>
          <w:position w:val="-24"/>
        </w:rPr>
        <w:object w:dxaOrig="27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pt;height:31.2pt" o:ole="">
            <v:imagedata r:id="rId4" r:pict="rId5" o:title=""/>
          </v:shape>
          <o:OLEObject Type="Embed" ProgID="Equation.3" ShapeID="_x0000_i1025" DrawAspect="Content" ObjectID="_1569938670" r:id="rId6"/>
        </w:object>
      </w:r>
    </w:p>
    <w:p w:rsidR="00D30AC8" w:rsidRDefault="00D30AC8" w:rsidP="00D30AC8">
      <w:r>
        <w:t>While 1.271 states the following:</w:t>
      </w:r>
    </w:p>
    <w:p w:rsidR="00D30AC8" w:rsidRDefault="00D30AC8" w:rsidP="00D30AC8">
      <w:pPr>
        <w:jc w:val="center"/>
      </w:pPr>
      <w:r w:rsidRPr="00D30AC8">
        <w:rPr>
          <w:position w:val="-20"/>
        </w:rPr>
        <w:object w:dxaOrig="2600" w:dyaOrig="600">
          <v:shape id="_x0000_i1026" type="#_x0000_t75" style="width:130.4pt;height:30.4pt" o:ole="">
            <v:imagedata r:id="rId7" r:pict="rId8" o:title=""/>
          </v:shape>
          <o:OLEObject Type="Embed" ProgID="Equation.3" ShapeID="_x0000_i1026" DrawAspect="Content" ObjectID="_1569938671" r:id="rId9"/>
        </w:object>
      </w:r>
    </w:p>
    <w:p w:rsidR="00D30AC8" w:rsidRDefault="00D30AC8" w:rsidP="00D30AC8">
      <w:r>
        <w:t>So we just need to manually evaluate the expectation value. For this we will need the complex conjugate of the Gaussian Wave Packet.</w:t>
      </w:r>
    </w:p>
    <w:p w:rsidR="00D30AC8" w:rsidRDefault="00287732" w:rsidP="00D30AC8">
      <w:pPr>
        <w:jc w:val="center"/>
      </w:pPr>
      <w:r w:rsidRPr="00D30AC8">
        <w:rPr>
          <w:position w:val="-24"/>
        </w:rPr>
        <w:object w:dxaOrig="3720" w:dyaOrig="620">
          <v:shape id="_x0000_i1027" type="#_x0000_t75" style="width:186.4pt;height:31.2pt" o:ole="">
            <v:imagedata r:id="rId10" r:pict="rId11" o:title=""/>
          </v:shape>
          <o:OLEObject Type="Embed" ProgID="Equation.3" ShapeID="_x0000_i1027" DrawAspect="Content" ObjectID="_1569938672" r:id="rId12"/>
        </w:object>
      </w:r>
    </w:p>
    <w:p w:rsidR="00D30AC8" w:rsidRDefault="00D30AC8" w:rsidP="00D30AC8">
      <w:r>
        <w:t>Since the wave packet is given in position space, we will need the values of p and p</w:t>
      </w:r>
      <w:r>
        <w:rPr>
          <w:vertAlign w:val="superscript"/>
        </w:rPr>
        <w:t>2</w:t>
      </w:r>
      <w:r>
        <w:t xml:space="preserve"> expanded as their operator forms. These are:</w:t>
      </w:r>
    </w:p>
    <w:p w:rsidR="00D30AC8" w:rsidRDefault="00D30AC8" w:rsidP="00D30AC8">
      <w:pPr>
        <w:jc w:val="center"/>
      </w:pPr>
      <w:r w:rsidRPr="00D30AC8">
        <w:rPr>
          <w:position w:val="-20"/>
        </w:rPr>
        <w:object w:dxaOrig="2480" w:dyaOrig="600">
          <v:shape id="_x0000_i1028" type="#_x0000_t75" style="width:124pt;height:30.4pt" o:ole="">
            <v:imagedata r:id="rId13" r:pict="rId14" o:title=""/>
          </v:shape>
          <o:OLEObject Type="Embed" ProgID="Equation.3" ShapeID="_x0000_i1028" DrawAspect="Content" ObjectID="_1569938673" r:id="rId15"/>
        </w:object>
      </w:r>
    </w:p>
    <w:p w:rsidR="00D30AC8" w:rsidRDefault="00D30AC8" w:rsidP="00D30AC8">
      <w:r>
        <w:t>So we now find the expectation value via integration.</w:t>
      </w:r>
      <w:r w:rsidR="00F90B1D">
        <w:t xml:space="preserve"> Remember, integral is over all space, so while the bounds are left off it’s understood to be -∞ to ∞.</w:t>
      </w:r>
    </w:p>
    <w:p w:rsidR="003914F6" w:rsidRDefault="003914F6" w:rsidP="00D30AC8">
      <w:pPr>
        <w:jc w:val="center"/>
      </w:pPr>
      <w:r w:rsidRPr="003914F6">
        <w:rPr>
          <w:position w:val="-224"/>
        </w:rPr>
        <w:object w:dxaOrig="5400" w:dyaOrig="4620">
          <v:shape id="_x0000_i1029" type="#_x0000_t75" style="width:270.4pt;height:231.2pt" o:ole="">
            <v:imagedata r:id="rId16" r:pict="rId17" o:title=""/>
          </v:shape>
          <o:OLEObject Type="Embed" ProgID="Equation.3" ShapeID="_x0000_i1029" DrawAspect="Content" ObjectID="_1569938674" r:id="rId18"/>
        </w:object>
      </w:r>
    </w:p>
    <w:p w:rsidR="003914F6" w:rsidRDefault="003914F6" w:rsidP="003914F6">
      <w:r>
        <w:t>The actual integration step is accomplished through the known Gaussian integral: ∫e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>a(</w:t>
      </w:r>
      <w:proofErr w:type="spellStart"/>
      <w:proofErr w:type="gramEnd"/>
      <w:r>
        <w:rPr>
          <w:vertAlign w:val="superscript"/>
        </w:rPr>
        <w:t>x+b</w:t>
      </w:r>
      <w:proofErr w:type="spellEnd"/>
      <w:r>
        <w:rPr>
          <w:vertAlign w:val="superscript"/>
        </w:rPr>
        <w:t>)^2</w:t>
      </w:r>
      <w:r>
        <w:t xml:space="preserve">=√(π/a). The second integral is an even function times an odd </w:t>
      </w:r>
      <w:proofErr w:type="gramStart"/>
      <w:r>
        <w:t>function which</w:t>
      </w:r>
      <w:proofErr w:type="gramEnd"/>
      <w:r>
        <w:t xml:space="preserve">, by symmetry, has to integrate to zero. This confirms the expectation value of p. 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3914F6">
        <w:tc>
          <w:tcPr>
            <w:tcW w:w="8856" w:type="dxa"/>
          </w:tcPr>
          <w:p w:rsidR="003914F6" w:rsidRDefault="003914F6" w:rsidP="003914F6">
            <w:pPr>
              <w:jc w:val="center"/>
            </w:pPr>
            <w:r w:rsidRPr="003914F6">
              <w:rPr>
                <w:position w:val="-10"/>
              </w:rPr>
              <w:object w:dxaOrig="860" w:dyaOrig="340">
                <v:shape id="_x0000_i1030" type="#_x0000_t75" style="width:43.2pt;height:16.8pt" o:ole="">
                  <v:imagedata r:id="rId19" r:pict="rId20" o:title=""/>
                </v:shape>
                <o:OLEObject Type="Embed" ProgID="Equation.3" ShapeID="_x0000_i1030" DrawAspect="Content" ObjectID="_1569938675" r:id="rId21"/>
              </w:object>
            </w:r>
          </w:p>
        </w:tc>
      </w:tr>
    </w:tbl>
    <w:p w:rsidR="003914F6" w:rsidRPr="003914F6" w:rsidRDefault="003914F6" w:rsidP="003914F6">
      <w:r>
        <w:t>Now we do the same thing for p</w:t>
      </w:r>
      <w:r>
        <w:rPr>
          <w:vertAlign w:val="superscript"/>
        </w:rPr>
        <w:t>2</w:t>
      </w:r>
      <w:r>
        <w:t xml:space="preserve"> with almost exactly the same steps. </w:t>
      </w:r>
    </w:p>
    <w:p w:rsidR="00A116E5" w:rsidRDefault="00A116E5" w:rsidP="003914F6">
      <w:pPr>
        <w:jc w:val="center"/>
      </w:pPr>
      <w:r w:rsidRPr="00A116E5">
        <w:rPr>
          <w:position w:val="-376"/>
        </w:rPr>
        <w:object w:dxaOrig="7020" w:dyaOrig="7420">
          <v:shape id="_x0000_i1031" type="#_x0000_t75" style="width:351.2pt;height:371.2pt" o:ole="">
            <v:imagedata r:id="rId22" r:pict="rId23" o:title=""/>
          </v:shape>
          <o:OLEObject Type="Embed" ProgID="Equation.3" ShapeID="_x0000_i1031" DrawAspect="Content" ObjectID="_1569938676" r:id="rId24"/>
        </w:object>
      </w:r>
    </w:p>
    <w:p w:rsidR="00681CD9" w:rsidRDefault="00A116E5" w:rsidP="00A116E5">
      <w:r>
        <w:t xml:space="preserve">The only distinct step above was integrating the </w:t>
      </w:r>
      <w:proofErr w:type="gramStart"/>
      <w:r>
        <w:t>exp[</w:t>
      </w:r>
      <w:proofErr w:type="gramEnd"/>
      <w:r>
        <w:t>]x’</w:t>
      </w:r>
      <w:r>
        <w:rPr>
          <w:vertAlign w:val="superscript"/>
        </w:rPr>
        <w:t>2</w:t>
      </w:r>
      <w:r>
        <w:t xml:space="preserve"> term, which was carried out using the example in 1.269 of the identical integral. </w:t>
      </w:r>
      <w:r w:rsidR="00681CD9">
        <w:t xml:space="preserve">Thus we have shown exactly what we set out to. 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681CD9">
        <w:tc>
          <w:tcPr>
            <w:tcW w:w="8856" w:type="dxa"/>
          </w:tcPr>
          <w:p w:rsidR="00681CD9" w:rsidRDefault="00681CD9" w:rsidP="00681CD9">
            <w:pPr>
              <w:jc w:val="center"/>
            </w:pPr>
            <w:r w:rsidRPr="00D30AC8">
              <w:rPr>
                <w:position w:val="-20"/>
              </w:rPr>
              <w:object w:dxaOrig="1740" w:dyaOrig="600">
                <v:shape id="_x0000_i1032" type="#_x0000_t75" style="width:87.2pt;height:30.4pt" o:ole="">
                  <v:imagedata r:id="rId25" r:pict="rId26" o:title=""/>
                </v:shape>
                <o:OLEObject Type="Embed" ProgID="Equation.3" ShapeID="_x0000_i1032" DrawAspect="Content" ObjectID="_1569938677" r:id="rId27"/>
              </w:object>
            </w:r>
          </w:p>
        </w:tc>
      </w:tr>
    </w:tbl>
    <w:p w:rsidR="00076B73" w:rsidRDefault="00076B73" w:rsidP="00076B73">
      <w:pPr>
        <w:rPr>
          <w:i/>
        </w:rPr>
      </w:pPr>
      <w:r>
        <w:rPr>
          <w:i/>
        </w:rPr>
        <w:t>b) Evaluate the expectation value of p and p</w:t>
      </w:r>
      <w:r>
        <w:rPr>
          <w:i/>
          <w:vertAlign w:val="superscript"/>
        </w:rPr>
        <w:t>2</w:t>
      </w:r>
      <w:r>
        <w:rPr>
          <w:i/>
        </w:rPr>
        <w:t xml:space="preserve"> using the momentum-space wave function. </w:t>
      </w:r>
    </w:p>
    <w:p w:rsidR="00681CD9" w:rsidRDefault="00681CD9" w:rsidP="00076B73">
      <w:r>
        <w:t xml:space="preserve">Now we do it again but with the Gaussian in momentum space. </w:t>
      </w:r>
      <w:proofErr w:type="gramStart"/>
      <w:r>
        <w:t>The Gaussian here is given by 1.274</w:t>
      </w:r>
      <w:proofErr w:type="gramEnd"/>
      <w:r>
        <w:t>:</w:t>
      </w:r>
    </w:p>
    <w:p w:rsidR="00681CD9" w:rsidRDefault="00F91E8F" w:rsidP="00681CD9">
      <w:pPr>
        <w:jc w:val="center"/>
      </w:pPr>
      <w:r w:rsidRPr="00681CD9">
        <w:rPr>
          <w:position w:val="-22"/>
        </w:rPr>
        <w:object w:dxaOrig="2500" w:dyaOrig="680">
          <v:shape id="_x0000_i1033" type="#_x0000_t75" style="width:124.8pt;height:34.4pt" o:ole="">
            <v:imagedata r:id="rId28" r:pict="rId29" o:title=""/>
          </v:shape>
          <o:OLEObject Type="Embed" ProgID="Equation.3" ShapeID="_x0000_i1033" DrawAspect="Content" ObjectID="_1569938678" r:id="rId30"/>
        </w:object>
      </w:r>
    </w:p>
    <w:p w:rsidR="00F91E8F" w:rsidRDefault="00681CD9" w:rsidP="00681CD9">
      <w:r>
        <w:t xml:space="preserve">In momentum space, this has no imaginary components at all, and as such </w:t>
      </w:r>
      <w:r w:rsidR="00F91E8F">
        <w:t>is its own complex conjugate. This simplifies our math c</w:t>
      </w:r>
      <w:r w:rsidR="00C617C4">
        <w:t xml:space="preserve">onsiderably. Start with p again. </w:t>
      </w:r>
    </w:p>
    <w:p w:rsidR="00681CD9" w:rsidRDefault="00163BE6" w:rsidP="00F91E8F">
      <w:pPr>
        <w:jc w:val="center"/>
      </w:pPr>
      <w:r w:rsidRPr="00163BE6">
        <w:rPr>
          <w:position w:val="-178"/>
        </w:rPr>
        <w:object w:dxaOrig="4180" w:dyaOrig="3700">
          <v:shape id="_x0000_i1034" type="#_x0000_t75" style="width:209.6pt;height:184.8pt" o:ole="">
            <v:imagedata r:id="rId31" r:pict="rId32" o:title=""/>
          </v:shape>
          <o:OLEObject Type="Embed" ProgID="Equation.3" ShapeID="_x0000_i1034" DrawAspect="Content" ObjectID="_1569938679" r:id="rId33"/>
        </w:object>
      </w:r>
    </w:p>
    <w:p w:rsidR="00163BE6" w:rsidRDefault="00163BE6" w:rsidP="00076B73">
      <w:r>
        <w:t>Which is exactly what we expected.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163BE6">
        <w:tc>
          <w:tcPr>
            <w:tcW w:w="8856" w:type="dxa"/>
          </w:tcPr>
          <w:p w:rsidR="00163BE6" w:rsidRDefault="00163BE6" w:rsidP="00163BE6">
            <w:pPr>
              <w:jc w:val="center"/>
            </w:pPr>
            <w:r w:rsidRPr="003914F6">
              <w:rPr>
                <w:position w:val="-10"/>
              </w:rPr>
              <w:object w:dxaOrig="860" w:dyaOrig="340">
                <v:shape id="_x0000_i1035" type="#_x0000_t75" style="width:43.2pt;height:16.8pt" o:ole="">
                  <v:imagedata r:id="rId34" r:pict="rId35" o:title=""/>
                </v:shape>
                <o:OLEObject Type="Embed" ProgID="Equation.3" ShapeID="_x0000_i1035" DrawAspect="Content" ObjectID="_1569938680" r:id="rId36"/>
              </w:object>
            </w:r>
          </w:p>
        </w:tc>
      </w:tr>
    </w:tbl>
    <w:p w:rsidR="00163BE6" w:rsidRDefault="00163BE6" w:rsidP="00076B73">
      <w:r>
        <w:t>Do it again, but squared.</w:t>
      </w:r>
    </w:p>
    <w:p w:rsidR="00932216" w:rsidRDefault="00163BE6" w:rsidP="00163BE6">
      <w:pPr>
        <w:jc w:val="center"/>
      </w:pPr>
      <w:r w:rsidRPr="00163BE6">
        <w:rPr>
          <w:position w:val="-194"/>
        </w:rPr>
        <w:object w:dxaOrig="4120" w:dyaOrig="4020">
          <v:shape id="_x0000_i1036" type="#_x0000_t75" style="width:206.4pt;height:200.8pt" o:ole="">
            <v:imagedata r:id="rId37" r:pict="rId38" o:title=""/>
          </v:shape>
          <o:OLEObject Type="Embed" ProgID="Equation.3" ShapeID="_x0000_i1036" DrawAspect="Content" ObjectID="_1569938681" r:id="rId39"/>
        </w:object>
      </w:r>
    </w:p>
    <w:p w:rsidR="001B6023" w:rsidRDefault="00B341C0" w:rsidP="00076B73">
      <w:r>
        <w:t xml:space="preserve"> </w:t>
      </w:r>
      <w:r w:rsidR="00163BE6">
        <w:t>As before the squared portion of the in</w:t>
      </w:r>
      <w:r w:rsidR="001B6023">
        <w:t>tegral was evaluated via 1.269, treating d</w:t>
      </w:r>
      <w:r w:rsidR="001B6023">
        <w:rPr>
          <w:vertAlign w:val="superscript"/>
        </w:rPr>
        <w:t>2</w:t>
      </w:r>
      <w:r w:rsidR="001B6023">
        <w:t>/</w:t>
      </w:r>
      <w:r w:rsidR="001B6023">
        <w:rPr>
          <w:rStyle w:val="hgkelc"/>
        </w:rPr>
        <w:t>ћ</w:t>
      </w:r>
      <w:r w:rsidR="001B6023">
        <w:rPr>
          <w:rStyle w:val="hgkelc"/>
          <w:vertAlign w:val="superscript"/>
        </w:rPr>
        <w:t xml:space="preserve">2 </w:t>
      </w:r>
      <w:r w:rsidR="001B6023">
        <w:t>as 1/d</w:t>
      </w:r>
      <w:r w:rsidR="001B6023">
        <w:rPr>
          <w:vertAlign w:val="superscript"/>
        </w:rPr>
        <w:t>2</w:t>
      </w:r>
      <w:r w:rsidR="001B6023">
        <w:t>. Once again this is exactly what we sought to show, and we are finally done.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1B6023">
        <w:tc>
          <w:tcPr>
            <w:tcW w:w="8856" w:type="dxa"/>
          </w:tcPr>
          <w:p w:rsidR="001B6023" w:rsidRDefault="001B6023" w:rsidP="001B6023">
            <w:pPr>
              <w:jc w:val="center"/>
            </w:pPr>
            <w:r w:rsidRPr="00D30AC8">
              <w:rPr>
                <w:position w:val="-20"/>
              </w:rPr>
              <w:object w:dxaOrig="1740" w:dyaOrig="600">
                <v:shape id="_x0000_i1037" type="#_x0000_t75" style="width:87.2pt;height:30.4pt" o:ole="">
                  <v:imagedata r:id="rId40" r:pict="rId41" o:title=""/>
                </v:shape>
                <o:OLEObject Type="Embed" ProgID="Equation.3" ShapeID="_x0000_i1037" DrawAspect="Content" ObjectID="_1569938682" r:id="rId42"/>
              </w:object>
            </w:r>
          </w:p>
        </w:tc>
      </w:tr>
    </w:tbl>
    <w:p w:rsidR="00893588" w:rsidRPr="001B6023" w:rsidRDefault="00893588" w:rsidP="00076B73"/>
    <w:p w:rsidR="00C02EF2" w:rsidRDefault="00893588" w:rsidP="00C02EF2">
      <w:pPr>
        <w:jc w:val="center"/>
        <w:rPr>
          <w:b/>
        </w:rPr>
      </w:pPr>
      <w:r>
        <w:rPr>
          <w:b/>
        </w:rPr>
        <w:t>Problem 1.36</w:t>
      </w:r>
    </w:p>
    <w:p w:rsidR="00076B73" w:rsidRDefault="00076B73" w:rsidP="004F3A8B">
      <w:pPr>
        <w:rPr>
          <w:i/>
        </w:rPr>
      </w:pPr>
      <w:r>
        <w:rPr>
          <w:i/>
        </w:rPr>
        <w:t xml:space="preserve">a) Prove the following where </w:t>
      </w:r>
      <w:r w:rsidR="000C29B8" w:rsidRPr="00076B73">
        <w:rPr>
          <w:i/>
          <w:position w:val="-10"/>
        </w:rPr>
        <w:object w:dxaOrig="1540" w:dyaOrig="340">
          <v:shape id="_x0000_i1038" type="#_x0000_t75" style="width:76.8pt;height:16.8pt" o:ole="">
            <v:imagedata r:id="rId43" r:pict="rId44" o:title=""/>
          </v:shape>
          <o:OLEObject Type="Embed" ProgID="Equation.3" ShapeID="_x0000_i1038" DrawAspect="Content" ObjectID="_1569938683" r:id="rId45"/>
        </w:object>
      </w:r>
      <w:r>
        <w:rPr>
          <w:i/>
        </w:rPr>
        <w:t xml:space="preserve">and </w:t>
      </w:r>
      <w:r w:rsidRPr="00076B73">
        <w:rPr>
          <w:i/>
          <w:position w:val="-12"/>
        </w:rPr>
        <w:object w:dxaOrig="1520" w:dyaOrig="360">
          <v:shape id="_x0000_i1039" type="#_x0000_t75" style="width:76pt;height:18.4pt" o:ole="">
            <v:imagedata r:id="rId46" r:pict="rId47" o:title=""/>
          </v:shape>
          <o:OLEObject Type="Embed" ProgID="Equation.3" ShapeID="_x0000_i1039" DrawAspect="Content" ObjectID="_1569938684" r:id="rId48"/>
        </w:object>
      </w:r>
      <w:r>
        <w:rPr>
          <w:i/>
        </w:rPr>
        <w:t xml:space="preserve"> are momentum-space wave functions. </w:t>
      </w:r>
    </w:p>
    <w:p w:rsidR="00076B73" w:rsidRDefault="00076B73" w:rsidP="004F3A8B">
      <w:pPr>
        <w:rPr>
          <w:i/>
        </w:rPr>
      </w:pPr>
      <w:r>
        <w:rPr>
          <w:i/>
        </w:rPr>
        <w:tab/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) </w:t>
      </w:r>
      <w:r w:rsidR="000C29B8" w:rsidRPr="000C29B8">
        <w:rPr>
          <w:i/>
          <w:position w:val="-26"/>
        </w:rPr>
        <w:object w:dxaOrig="2180" w:dyaOrig="620">
          <v:shape id="_x0000_i1040" type="#_x0000_t75" style="width:108.8pt;height:31.2pt" o:ole="">
            <v:imagedata r:id="rId49" r:pict="rId50" o:title=""/>
          </v:shape>
          <o:OLEObject Type="Embed" ProgID="Equation.3" ShapeID="_x0000_i1040" DrawAspect="Content" ObjectID="_1569938685" r:id="rId51"/>
        </w:object>
      </w:r>
    </w:p>
    <w:p w:rsidR="00B84377" w:rsidRDefault="00B84377" w:rsidP="004F3A8B">
      <w:r>
        <w:t>Since we don’t know x=</w:t>
      </w:r>
      <w:proofErr w:type="spellStart"/>
      <w:r>
        <w:t>i</w:t>
      </w:r>
      <w:r w:rsidRPr="00B84377">
        <w:t>ћ</w:t>
      </w:r>
      <w:proofErr w:type="spellEnd"/>
      <w:r>
        <w:t xml:space="preserve">∂/∂p’ yet, we can’t just perform the substitute. We are tempted to use </w:t>
      </w:r>
      <w:proofErr w:type="spellStart"/>
      <w:r>
        <w:t>wavefunction</w:t>
      </w:r>
      <w:proofErr w:type="spellEnd"/>
      <w:r>
        <w:t xml:space="preserve"> notation since this was proved in our undergrad course, but let us try to stick with bra-</w:t>
      </w:r>
      <w:proofErr w:type="spellStart"/>
      <w:r>
        <w:t>ket</w:t>
      </w:r>
      <w:proofErr w:type="spellEnd"/>
      <w:r>
        <w:t xml:space="preserve">. Insert some complicated ones into the original function. </w:t>
      </w:r>
    </w:p>
    <w:p w:rsidR="00B84377" w:rsidRDefault="00B84377" w:rsidP="00B84377">
      <w:pPr>
        <w:jc w:val="center"/>
      </w:pPr>
      <w:r w:rsidRPr="00B84377">
        <w:rPr>
          <w:i/>
          <w:position w:val="-110"/>
        </w:rPr>
        <w:object w:dxaOrig="3240" w:dyaOrig="2340">
          <v:shape id="_x0000_i1041" type="#_x0000_t75" style="width:161.6pt;height:117.6pt" o:ole="">
            <v:imagedata r:id="rId52" r:pict="rId53" o:title=""/>
          </v:shape>
          <o:OLEObject Type="Embed" ProgID="Equation.3" ShapeID="_x0000_i1041" DrawAspect="Content" ObjectID="_1569938686" r:id="rId54"/>
        </w:object>
      </w:r>
    </w:p>
    <w:p w:rsidR="00B84377" w:rsidRDefault="00B84377" w:rsidP="004F3A8B">
      <w:r>
        <w:t xml:space="preserve">We note that </w:t>
      </w:r>
      <w:r w:rsidRPr="0056235D">
        <w:rPr>
          <w:position w:val="-10"/>
        </w:rPr>
        <w:object w:dxaOrig="640" w:dyaOrig="340">
          <v:shape id="_x0000_i1042" type="#_x0000_t75" style="width:32pt;height:16.8pt" o:ole="">
            <v:imagedata r:id="rId55" r:pict="rId56" o:title=""/>
          </v:shape>
          <o:OLEObject Type="Embed" ProgID="Equation.3" ShapeID="_x0000_i1042" DrawAspect="Content" ObjectID="_1569938687" r:id="rId57"/>
        </w:object>
      </w:r>
      <w:r>
        <w:t xml:space="preserve"> is the complex conjugate of </w:t>
      </w:r>
      <w:r w:rsidRPr="0056235D">
        <w:rPr>
          <w:position w:val="-10"/>
        </w:rPr>
        <w:object w:dxaOrig="640" w:dyaOrig="340">
          <v:shape id="_x0000_i1043" type="#_x0000_t75" style="width:32pt;height:16.8pt" o:ole="">
            <v:imagedata r:id="rId58" r:pict="rId59" o:title=""/>
          </v:shape>
          <o:OLEObject Type="Embed" ProgID="Equation.3" ShapeID="_x0000_i1043" DrawAspect="Content" ObjectID="_1569938688" r:id="rId60"/>
        </w:object>
      </w:r>
      <w:r>
        <w:t xml:space="preserve"> which, by equation 1.264, has the value of:</w:t>
      </w:r>
    </w:p>
    <w:p w:rsidR="00B84377" w:rsidRDefault="00B84377" w:rsidP="00B84377">
      <w:pPr>
        <w:jc w:val="center"/>
      </w:pPr>
      <w:r w:rsidRPr="00B84377">
        <w:rPr>
          <w:position w:val="-24"/>
        </w:rPr>
        <w:object w:dxaOrig="1200" w:dyaOrig="600">
          <v:shape id="_x0000_i1044" type="#_x0000_t75" style="width:60pt;height:30.4pt" o:ole="">
            <v:imagedata r:id="rId61" r:pict="rId62" o:title=""/>
          </v:shape>
          <o:OLEObject Type="Embed" ProgID="Equation.3" ShapeID="_x0000_i1044" DrawAspect="Content" ObjectID="_1569938689" r:id="rId63"/>
        </w:object>
      </w:r>
    </w:p>
    <w:p w:rsidR="00B84377" w:rsidRDefault="00B84377" w:rsidP="00B84377">
      <w:r>
        <w:t>So we can make a substitution of:</w:t>
      </w:r>
    </w:p>
    <w:p w:rsidR="00B84377" w:rsidRDefault="00261727" w:rsidP="00B84377">
      <w:pPr>
        <w:jc w:val="center"/>
      </w:pPr>
      <w:r w:rsidRPr="00B84377">
        <w:rPr>
          <w:i/>
          <w:position w:val="-60"/>
        </w:rPr>
        <w:object w:dxaOrig="2740" w:dyaOrig="1340">
          <v:shape id="_x0000_i1045" type="#_x0000_t75" style="width:136.8pt;height:67.2pt" o:ole="">
            <v:imagedata r:id="rId64" r:pict="rId65" o:title=""/>
          </v:shape>
          <o:OLEObject Type="Embed" ProgID="Equation.3" ShapeID="_x0000_i1045" DrawAspect="Content" ObjectID="_1569938690" r:id="rId66"/>
        </w:object>
      </w:r>
    </w:p>
    <w:p w:rsidR="00261727" w:rsidRDefault="00261727" w:rsidP="004F3A8B">
      <w:r>
        <w:t>The next step is slightly unintuitive. We note that:</w:t>
      </w:r>
    </w:p>
    <w:p w:rsidR="00261727" w:rsidRDefault="00261727" w:rsidP="00261727">
      <w:pPr>
        <w:jc w:val="center"/>
      </w:pPr>
      <w:r w:rsidRPr="00261727">
        <w:rPr>
          <w:position w:val="-26"/>
        </w:rPr>
        <w:object w:dxaOrig="2240" w:dyaOrig="620">
          <v:shape id="_x0000_i1046" type="#_x0000_t75" style="width:112pt;height:31.2pt" o:ole="">
            <v:imagedata r:id="rId67" r:pict="rId68" o:title=""/>
          </v:shape>
          <o:OLEObject Type="Embed" ProgID="Equation.3" ShapeID="_x0000_i1046" DrawAspect="Content" ObjectID="_1569938691" r:id="rId69"/>
        </w:object>
      </w:r>
    </w:p>
    <w:p w:rsidR="00261727" w:rsidRDefault="00261727" w:rsidP="00261727">
      <w:r>
        <w:t>Which allows us to make a rather strange substitution.</w:t>
      </w:r>
    </w:p>
    <w:p w:rsidR="00261727" w:rsidRDefault="00261727" w:rsidP="00261727">
      <w:pPr>
        <w:jc w:val="center"/>
        <w:rPr>
          <w:i/>
          <w:position w:val="-26"/>
        </w:rPr>
      </w:pPr>
      <w:r w:rsidRPr="00261727">
        <w:rPr>
          <w:i/>
          <w:position w:val="-96"/>
        </w:rPr>
        <w:object w:dxaOrig="3000" w:dyaOrig="2020">
          <v:shape id="_x0000_i1047" type="#_x0000_t75" style="width:149.6pt;height:101.6pt" o:ole="">
            <v:imagedata r:id="rId70" r:pict="rId71" o:title=""/>
          </v:shape>
          <o:OLEObject Type="Embed" ProgID="Equation.3" ShapeID="_x0000_i1047" DrawAspect="Content" ObjectID="_1569938692" r:id="rId72"/>
        </w:object>
      </w:r>
    </w:p>
    <w:p w:rsidR="00261727" w:rsidRDefault="00261727" w:rsidP="00261727">
      <w:pPr>
        <w:rPr>
          <w:position w:val="-26"/>
        </w:rPr>
      </w:pPr>
      <w:r>
        <w:rPr>
          <w:position w:val="-26"/>
        </w:rPr>
        <w:t>Thus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261727">
        <w:tc>
          <w:tcPr>
            <w:tcW w:w="8856" w:type="dxa"/>
          </w:tcPr>
          <w:p w:rsidR="00261727" w:rsidRDefault="00261727" w:rsidP="00261727">
            <w:pPr>
              <w:jc w:val="center"/>
            </w:pPr>
            <w:r w:rsidRPr="000C29B8">
              <w:rPr>
                <w:i/>
                <w:position w:val="-26"/>
              </w:rPr>
              <w:object w:dxaOrig="2180" w:dyaOrig="620">
                <v:shape id="_x0000_i1048" type="#_x0000_t75" style="width:108.8pt;height:31.2pt" o:ole="">
                  <v:imagedata r:id="rId73" r:pict="rId74" o:title=""/>
                </v:shape>
                <o:OLEObject Type="Embed" ProgID="Equation.3" ShapeID="_x0000_i1048" DrawAspect="Content" ObjectID="_1569938693" r:id="rId75"/>
              </w:object>
            </w:r>
          </w:p>
        </w:tc>
      </w:tr>
    </w:tbl>
    <w:p w:rsidR="00076B73" w:rsidRPr="00932216" w:rsidRDefault="00076B73" w:rsidP="004F3A8B"/>
    <w:p w:rsidR="008E4853" w:rsidRDefault="00076B73" w:rsidP="004F3A8B">
      <w:pPr>
        <w:rPr>
          <w:i/>
          <w:position w:val="-26"/>
        </w:rPr>
      </w:pPr>
      <w:r>
        <w:rPr>
          <w:i/>
        </w:rPr>
        <w:tab/>
        <w:t>ii)</w:t>
      </w:r>
      <w:r w:rsidR="008E4853" w:rsidRPr="000C29B8">
        <w:rPr>
          <w:i/>
          <w:position w:val="-26"/>
        </w:rPr>
        <w:object w:dxaOrig="3380" w:dyaOrig="620">
          <v:shape id="_x0000_i1049" type="#_x0000_t75" style="width:168.8pt;height:31.2pt" o:ole="">
            <v:imagedata r:id="rId76" r:pict="rId77" o:title=""/>
          </v:shape>
          <o:OLEObject Type="Embed" ProgID="Equation.3" ShapeID="_x0000_i1049" DrawAspect="Content" ObjectID="_1569938694" r:id="rId78"/>
        </w:object>
      </w:r>
    </w:p>
    <w:p w:rsidR="008E4853" w:rsidRDefault="008E4853" w:rsidP="004F3A8B">
      <w:r>
        <w:t>We start with a rather obvious series of substitutions:</w:t>
      </w:r>
    </w:p>
    <w:p w:rsidR="008E4853" w:rsidRDefault="008E4853" w:rsidP="008E4853">
      <w:pPr>
        <w:jc w:val="center"/>
        <w:rPr>
          <w:i/>
          <w:position w:val="-26"/>
        </w:rPr>
      </w:pPr>
      <w:r w:rsidRPr="008E4853">
        <w:rPr>
          <w:i/>
          <w:position w:val="-92"/>
        </w:rPr>
        <w:object w:dxaOrig="3560" w:dyaOrig="1560">
          <v:shape id="_x0000_i1050" type="#_x0000_t75" style="width:178.4pt;height:78.4pt" o:ole="">
            <v:imagedata r:id="rId79" r:pict="rId80" o:title=""/>
          </v:shape>
          <o:OLEObject Type="Embed" ProgID="Equation.3" ShapeID="_x0000_i1050" DrawAspect="Content" ObjectID="_1569938695" r:id="rId81"/>
        </w:object>
      </w:r>
    </w:p>
    <w:p w:rsidR="008E4853" w:rsidRDefault="008E4853" w:rsidP="004F3A8B">
      <w:pPr>
        <w:rPr>
          <w:position w:val="-26"/>
        </w:rPr>
      </w:pPr>
      <w:r>
        <w:rPr>
          <w:position w:val="-26"/>
        </w:rPr>
        <w:t xml:space="preserve">Then we use the result of part </w:t>
      </w:r>
      <w:proofErr w:type="spellStart"/>
      <w:r>
        <w:rPr>
          <w:position w:val="-26"/>
        </w:rPr>
        <w:t>i</w:t>
      </w:r>
      <w:proofErr w:type="spellEnd"/>
      <w:r>
        <w:rPr>
          <w:position w:val="-26"/>
        </w:rPr>
        <w:t xml:space="preserve">) to continue further. </w:t>
      </w:r>
    </w:p>
    <w:p w:rsidR="008E4853" w:rsidRDefault="008E4853" w:rsidP="008E4853">
      <w:pPr>
        <w:jc w:val="center"/>
        <w:rPr>
          <w:i/>
          <w:position w:val="-26"/>
        </w:rPr>
      </w:pPr>
      <w:r w:rsidRPr="008E4853">
        <w:rPr>
          <w:i/>
          <w:position w:val="-98"/>
        </w:rPr>
        <w:object w:dxaOrig="4160" w:dyaOrig="2080">
          <v:shape id="_x0000_i1051" type="#_x0000_t75" style="width:208pt;height:104.8pt" o:ole="">
            <v:imagedata r:id="rId82" r:pict="rId83" o:title=""/>
          </v:shape>
          <o:OLEObject Type="Embed" ProgID="Equation.3" ShapeID="_x0000_i1051" DrawAspect="Content" ObjectID="_1569938696" r:id="rId84"/>
        </w:object>
      </w:r>
    </w:p>
    <w:p w:rsidR="008E4853" w:rsidRDefault="008E4853" w:rsidP="004F3A8B">
      <w:pPr>
        <w:rPr>
          <w:position w:val="-26"/>
        </w:rPr>
      </w:pPr>
      <w:r>
        <w:rPr>
          <w:position w:val="-26"/>
        </w:rPr>
        <w:t xml:space="preserve">Which is what we sought to show. 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8E4853">
        <w:tc>
          <w:tcPr>
            <w:tcW w:w="8856" w:type="dxa"/>
          </w:tcPr>
          <w:p w:rsidR="008E4853" w:rsidRDefault="008E4853" w:rsidP="008E4853">
            <w:pPr>
              <w:jc w:val="center"/>
            </w:pPr>
            <w:r w:rsidRPr="000C29B8">
              <w:rPr>
                <w:i/>
                <w:position w:val="-26"/>
              </w:rPr>
              <w:object w:dxaOrig="3380" w:dyaOrig="620">
                <v:shape id="_x0000_i1052" type="#_x0000_t75" style="width:168.8pt;height:31.2pt" o:ole="">
                  <v:imagedata r:id="rId85" r:pict="rId86" o:title=""/>
                </v:shape>
                <o:OLEObject Type="Embed" ProgID="Equation.3" ShapeID="_x0000_i1052" DrawAspect="Content" ObjectID="_1569938697" r:id="rId87"/>
              </w:object>
            </w:r>
          </w:p>
        </w:tc>
      </w:tr>
    </w:tbl>
    <w:p w:rsidR="00076B73" w:rsidRDefault="00076B73" w:rsidP="004F3A8B">
      <w:pPr>
        <w:rPr>
          <w:i/>
        </w:rPr>
      </w:pPr>
      <w:r>
        <w:rPr>
          <w:i/>
        </w:rPr>
        <w:t>b)</w:t>
      </w:r>
      <w:r w:rsidR="000C29B8">
        <w:rPr>
          <w:i/>
        </w:rPr>
        <w:t xml:space="preserve"> What is the physical significance of </w:t>
      </w:r>
      <w:r w:rsidR="000C29B8" w:rsidRPr="000C29B8">
        <w:rPr>
          <w:i/>
          <w:position w:val="-2"/>
        </w:rPr>
        <w:object w:dxaOrig="540" w:dyaOrig="260">
          <v:shape id="_x0000_i1053" type="#_x0000_t75" style="width:27.2pt;height:12.8pt" o:ole="">
            <v:imagedata r:id="rId88" r:pict="rId89" o:title=""/>
          </v:shape>
          <o:OLEObject Type="Embed" ProgID="Equation.3" ShapeID="_x0000_i1053" DrawAspect="Content" ObjectID="_1569938698" r:id="rId90"/>
        </w:object>
      </w:r>
      <w:r w:rsidR="000C29B8">
        <w:rPr>
          <w:i/>
        </w:rPr>
        <w:t xml:space="preserve">where x is the position operator and </w:t>
      </w:r>
      <w:r w:rsidR="000C29B8">
        <w:rPr>
          <w:i/>
        </w:rPr>
        <w:sym w:font="Symbol" w:char="F058"/>
      </w:r>
      <w:r w:rsidR="000C29B8">
        <w:rPr>
          <w:i/>
        </w:rPr>
        <w:t xml:space="preserve"> is some number with the dimension of momentum? Justify your answer. </w:t>
      </w:r>
    </w:p>
    <w:p w:rsidR="002D035F" w:rsidRPr="00732909" w:rsidRDefault="00732909" w:rsidP="004F3A8B">
      <w:proofErr w:type="gramStart"/>
      <w:r>
        <w:t xml:space="preserve">The main use of the function </w:t>
      </w:r>
      <w:r w:rsidRPr="000C29B8">
        <w:rPr>
          <w:i/>
          <w:position w:val="-2"/>
        </w:rPr>
        <w:object w:dxaOrig="520" w:dyaOrig="260">
          <v:shape id="_x0000_i1056" type="#_x0000_t75" style="width:26.4pt;height:12.8pt" o:ole="">
            <v:imagedata r:id="rId91" r:pict="rId92" o:title=""/>
          </v:shape>
          <o:OLEObject Type="Embed" ProgID="Equation.3" ShapeID="_x0000_i1056" DrawAspect="Content" ObjectID="_1569938699" r:id="rId93"/>
        </w:object>
      </w:r>
      <w:r>
        <w:rPr>
          <w:position w:val="-2"/>
        </w:rPr>
        <w:t xml:space="preserve">is to convert from one operator to another, specifically x to p (or vice versa). In the case of </w:t>
      </w:r>
      <w:r w:rsidRPr="000C29B8">
        <w:rPr>
          <w:i/>
          <w:position w:val="-2"/>
        </w:rPr>
        <w:object w:dxaOrig="540" w:dyaOrig="260">
          <v:shape id="_x0000_i1057" type="#_x0000_t75" style="width:27.2pt;height:12.8pt" o:ole="">
            <v:imagedata r:id="rId94" r:pict="rId95" o:title=""/>
          </v:shape>
          <o:OLEObject Type="Embed" ProgID="Equation.3" ShapeID="_x0000_i1057" DrawAspect="Content" ObjectID="_1569938700" r:id="rId96"/>
        </w:object>
      </w:r>
      <w:r>
        <w:rPr>
          <w:position w:val="-2"/>
        </w:rPr>
        <w:t xml:space="preserve">, this would be conversion between x and </w:t>
      </w:r>
      <w:r w:rsidRPr="00732909">
        <w:sym w:font="Symbol" w:char="F058"/>
      </w:r>
      <w:r>
        <w:t>.</w:t>
      </w:r>
      <w:proofErr w:type="gramEnd"/>
      <w:r>
        <w:t xml:space="preserve"> </w:t>
      </w:r>
      <w:r w:rsidRPr="00732909">
        <w:sym w:font="Symbol" w:char="F058"/>
      </w:r>
      <w:r>
        <w:t xml:space="preserve"> </w:t>
      </w:r>
      <w:proofErr w:type="gramStart"/>
      <w:r>
        <w:t>itself</w:t>
      </w:r>
      <w:proofErr w:type="gramEnd"/>
      <w:r>
        <w:t xml:space="preserve"> clearly represents some kind of momentum operator—though specifically what one is anyone’s guess, meaning that </w:t>
      </w:r>
      <w:r w:rsidRPr="000C29B8">
        <w:rPr>
          <w:i/>
          <w:position w:val="-2"/>
        </w:rPr>
        <w:object w:dxaOrig="540" w:dyaOrig="260">
          <v:shape id="_x0000_i1058" type="#_x0000_t75" style="width:27.2pt;height:12.8pt" o:ole="">
            <v:imagedata r:id="rId97" r:pict="rId98" o:title=""/>
          </v:shape>
          <o:OLEObject Type="Embed" ProgID="Equation.3" ShapeID="_x0000_i1058" DrawAspect="Content" ObjectID="_1569938701" r:id="rId99"/>
        </w:object>
      </w:r>
      <w:r>
        <w:rPr>
          <w:position w:val="-2"/>
        </w:rPr>
        <w:t xml:space="preserve">can be used as a conversion function between position-space and some kind of transformed momentum space. </w:t>
      </w:r>
    </w:p>
    <w:sectPr w:rsidR="002D035F" w:rsidRPr="00732909" w:rsidSect="002D03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339AA"/>
    <w:rsid w:val="0001185F"/>
    <w:rsid w:val="00021E57"/>
    <w:rsid w:val="000270B5"/>
    <w:rsid w:val="00050B89"/>
    <w:rsid w:val="000539F6"/>
    <w:rsid w:val="000560F6"/>
    <w:rsid w:val="000629D7"/>
    <w:rsid w:val="00076B73"/>
    <w:rsid w:val="000A1388"/>
    <w:rsid w:val="000B35D6"/>
    <w:rsid w:val="000B4E10"/>
    <w:rsid w:val="000C29B8"/>
    <w:rsid w:val="000F3774"/>
    <w:rsid w:val="00101CEC"/>
    <w:rsid w:val="00112E1D"/>
    <w:rsid w:val="00122BAB"/>
    <w:rsid w:val="001339AA"/>
    <w:rsid w:val="00163BE6"/>
    <w:rsid w:val="0017769E"/>
    <w:rsid w:val="00187D17"/>
    <w:rsid w:val="001A1D7B"/>
    <w:rsid w:val="001A7865"/>
    <w:rsid w:val="001B6023"/>
    <w:rsid w:val="001C7C99"/>
    <w:rsid w:val="001D1517"/>
    <w:rsid w:val="001D1A23"/>
    <w:rsid w:val="001D317D"/>
    <w:rsid w:val="001D4C05"/>
    <w:rsid w:val="001D4CA6"/>
    <w:rsid w:val="001D5682"/>
    <w:rsid w:val="001D62B9"/>
    <w:rsid w:val="001F48EC"/>
    <w:rsid w:val="00200F34"/>
    <w:rsid w:val="00205448"/>
    <w:rsid w:val="00244436"/>
    <w:rsid w:val="002474DC"/>
    <w:rsid w:val="002514D3"/>
    <w:rsid w:val="0025511F"/>
    <w:rsid w:val="00255F95"/>
    <w:rsid w:val="00261727"/>
    <w:rsid w:val="002639DB"/>
    <w:rsid w:val="002649C9"/>
    <w:rsid w:val="00287732"/>
    <w:rsid w:val="002B3869"/>
    <w:rsid w:val="002B3C86"/>
    <w:rsid w:val="002D035F"/>
    <w:rsid w:val="002D4BC3"/>
    <w:rsid w:val="002D7E63"/>
    <w:rsid w:val="002F3D95"/>
    <w:rsid w:val="002F7EFE"/>
    <w:rsid w:val="00334E2D"/>
    <w:rsid w:val="00371E26"/>
    <w:rsid w:val="003850F9"/>
    <w:rsid w:val="003914F6"/>
    <w:rsid w:val="003A37F1"/>
    <w:rsid w:val="003A47E3"/>
    <w:rsid w:val="003A7142"/>
    <w:rsid w:val="003D27D4"/>
    <w:rsid w:val="003D4F3A"/>
    <w:rsid w:val="003F234D"/>
    <w:rsid w:val="00404A6B"/>
    <w:rsid w:val="00413B75"/>
    <w:rsid w:val="00431277"/>
    <w:rsid w:val="0044400D"/>
    <w:rsid w:val="004843AC"/>
    <w:rsid w:val="004B4B40"/>
    <w:rsid w:val="004C3319"/>
    <w:rsid w:val="004D483D"/>
    <w:rsid w:val="004E5C83"/>
    <w:rsid w:val="004F3A8B"/>
    <w:rsid w:val="005372A8"/>
    <w:rsid w:val="0053768C"/>
    <w:rsid w:val="00594B37"/>
    <w:rsid w:val="005A25E7"/>
    <w:rsid w:val="005A2719"/>
    <w:rsid w:val="005B0299"/>
    <w:rsid w:val="005B194C"/>
    <w:rsid w:val="005B4D33"/>
    <w:rsid w:val="005E4FE2"/>
    <w:rsid w:val="005F2E0F"/>
    <w:rsid w:val="005F62BA"/>
    <w:rsid w:val="00600E71"/>
    <w:rsid w:val="006311C5"/>
    <w:rsid w:val="00633A57"/>
    <w:rsid w:val="0067096C"/>
    <w:rsid w:val="00672549"/>
    <w:rsid w:val="006752D8"/>
    <w:rsid w:val="006754BA"/>
    <w:rsid w:val="00681CD9"/>
    <w:rsid w:val="006853E4"/>
    <w:rsid w:val="00692C51"/>
    <w:rsid w:val="00694926"/>
    <w:rsid w:val="006A5A47"/>
    <w:rsid w:val="006B29FB"/>
    <w:rsid w:val="006B4801"/>
    <w:rsid w:val="006B4A55"/>
    <w:rsid w:val="006B7DCB"/>
    <w:rsid w:val="006C3300"/>
    <w:rsid w:val="006E5953"/>
    <w:rsid w:val="006F5AF2"/>
    <w:rsid w:val="00702CEF"/>
    <w:rsid w:val="00712102"/>
    <w:rsid w:val="007217D3"/>
    <w:rsid w:val="007224AC"/>
    <w:rsid w:val="00732909"/>
    <w:rsid w:val="007331A9"/>
    <w:rsid w:val="0073599B"/>
    <w:rsid w:val="00746D05"/>
    <w:rsid w:val="007A3011"/>
    <w:rsid w:val="007A5C97"/>
    <w:rsid w:val="007B263E"/>
    <w:rsid w:val="007E6DD7"/>
    <w:rsid w:val="007F650C"/>
    <w:rsid w:val="00804A33"/>
    <w:rsid w:val="00806494"/>
    <w:rsid w:val="00881317"/>
    <w:rsid w:val="00881D4B"/>
    <w:rsid w:val="00886682"/>
    <w:rsid w:val="00893588"/>
    <w:rsid w:val="00895E59"/>
    <w:rsid w:val="008B2899"/>
    <w:rsid w:val="008B5EE4"/>
    <w:rsid w:val="008C0A95"/>
    <w:rsid w:val="008C2123"/>
    <w:rsid w:val="008C79B2"/>
    <w:rsid w:val="008E4853"/>
    <w:rsid w:val="008F7776"/>
    <w:rsid w:val="00916EF3"/>
    <w:rsid w:val="00932216"/>
    <w:rsid w:val="00937A84"/>
    <w:rsid w:val="00942E63"/>
    <w:rsid w:val="00944C08"/>
    <w:rsid w:val="00955F57"/>
    <w:rsid w:val="00967E5D"/>
    <w:rsid w:val="00983CB1"/>
    <w:rsid w:val="009840FB"/>
    <w:rsid w:val="00990D06"/>
    <w:rsid w:val="00992800"/>
    <w:rsid w:val="009D4F6E"/>
    <w:rsid w:val="009F7BD4"/>
    <w:rsid w:val="00A01CC7"/>
    <w:rsid w:val="00A116E5"/>
    <w:rsid w:val="00A52CF4"/>
    <w:rsid w:val="00A90707"/>
    <w:rsid w:val="00AC5D94"/>
    <w:rsid w:val="00AF111A"/>
    <w:rsid w:val="00B04823"/>
    <w:rsid w:val="00B05A42"/>
    <w:rsid w:val="00B0674C"/>
    <w:rsid w:val="00B341C0"/>
    <w:rsid w:val="00B50A3E"/>
    <w:rsid w:val="00B55715"/>
    <w:rsid w:val="00B638C6"/>
    <w:rsid w:val="00B71C1A"/>
    <w:rsid w:val="00B84377"/>
    <w:rsid w:val="00B8524D"/>
    <w:rsid w:val="00B91370"/>
    <w:rsid w:val="00BA5386"/>
    <w:rsid w:val="00BB51EF"/>
    <w:rsid w:val="00BD369A"/>
    <w:rsid w:val="00BE735C"/>
    <w:rsid w:val="00BF197E"/>
    <w:rsid w:val="00BF39D3"/>
    <w:rsid w:val="00BF7987"/>
    <w:rsid w:val="00C02EF2"/>
    <w:rsid w:val="00C34E36"/>
    <w:rsid w:val="00C54D82"/>
    <w:rsid w:val="00C55CF3"/>
    <w:rsid w:val="00C617C4"/>
    <w:rsid w:val="00C65D3B"/>
    <w:rsid w:val="00C81FD6"/>
    <w:rsid w:val="00CA4F5B"/>
    <w:rsid w:val="00CB2DDD"/>
    <w:rsid w:val="00CB65E1"/>
    <w:rsid w:val="00CB73B1"/>
    <w:rsid w:val="00CD0F1D"/>
    <w:rsid w:val="00CD76A8"/>
    <w:rsid w:val="00CF3218"/>
    <w:rsid w:val="00CF3A0C"/>
    <w:rsid w:val="00CF3CD4"/>
    <w:rsid w:val="00D10B90"/>
    <w:rsid w:val="00D15318"/>
    <w:rsid w:val="00D30AC8"/>
    <w:rsid w:val="00D537ED"/>
    <w:rsid w:val="00D8724D"/>
    <w:rsid w:val="00DA6576"/>
    <w:rsid w:val="00DC0E21"/>
    <w:rsid w:val="00DE1481"/>
    <w:rsid w:val="00DF0D12"/>
    <w:rsid w:val="00DF67AE"/>
    <w:rsid w:val="00E05AE7"/>
    <w:rsid w:val="00E15685"/>
    <w:rsid w:val="00E714E2"/>
    <w:rsid w:val="00EA61EA"/>
    <w:rsid w:val="00EA6A98"/>
    <w:rsid w:val="00EC4A14"/>
    <w:rsid w:val="00ED1753"/>
    <w:rsid w:val="00ED23CA"/>
    <w:rsid w:val="00EE14D5"/>
    <w:rsid w:val="00EF4140"/>
    <w:rsid w:val="00F055AB"/>
    <w:rsid w:val="00F20F6A"/>
    <w:rsid w:val="00F22FBF"/>
    <w:rsid w:val="00F3225E"/>
    <w:rsid w:val="00F331E5"/>
    <w:rsid w:val="00F43CD3"/>
    <w:rsid w:val="00F458C1"/>
    <w:rsid w:val="00F6682B"/>
    <w:rsid w:val="00F90B1D"/>
    <w:rsid w:val="00F91E8F"/>
    <w:rsid w:val="00FC11D6"/>
    <w:rsid w:val="00FC13A4"/>
    <w:rsid w:val="00FC6B5D"/>
    <w:rsid w:val="00FD6A09"/>
    <w:rsid w:val="00FE059B"/>
    <w:rsid w:val="00FE246F"/>
    <w:rsid w:val="00FE27A0"/>
    <w:rsid w:val="00FE5127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339A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gkelc">
    <w:name w:val="hgkelc"/>
    <w:basedOn w:val="DefaultParagraphFont"/>
    <w:rsid w:val="001339AA"/>
  </w:style>
  <w:style w:type="paragraph" w:styleId="ListParagraph">
    <w:name w:val="List Paragraph"/>
    <w:basedOn w:val="Normal"/>
    <w:uiPriority w:val="34"/>
    <w:qFormat/>
    <w:rsid w:val="002D035F"/>
    <w:pPr>
      <w:ind w:left="720"/>
      <w:contextualSpacing/>
    </w:pPr>
  </w:style>
  <w:style w:type="table" w:styleId="TableGrid">
    <w:name w:val="Table Grid"/>
    <w:basedOn w:val="TableNormal"/>
    <w:uiPriority w:val="59"/>
    <w:rsid w:val="00050B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10B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10B90"/>
  </w:style>
  <w:style w:type="paragraph" w:styleId="Footer">
    <w:name w:val="footer"/>
    <w:basedOn w:val="Normal"/>
    <w:link w:val="FooterChar"/>
    <w:rsid w:val="00D10B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10B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9" Type="http://schemas.openxmlformats.org/officeDocument/2006/relationships/oleObject" Target="embeddings/Microsoft_Equation2.bin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oleObject" Target="embeddings/Microsoft_Equation3.bin"/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11.png"/><Relationship Id="rId30" Type="http://schemas.openxmlformats.org/officeDocument/2006/relationships/oleObject" Target="embeddings/Microsoft_Equation9.bin"/><Relationship Id="rId31" Type="http://schemas.openxmlformats.org/officeDocument/2006/relationships/image" Target="media/image19.png"/><Relationship Id="rId32" Type="http://schemas.openxmlformats.org/officeDocument/2006/relationships/image" Target="media/image20.pict"/><Relationship Id="rId33" Type="http://schemas.openxmlformats.org/officeDocument/2006/relationships/oleObject" Target="embeddings/Microsoft_Equation10.bin"/><Relationship Id="rId34" Type="http://schemas.openxmlformats.org/officeDocument/2006/relationships/image" Target="media/image21.png"/><Relationship Id="rId35" Type="http://schemas.openxmlformats.org/officeDocument/2006/relationships/image" Target="media/image22.pict"/><Relationship Id="rId36" Type="http://schemas.openxmlformats.org/officeDocument/2006/relationships/oleObject" Target="embeddings/Microsoft_Equation11.bin"/><Relationship Id="rId37" Type="http://schemas.openxmlformats.org/officeDocument/2006/relationships/image" Target="media/image23.png"/><Relationship Id="rId38" Type="http://schemas.openxmlformats.org/officeDocument/2006/relationships/image" Target="media/image24.pict"/><Relationship Id="rId39" Type="http://schemas.openxmlformats.org/officeDocument/2006/relationships/oleObject" Target="embeddings/Microsoft_Equation12.bin"/><Relationship Id="rId50" Type="http://schemas.openxmlformats.org/officeDocument/2006/relationships/image" Target="media/image32.pict"/><Relationship Id="rId51" Type="http://schemas.openxmlformats.org/officeDocument/2006/relationships/oleObject" Target="embeddings/Microsoft_Equation16.bin"/><Relationship Id="rId52" Type="http://schemas.openxmlformats.org/officeDocument/2006/relationships/image" Target="media/image33.png"/><Relationship Id="rId53" Type="http://schemas.openxmlformats.org/officeDocument/2006/relationships/image" Target="media/image34.pict"/><Relationship Id="rId54" Type="http://schemas.openxmlformats.org/officeDocument/2006/relationships/oleObject" Target="embeddings/Microsoft_Equation17.bin"/><Relationship Id="rId55" Type="http://schemas.openxmlformats.org/officeDocument/2006/relationships/image" Target="media/image35.png"/><Relationship Id="rId56" Type="http://schemas.openxmlformats.org/officeDocument/2006/relationships/image" Target="media/image36.pict"/><Relationship Id="rId57" Type="http://schemas.openxmlformats.org/officeDocument/2006/relationships/oleObject" Target="embeddings/Microsoft_Equation18.bin"/><Relationship Id="rId58" Type="http://schemas.openxmlformats.org/officeDocument/2006/relationships/image" Target="media/image37.png"/><Relationship Id="rId59" Type="http://schemas.openxmlformats.org/officeDocument/2006/relationships/image" Target="media/image38.pict"/><Relationship Id="rId70" Type="http://schemas.openxmlformats.org/officeDocument/2006/relationships/image" Target="media/image45.png"/><Relationship Id="rId71" Type="http://schemas.openxmlformats.org/officeDocument/2006/relationships/image" Target="media/image46.pict"/><Relationship Id="rId72" Type="http://schemas.openxmlformats.org/officeDocument/2006/relationships/oleObject" Target="embeddings/Microsoft_Equation23.bin"/><Relationship Id="rId73" Type="http://schemas.openxmlformats.org/officeDocument/2006/relationships/image" Target="media/image47.png"/><Relationship Id="rId74" Type="http://schemas.openxmlformats.org/officeDocument/2006/relationships/image" Target="media/image48.pict"/><Relationship Id="rId75" Type="http://schemas.openxmlformats.org/officeDocument/2006/relationships/oleObject" Target="embeddings/Microsoft_Equation24.bin"/><Relationship Id="rId76" Type="http://schemas.openxmlformats.org/officeDocument/2006/relationships/image" Target="media/image49.png"/><Relationship Id="rId77" Type="http://schemas.openxmlformats.org/officeDocument/2006/relationships/image" Target="media/image50.pict"/><Relationship Id="rId78" Type="http://schemas.openxmlformats.org/officeDocument/2006/relationships/oleObject" Target="embeddings/Microsoft_Equation25.bin"/><Relationship Id="rId79" Type="http://schemas.openxmlformats.org/officeDocument/2006/relationships/image" Target="media/image51.png"/><Relationship Id="rId90" Type="http://schemas.openxmlformats.org/officeDocument/2006/relationships/oleObject" Target="embeddings/Microsoft_Equation29.bin"/><Relationship Id="rId91" Type="http://schemas.openxmlformats.org/officeDocument/2006/relationships/image" Target="media/image59.png"/><Relationship Id="rId92" Type="http://schemas.openxmlformats.org/officeDocument/2006/relationships/image" Target="media/image60.pict"/><Relationship Id="rId93" Type="http://schemas.openxmlformats.org/officeDocument/2006/relationships/oleObject" Target="embeddings/Microsoft_Equation30.bin"/><Relationship Id="rId94" Type="http://schemas.openxmlformats.org/officeDocument/2006/relationships/image" Target="media/image61.png"/><Relationship Id="rId95" Type="http://schemas.openxmlformats.org/officeDocument/2006/relationships/image" Target="media/image62.pict"/><Relationship Id="rId96" Type="http://schemas.openxmlformats.org/officeDocument/2006/relationships/oleObject" Target="embeddings/Microsoft_Equation31.bin"/><Relationship Id="rId97" Type="http://schemas.openxmlformats.org/officeDocument/2006/relationships/image" Target="media/image63.png"/><Relationship Id="rId98" Type="http://schemas.openxmlformats.org/officeDocument/2006/relationships/image" Target="media/image64.pict"/><Relationship Id="rId99" Type="http://schemas.openxmlformats.org/officeDocument/2006/relationships/oleObject" Target="embeddings/Microsoft_Equation32.bin"/><Relationship Id="rId20" Type="http://schemas.openxmlformats.org/officeDocument/2006/relationships/image" Target="media/image12.pict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5.png"/><Relationship Id="rId26" Type="http://schemas.openxmlformats.org/officeDocument/2006/relationships/image" Target="media/image16.pict"/><Relationship Id="rId27" Type="http://schemas.openxmlformats.org/officeDocument/2006/relationships/oleObject" Target="embeddings/Microsoft_Equation8.bin"/><Relationship Id="rId28" Type="http://schemas.openxmlformats.org/officeDocument/2006/relationships/image" Target="media/image17.png"/><Relationship Id="rId29" Type="http://schemas.openxmlformats.org/officeDocument/2006/relationships/image" Target="media/image18.pict"/><Relationship Id="rId40" Type="http://schemas.openxmlformats.org/officeDocument/2006/relationships/image" Target="media/image25.png"/><Relationship Id="rId41" Type="http://schemas.openxmlformats.org/officeDocument/2006/relationships/image" Target="media/image26.pict"/><Relationship Id="rId42" Type="http://schemas.openxmlformats.org/officeDocument/2006/relationships/oleObject" Target="embeddings/Microsoft_Equation13.bin"/><Relationship Id="rId43" Type="http://schemas.openxmlformats.org/officeDocument/2006/relationships/image" Target="media/image27.png"/><Relationship Id="rId44" Type="http://schemas.openxmlformats.org/officeDocument/2006/relationships/image" Target="media/image28.pict"/><Relationship Id="rId45" Type="http://schemas.openxmlformats.org/officeDocument/2006/relationships/oleObject" Target="embeddings/Microsoft_Equation14.bin"/><Relationship Id="rId46" Type="http://schemas.openxmlformats.org/officeDocument/2006/relationships/image" Target="media/image29.png"/><Relationship Id="rId47" Type="http://schemas.openxmlformats.org/officeDocument/2006/relationships/image" Target="media/image30.pict"/><Relationship Id="rId48" Type="http://schemas.openxmlformats.org/officeDocument/2006/relationships/oleObject" Target="embeddings/Microsoft_Equation15.bin"/><Relationship Id="rId49" Type="http://schemas.openxmlformats.org/officeDocument/2006/relationships/image" Target="media/image31.png"/><Relationship Id="rId60" Type="http://schemas.openxmlformats.org/officeDocument/2006/relationships/oleObject" Target="embeddings/Microsoft_Equation19.bin"/><Relationship Id="rId61" Type="http://schemas.openxmlformats.org/officeDocument/2006/relationships/image" Target="media/image39.png"/><Relationship Id="rId62" Type="http://schemas.openxmlformats.org/officeDocument/2006/relationships/image" Target="media/image40.pict"/><Relationship Id="rId63" Type="http://schemas.openxmlformats.org/officeDocument/2006/relationships/oleObject" Target="embeddings/Microsoft_Equation20.bin"/><Relationship Id="rId64" Type="http://schemas.openxmlformats.org/officeDocument/2006/relationships/image" Target="media/image41.png"/><Relationship Id="rId65" Type="http://schemas.openxmlformats.org/officeDocument/2006/relationships/image" Target="media/image42.pict"/><Relationship Id="rId66" Type="http://schemas.openxmlformats.org/officeDocument/2006/relationships/oleObject" Target="embeddings/Microsoft_Equation21.bin"/><Relationship Id="rId67" Type="http://schemas.openxmlformats.org/officeDocument/2006/relationships/image" Target="media/image43.png"/><Relationship Id="rId68" Type="http://schemas.openxmlformats.org/officeDocument/2006/relationships/image" Target="media/image44.pict"/><Relationship Id="rId69" Type="http://schemas.openxmlformats.org/officeDocument/2006/relationships/oleObject" Target="embeddings/Microsoft_Equation22.bin"/><Relationship Id="rId100" Type="http://schemas.openxmlformats.org/officeDocument/2006/relationships/fontTable" Target="fontTable.xml"/><Relationship Id="rId80" Type="http://schemas.openxmlformats.org/officeDocument/2006/relationships/image" Target="media/image52.pict"/><Relationship Id="rId81" Type="http://schemas.openxmlformats.org/officeDocument/2006/relationships/oleObject" Target="embeddings/Microsoft_Equation26.bin"/><Relationship Id="rId82" Type="http://schemas.openxmlformats.org/officeDocument/2006/relationships/image" Target="media/image53.png"/><Relationship Id="rId83" Type="http://schemas.openxmlformats.org/officeDocument/2006/relationships/image" Target="media/image54.pict"/><Relationship Id="rId84" Type="http://schemas.openxmlformats.org/officeDocument/2006/relationships/oleObject" Target="embeddings/Microsoft_Equation27.bin"/><Relationship Id="rId85" Type="http://schemas.openxmlformats.org/officeDocument/2006/relationships/image" Target="media/image55.png"/><Relationship Id="rId86" Type="http://schemas.openxmlformats.org/officeDocument/2006/relationships/image" Target="media/image56.pict"/><Relationship Id="rId87" Type="http://schemas.openxmlformats.org/officeDocument/2006/relationships/oleObject" Target="embeddings/Microsoft_Equation28.bin"/><Relationship Id="rId88" Type="http://schemas.openxmlformats.org/officeDocument/2006/relationships/image" Target="media/image57.png"/><Relationship Id="rId89" Type="http://schemas.openxmlformats.org/officeDocument/2006/relationships/image" Target="media/image58.pic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565</Words>
  <Characters>3223</Characters>
  <Application>Microsoft Macintosh Word</Application>
  <DocSecurity>0</DocSecurity>
  <Lines>26</Lines>
  <Paragraphs>6</Paragraphs>
  <ScaleCrop>false</ScaleCrop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Steward</dc:creator>
  <cp:keywords/>
  <cp:lastModifiedBy>Rob Steward</cp:lastModifiedBy>
  <cp:revision>20</cp:revision>
  <dcterms:created xsi:type="dcterms:W3CDTF">2021-10-05T01:04:00Z</dcterms:created>
  <dcterms:modified xsi:type="dcterms:W3CDTF">2021-10-19T00:17:00Z</dcterms:modified>
</cp:coreProperties>
</file>