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Default Extension="pict" ContentType="image/pict"/>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9AA" w:rsidRDefault="006B05DD" w:rsidP="001339AA">
      <w:pPr>
        <w:jc w:val="center"/>
        <w:rPr>
          <w:b/>
        </w:rPr>
      </w:pPr>
      <w:r>
        <w:rPr>
          <w:b/>
        </w:rPr>
        <w:t>Homework 06</w:t>
      </w:r>
      <w:r w:rsidR="00D46BC8">
        <w:rPr>
          <w:b/>
        </w:rPr>
        <w:t>: Quantum Dynamics I</w:t>
      </w:r>
    </w:p>
    <w:p w:rsidR="001339AA" w:rsidRDefault="001339AA" w:rsidP="001339AA">
      <w:pPr>
        <w:jc w:val="center"/>
        <w:rPr>
          <w:b/>
        </w:rPr>
      </w:pPr>
      <w:r>
        <w:rPr>
          <w:b/>
        </w:rPr>
        <w:t>PHYS550 – Quantum Mechanics I</w:t>
      </w:r>
    </w:p>
    <w:p w:rsidR="001339AA" w:rsidRDefault="001339AA" w:rsidP="001339AA">
      <w:pPr>
        <w:jc w:val="center"/>
        <w:rPr>
          <w:b/>
        </w:rPr>
      </w:pPr>
      <w:r>
        <w:rPr>
          <w:b/>
        </w:rPr>
        <w:t>Gabriel M Steward</w:t>
      </w:r>
    </w:p>
    <w:p w:rsidR="001339AA" w:rsidRDefault="00DC0E21" w:rsidP="001339AA">
      <w:pPr>
        <w:jc w:val="center"/>
        <w:rPr>
          <w:b/>
        </w:rPr>
      </w:pPr>
      <w:r>
        <w:rPr>
          <w:b/>
        </w:rPr>
        <w:t xml:space="preserve">September </w:t>
      </w:r>
      <w:r w:rsidR="006B05DD">
        <w:rPr>
          <w:b/>
        </w:rPr>
        <w:t>Oct 21-</w:t>
      </w:r>
      <w:r w:rsidR="00F84EF2">
        <w:rPr>
          <w:b/>
        </w:rPr>
        <w:t>24</w:t>
      </w:r>
      <w:r w:rsidR="001339AA">
        <w:rPr>
          <w:b/>
        </w:rPr>
        <w:t>, 2021</w:t>
      </w:r>
    </w:p>
    <w:p w:rsidR="001339AA" w:rsidRDefault="001339AA" w:rsidP="001339AA">
      <w:pPr>
        <w:jc w:val="center"/>
        <w:rPr>
          <w:b/>
          <w:i/>
        </w:rPr>
      </w:pPr>
      <w:r>
        <w:rPr>
          <w:b/>
          <w:i/>
        </w:rPr>
        <w:t xml:space="preserve">Additional Texts Referenced: </w:t>
      </w:r>
      <w:r w:rsidR="006B7DCB">
        <w:rPr>
          <w:b/>
          <w:i/>
        </w:rPr>
        <w:t>Introduction to Quantum Mechanics, Griffiths and Schroeter</w:t>
      </w:r>
    </w:p>
    <w:p w:rsidR="001339AA" w:rsidRDefault="001339AA" w:rsidP="001339AA">
      <w:pPr>
        <w:jc w:val="center"/>
        <w:rPr>
          <w:b/>
          <w:i/>
        </w:rPr>
      </w:pPr>
    </w:p>
    <w:p w:rsidR="008006F1" w:rsidRDefault="008006F1" w:rsidP="008006F1">
      <w:pPr>
        <w:jc w:val="center"/>
        <w:rPr>
          <w:b/>
        </w:rPr>
      </w:pPr>
      <w:r>
        <w:rPr>
          <w:b/>
        </w:rPr>
        <w:t>Problem 2.2</w:t>
      </w:r>
    </w:p>
    <w:p w:rsidR="00AC373F" w:rsidRDefault="00AC373F" w:rsidP="00AC373F">
      <w:pPr>
        <w:rPr>
          <w:i/>
        </w:rPr>
      </w:pPr>
      <w:r>
        <w:rPr>
          <w:i/>
        </w:rPr>
        <w:t xml:space="preserve">Look again at the Hamiltonian of Chapter 1 </w:t>
      </w:r>
      <w:r>
        <w:rPr>
          <w:b/>
          <w:i/>
        </w:rPr>
        <w:t>Problem 1.13</w:t>
      </w:r>
      <w:r>
        <w:rPr>
          <w:i/>
        </w:rPr>
        <w:t xml:space="preserve">. Suppose the typist made an error and wrote H as </w:t>
      </w:r>
    </w:p>
    <w:p w:rsidR="00AC373F" w:rsidRDefault="00834B43" w:rsidP="00AC373F">
      <w:pPr>
        <w:jc w:val="center"/>
        <w:rPr>
          <w:i/>
        </w:rPr>
      </w:pPr>
      <w:r w:rsidRPr="00834B43">
        <w:rPr>
          <w:i/>
          <w:position w:val="-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pt;height:15.2pt">
            <v:imagedata r:id="rId4" r:pict="rId5" o:title=""/>
          </v:shape>
        </w:pict>
      </w:r>
    </w:p>
    <w:p w:rsidR="00AC373F" w:rsidRDefault="00AC373F" w:rsidP="00AC373F">
      <w:pPr>
        <w:rPr>
          <w:i/>
        </w:rPr>
      </w:pPr>
      <w:r>
        <w:rPr>
          <w:i/>
        </w:rPr>
        <w:t>What principle is now violated? Illustrate your point explicitly by attempting to solve the most general time-dependent problem using an illegal Hamiltonian of this kind. (You may assume H</w:t>
      </w:r>
      <w:r>
        <w:rPr>
          <w:i/>
          <w:vertAlign w:val="subscript"/>
        </w:rPr>
        <w:t>11</w:t>
      </w:r>
      <w:r>
        <w:rPr>
          <w:i/>
        </w:rPr>
        <w:t>=H</w:t>
      </w:r>
      <w:r>
        <w:rPr>
          <w:i/>
          <w:vertAlign w:val="subscript"/>
        </w:rPr>
        <w:t>22</w:t>
      </w:r>
      <w:r>
        <w:rPr>
          <w:i/>
        </w:rPr>
        <w:t>=0 for simplicity.)</w:t>
      </w:r>
    </w:p>
    <w:p w:rsidR="00B97490" w:rsidRDefault="00B97490" w:rsidP="00AC373F">
      <w:r>
        <w:t xml:space="preserve">First of all, it’s blatantly obvious that H is </w:t>
      </w:r>
      <w:r>
        <w:rPr>
          <w:b/>
        </w:rPr>
        <w:t>not Hermitian</w:t>
      </w:r>
      <w:r>
        <w:t xml:space="preserve"> which is a pretty clear violation. So show that, we just take the matrix form of the given Hermitian and show that it is definitely not equal to the transpose conjugate.</w:t>
      </w:r>
    </w:p>
    <w:p w:rsidR="00371AA4" w:rsidRDefault="00834B43" w:rsidP="00B97490">
      <w:pPr>
        <w:jc w:val="center"/>
      </w:pPr>
      <w:r w:rsidRPr="00834B43">
        <w:rPr>
          <w:position w:val="-30"/>
        </w:rPr>
        <w:pict>
          <v:shape id="_x0000_i1026" type="#_x0000_t75" style="width:131.2pt;height:36.8pt">
            <v:imagedata r:id="rId6" r:pict="rId7" o:title=""/>
          </v:shape>
        </w:pict>
      </w:r>
    </w:p>
    <w:p w:rsidR="00371AA4" w:rsidRDefault="00371AA4" w:rsidP="00371AA4">
      <w:r>
        <w:t>Now, with H</w:t>
      </w:r>
      <w:r>
        <w:rPr>
          <w:vertAlign w:val="subscript"/>
        </w:rPr>
        <w:t>11</w:t>
      </w:r>
      <w:r>
        <w:t>=H</w:t>
      </w:r>
      <w:r>
        <w:rPr>
          <w:vertAlign w:val="subscript"/>
        </w:rPr>
        <w:t>22</w:t>
      </w:r>
      <w:r>
        <w:t xml:space="preserve">=0, we shall now attempt to solve the time-dependent problem and show, quite simply, that the answers it produces are nonsense. First of all, we need the time evolution operator. </w:t>
      </w:r>
    </w:p>
    <w:p w:rsidR="00AC373F" w:rsidRPr="00371AA4" w:rsidRDefault="00834B43" w:rsidP="00371AA4">
      <w:pPr>
        <w:jc w:val="center"/>
      </w:pPr>
      <w:r w:rsidRPr="00834B43">
        <w:rPr>
          <w:position w:val="-8"/>
        </w:rPr>
        <w:pict>
          <v:shape id="_x0000_i1027" type="#_x0000_t75" style="width:92.8pt;height:16pt">
            <v:imagedata r:id="rId8" r:pict="rId9" o:title=""/>
          </v:shape>
        </w:pict>
      </w:r>
    </w:p>
    <w:p w:rsidR="00371AA4" w:rsidRDefault="00371AA4" w:rsidP="00AC373F">
      <w:r>
        <w:t>Let’s assume t</w:t>
      </w:r>
      <w:r>
        <w:rPr>
          <w:vertAlign w:val="subscript"/>
        </w:rPr>
        <w:t>0</w:t>
      </w:r>
      <w:r>
        <w:t>=0. We can already see that this is going to be nonsense, as the time evolution operator is supposed to be unitary. Unitary operators multiply with their transpose conjugates to be the identity matrix. As we can see, this is not the case.</w:t>
      </w:r>
    </w:p>
    <w:p w:rsidR="003A28E9" w:rsidRDefault="00834B43" w:rsidP="00371AA4">
      <w:pPr>
        <w:jc w:val="center"/>
      </w:pPr>
      <w:r w:rsidRPr="00834B43">
        <w:rPr>
          <w:position w:val="-112"/>
        </w:rPr>
        <w:pict>
          <v:shape id="_x0000_i1028" type="#_x0000_t75" style="width:152.8pt;height:104pt">
            <v:imagedata r:id="rId10" r:pict="rId11" o:title=""/>
          </v:shape>
        </w:pict>
      </w:r>
    </w:p>
    <w:p w:rsidR="00371AA4" w:rsidRPr="00ED5BBA" w:rsidRDefault="003A28E9" w:rsidP="003A28E9">
      <w:r>
        <w:t>No matter what H</w:t>
      </w:r>
      <w:r>
        <w:rPr>
          <w:vertAlign w:val="subscript"/>
        </w:rPr>
        <w:t>12</w:t>
      </w:r>
      <w:r>
        <w:t xml:space="preserve"> is, this is clearly not unitary. (The “2” makes this clear). But let’s go ahead and plug a general vector into it anyway</w:t>
      </w:r>
      <w:r w:rsidR="00ED5BBA">
        <w:t xml:space="preserve">. If we try to take </w:t>
      </w:r>
      <w:r w:rsidR="00834B43" w:rsidRPr="00834B43">
        <w:rPr>
          <w:position w:val="-8"/>
        </w:rPr>
        <w:pict>
          <v:shape id="_x0000_i1029" type="#_x0000_t75" style="width:46.4pt;height:15.2pt">
            <v:imagedata r:id="rId12" r:pict="rId13" o:title=""/>
          </v:shape>
        </w:pict>
      </w:r>
      <w:r w:rsidR="00ED5BBA">
        <w:rPr>
          <w:vertAlign w:val="subscript"/>
        </w:rPr>
        <w:t xml:space="preserve"> </w:t>
      </w:r>
      <w:r w:rsidR="00ED5BBA">
        <w:t xml:space="preserve">we end up with </w:t>
      </w:r>
      <w:r w:rsidR="00834B43" w:rsidRPr="00834B43">
        <w:rPr>
          <w:position w:val="-8"/>
        </w:rPr>
        <w:pict>
          <v:shape id="_x0000_i1030" type="#_x0000_t75" style="width:59.2pt;height:16pt">
            <v:imagedata r:id="rId14" r:pict="rId15" o:title=""/>
          </v:shape>
        </w:pict>
      </w:r>
      <w:r w:rsidR="00ED5BBA">
        <w:t xml:space="preserve"> which, if U were </w:t>
      </w:r>
      <w:r w:rsidR="00ED5BBA">
        <w:rPr>
          <w:i/>
        </w:rPr>
        <w:t xml:space="preserve">unitary, </w:t>
      </w:r>
      <w:r w:rsidR="00ED5BBA">
        <w:t xml:space="preserve">would revert to </w:t>
      </w:r>
      <w:r w:rsidR="00834B43" w:rsidRPr="00834B43">
        <w:rPr>
          <w:position w:val="-8"/>
        </w:rPr>
        <w:pict>
          <v:shape id="_x0000_i1031" type="#_x0000_t75" style="width:31.2pt;height:15.2pt">
            <v:imagedata r:id="rId16" r:pict="rId17" o:title=""/>
          </v:shape>
        </w:pict>
      </w:r>
      <w:r w:rsidR="00ED5BBA">
        <w:t xml:space="preserve"> as we would expect. However, as we just showed U is not unitary and so there are a ton of t-dependent terms left over no matter what the state actually is. Evaluating this product with arbitrary values “x” and “y” for the vectors gives us…</w:t>
      </w:r>
    </w:p>
    <w:p w:rsidR="00FE0DC5" w:rsidRDefault="00834B43" w:rsidP="00ED5BBA">
      <w:pPr>
        <w:jc w:val="center"/>
      </w:pPr>
      <w:r w:rsidRPr="00834B43">
        <w:rPr>
          <w:position w:val="-52"/>
        </w:rPr>
        <w:pict>
          <v:shape id="_x0000_i1032" type="#_x0000_t75" style="width:396.8pt;height:59.2pt">
            <v:imagedata r:id="rId18" r:pict="rId19" o:title=""/>
          </v:shape>
        </w:pict>
      </w:r>
    </w:p>
    <w:p w:rsidR="00FE0DC5" w:rsidRDefault="00FE0DC5" w:rsidP="00FE0DC5">
      <w:r>
        <w:t xml:space="preserve">Which has a clear time dependence unless x=0. But here’s the problem, the Hamiltonian is clearly for a two-state system. For a normalized eigenstate x can’t be zero for </w:t>
      </w:r>
      <w:r>
        <w:rPr>
          <w:i/>
        </w:rPr>
        <w:t>both</w:t>
      </w:r>
      <w:r>
        <w:t xml:space="preserve"> states. Thus, we have unavoidable time dependence.</w:t>
      </w:r>
    </w:p>
    <w:p w:rsidR="00FE0DC5" w:rsidRDefault="00FE0DC5" w:rsidP="00FE0DC5">
      <w:r>
        <w:t xml:space="preserve">All this to say trying to use an illegal Hamiltonian produces all kinds of wrongness. </w:t>
      </w:r>
    </w:p>
    <w:p w:rsidR="008006F1" w:rsidRPr="00FE0DC5" w:rsidRDefault="008006F1" w:rsidP="00FE0DC5"/>
    <w:p w:rsidR="008006F1" w:rsidRDefault="008006F1" w:rsidP="008006F1">
      <w:pPr>
        <w:jc w:val="center"/>
        <w:rPr>
          <w:b/>
        </w:rPr>
      </w:pPr>
      <w:r>
        <w:rPr>
          <w:b/>
        </w:rPr>
        <w:t>Problem 2.3</w:t>
      </w:r>
    </w:p>
    <w:p w:rsidR="00344111" w:rsidRDefault="00AC373F" w:rsidP="00AC373F">
      <w:pPr>
        <w:rPr>
          <w:i/>
        </w:rPr>
      </w:pPr>
      <w:r>
        <w:rPr>
          <w:i/>
        </w:rPr>
        <w:t xml:space="preserve">An electron is subject to a uniform, time-independent magnetic field of strength B in the positive z-direction. At t=0 the electron is known to be in an eigenstate of </w:t>
      </w:r>
      <w:r>
        <w:rPr>
          <w:b/>
          <w:i/>
        </w:rPr>
        <w:t>S•n^</w:t>
      </w:r>
      <w:r>
        <w:rPr>
          <w:i/>
        </w:rPr>
        <w:t xml:space="preserve"> with eigenvalue </w:t>
      </w:r>
      <w:r w:rsidRPr="00AC373F">
        <w:rPr>
          <w:i/>
        </w:rPr>
        <w:t>ћ</w:t>
      </w:r>
      <w:r>
        <w:rPr>
          <w:i/>
        </w:rPr>
        <w:t xml:space="preserve">/2 where </w:t>
      </w:r>
      <w:r>
        <w:rPr>
          <w:b/>
          <w:i/>
        </w:rPr>
        <w:t>n^</w:t>
      </w:r>
      <w:r>
        <w:rPr>
          <w:i/>
        </w:rPr>
        <w:t xml:space="preserve"> is a unit vector lying in the xz-plane that makes an angle </w:t>
      </w:r>
      <w:r>
        <w:rPr>
          <w:i/>
        </w:rPr>
        <w:sym w:font="Symbol" w:char="F062"/>
      </w:r>
      <w:r>
        <w:rPr>
          <w:i/>
        </w:rPr>
        <w:t xml:space="preserve"> with the z-axis. </w:t>
      </w:r>
    </w:p>
    <w:p w:rsidR="00344111" w:rsidRDefault="00344111" w:rsidP="00AC373F">
      <w:r>
        <w:t>We know from previous homework that the given eigenstate is represented by the vector:</w:t>
      </w:r>
    </w:p>
    <w:p w:rsidR="00344111" w:rsidRDefault="00834B43" w:rsidP="00344111">
      <w:pPr>
        <w:jc w:val="center"/>
      </w:pPr>
      <w:r w:rsidRPr="00834B43">
        <w:rPr>
          <w:position w:val="-28"/>
        </w:rPr>
        <w:pict>
          <v:shape id="_x0000_i1033" type="#_x0000_t75" style="width:54.4pt;height:35.2pt">
            <v:imagedata r:id="rId20" r:pict="rId21" o:title=""/>
          </v:shape>
        </w:pict>
      </w:r>
    </w:p>
    <w:p w:rsidR="00344111" w:rsidRDefault="00344111" w:rsidP="00344111">
      <w:r>
        <w:t xml:space="preserve">There are a few more things we need to get out of the way. First of all, the Hamiltonian for an electron subject to a uniform magnetic field in Z is </w:t>
      </w:r>
    </w:p>
    <w:p w:rsidR="001E4843" w:rsidRDefault="00834B43" w:rsidP="00344111">
      <w:pPr>
        <w:jc w:val="center"/>
      </w:pPr>
      <w:r w:rsidRPr="00834B43">
        <w:rPr>
          <w:position w:val="-28"/>
        </w:rPr>
        <w:pict>
          <v:shape id="_x0000_i1034" type="#_x0000_t75" style="width:148pt;height:35.2pt">
            <v:imagedata r:id="rId22" r:pict="rId23" o:title=""/>
          </v:shape>
        </w:pict>
      </w:r>
    </w:p>
    <w:p w:rsidR="001E4843" w:rsidRDefault="001E4843" w:rsidP="001E4843">
      <w:r>
        <w:t>Which is in terms of z so we need to be careful later on when working in other coordinates. The properties of S</w:t>
      </w:r>
      <w:r>
        <w:rPr>
          <w:vertAlign w:val="subscript"/>
        </w:rPr>
        <w:t>z</w:t>
      </w:r>
      <w:r>
        <w:t xml:space="preserve"> are important to note. </w:t>
      </w:r>
    </w:p>
    <w:p w:rsidR="001E4843" w:rsidRDefault="00834B43" w:rsidP="001E4843">
      <w:pPr>
        <w:jc w:val="center"/>
      </w:pPr>
      <w:r w:rsidRPr="00834B43">
        <w:rPr>
          <w:position w:val="-28"/>
        </w:rPr>
        <w:pict>
          <v:shape id="_x0000_i1035" type="#_x0000_t75" style="width:136.8pt;height:35.2pt">
            <v:imagedata r:id="rId24" r:pict="rId25" o:title=""/>
          </v:shape>
        </w:pict>
      </w:r>
    </w:p>
    <w:p w:rsidR="001E4843" w:rsidRDefault="001E4843" w:rsidP="001E4843">
      <w:r>
        <w:t xml:space="preserve">Also the definition of </w:t>
      </w:r>
      <w:r>
        <w:sym w:font="Symbol" w:char="F077"/>
      </w:r>
      <w:r>
        <w:t xml:space="preserve"> for completeness sake. </w:t>
      </w:r>
    </w:p>
    <w:p w:rsidR="001E4843" w:rsidRDefault="00834B43" w:rsidP="001E4843">
      <w:pPr>
        <w:jc w:val="center"/>
      </w:pPr>
      <w:r w:rsidRPr="00834B43">
        <w:rPr>
          <w:position w:val="-26"/>
        </w:rPr>
        <w:pict>
          <v:shape id="_x0000_i1036" type="#_x0000_t75" style="width:44pt;height:32pt">
            <v:imagedata r:id="rId26" r:pict="rId27" o:title=""/>
          </v:shape>
        </w:pict>
      </w:r>
    </w:p>
    <w:p w:rsidR="00AC373F" w:rsidRPr="001E4843" w:rsidRDefault="001E4843" w:rsidP="001E4843">
      <w:r>
        <w:t xml:space="preserve">Now we are equipped to solve the problem. </w:t>
      </w:r>
    </w:p>
    <w:p w:rsidR="00AC373F" w:rsidRPr="00AC373F" w:rsidRDefault="00AC373F" w:rsidP="00AC373F">
      <w:pPr>
        <w:rPr>
          <w:i/>
        </w:rPr>
      </w:pPr>
      <w:r>
        <w:rPr>
          <w:i/>
        </w:rPr>
        <w:t>a) Obtain the probability for finding the electron in the S</w:t>
      </w:r>
      <w:r>
        <w:rPr>
          <w:i/>
          <w:vertAlign w:val="subscript"/>
        </w:rPr>
        <w:t>x</w:t>
      </w:r>
      <w:r>
        <w:rPr>
          <w:i/>
        </w:rPr>
        <w:t>=</w:t>
      </w:r>
      <w:r w:rsidRPr="00AC373F">
        <w:rPr>
          <w:i/>
        </w:rPr>
        <w:t>ћ</w:t>
      </w:r>
      <w:r>
        <w:rPr>
          <w:i/>
        </w:rPr>
        <w:t xml:space="preserve">/2 state as a function of time. </w:t>
      </w:r>
    </w:p>
    <w:p w:rsidR="001E4843" w:rsidRDefault="001E4843" w:rsidP="00AC373F">
      <w:r>
        <w:t xml:space="preserve">First of all, get the time evolution of our state via U. </w:t>
      </w:r>
    </w:p>
    <w:p w:rsidR="001E4843" w:rsidRDefault="00834B43" w:rsidP="001E4843">
      <w:pPr>
        <w:jc w:val="center"/>
      </w:pPr>
      <w:r w:rsidRPr="00834B43">
        <w:rPr>
          <w:position w:val="-28"/>
        </w:rPr>
        <w:pict>
          <v:shape id="_x0000_i1037" type="#_x0000_t75" style="width:180.8pt;height:35.2pt">
            <v:imagedata r:id="rId28" r:pict="rId29" o:title=""/>
          </v:shape>
        </w:pict>
      </w:r>
    </w:p>
    <w:p w:rsidR="001E4843" w:rsidRDefault="001E4843" w:rsidP="001E4843">
      <w:r>
        <w:t>We split up the vector so S</w:t>
      </w:r>
      <w:r>
        <w:rPr>
          <w:vertAlign w:val="subscript"/>
        </w:rPr>
        <w:t xml:space="preserve">z </w:t>
      </w:r>
      <w:r>
        <w:t>can act on it quickly</w:t>
      </w:r>
      <w:r w:rsidR="00D15E98">
        <w:t>, with no need to go through all t</w:t>
      </w:r>
      <w:r>
        <w:t>he matrix algebra steps.</w:t>
      </w:r>
    </w:p>
    <w:p w:rsidR="001E4843" w:rsidRDefault="00834B43" w:rsidP="001E4843">
      <w:pPr>
        <w:jc w:val="center"/>
      </w:pPr>
      <w:r w:rsidRPr="00834B43">
        <w:rPr>
          <w:position w:val="-108"/>
        </w:rPr>
        <w:pict>
          <v:shape id="_x0000_i1038" type="#_x0000_t75" style="width:244.8pt;height:115.2pt">
            <v:imagedata r:id="rId30" r:pict="rId31" o:title=""/>
          </v:shape>
        </w:pict>
      </w:r>
    </w:p>
    <w:p w:rsidR="00D15E98" w:rsidRDefault="001E4843" w:rsidP="001E4843">
      <w:r>
        <w:t xml:space="preserve">This is our time evolving eigenstate. </w:t>
      </w:r>
      <w:r w:rsidR="00D15E98">
        <w:t>We now seek to find the probability of S</w:t>
      </w:r>
      <w:r w:rsidR="00D15E98">
        <w:rPr>
          <w:vertAlign w:val="subscript"/>
        </w:rPr>
        <w:t>x</w:t>
      </w:r>
      <w:r w:rsidR="00D15E98">
        <w:t xml:space="preserve"> up, which is represented by the known vector 1/√2(1, 1). We multiply it through and square it:</w:t>
      </w:r>
    </w:p>
    <w:p w:rsidR="00D15E98" w:rsidRDefault="00834B43" w:rsidP="00D15E98">
      <w:pPr>
        <w:jc w:val="center"/>
      </w:pPr>
      <w:r w:rsidRPr="00834B43">
        <w:rPr>
          <w:position w:val="-246"/>
        </w:rPr>
        <w:pict>
          <v:shape id="_x0000_i1039" type="#_x0000_t75" style="width:488.8pt;height:244.8pt">
            <v:imagedata r:id="rId32" r:pict="rId33" o:title=""/>
          </v:shape>
        </w:pict>
      </w:r>
    </w:p>
    <w:p w:rsidR="00D15E98" w:rsidRPr="00D14A42" w:rsidRDefault="00D15E98" w:rsidP="00D15E98">
      <w:r>
        <w:t>Which is the probability of S</w:t>
      </w:r>
      <w:r>
        <w:rPr>
          <w:vertAlign w:val="subscript"/>
        </w:rPr>
        <w:t>x</w:t>
      </w:r>
      <w:r>
        <w:t xml:space="preserve">+ at time t. </w:t>
      </w:r>
      <w:r w:rsidR="00D14A42">
        <w:t>This, at t=0, reduces to (1+sin</w:t>
      </w:r>
      <w:r w:rsidR="00D14A42">
        <w:sym w:font="Symbol" w:char="F062"/>
      </w:r>
      <w:r w:rsidR="00D14A42">
        <w:t xml:space="preserve">)/2, which is what we achieved for the non-time-dependent case on </w:t>
      </w:r>
      <w:r w:rsidR="00D14A42">
        <w:rPr>
          <w:b/>
        </w:rPr>
        <w:t>Problem 1.14</w:t>
      </w:r>
      <w:r w:rsidR="00D14A42">
        <w:t xml:space="preserve">. Also it can’t be greater than 1, which is always a good sign. </w:t>
      </w:r>
    </w:p>
    <w:tbl>
      <w:tblPr>
        <w:tblStyle w:val="TableGrid"/>
        <w:tblW w:w="0" w:type="auto"/>
        <w:tblLook w:val="00BF"/>
      </w:tblPr>
      <w:tblGrid>
        <w:gridCol w:w="8856"/>
      </w:tblGrid>
      <w:tr w:rsidR="00D15E98">
        <w:tc>
          <w:tcPr>
            <w:tcW w:w="8856" w:type="dxa"/>
          </w:tcPr>
          <w:p w:rsidR="00D15E98" w:rsidRDefault="00834B43" w:rsidP="00D15E98">
            <w:pPr>
              <w:jc w:val="center"/>
            </w:pPr>
            <w:r w:rsidRPr="00834B43">
              <w:rPr>
                <w:position w:val="-24"/>
              </w:rPr>
              <w:pict>
                <v:shape id="_x0000_i1040" type="#_x0000_t75" style="width:220.8pt;height:31.2pt">
                  <v:imagedata r:id="rId34" r:pict="rId35" o:title=""/>
                </v:shape>
              </w:pict>
            </w:r>
          </w:p>
        </w:tc>
      </w:tr>
    </w:tbl>
    <w:p w:rsidR="00AC373F" w:rsidRPr="00D15E98" w:rsidRDefault="00AC373F" w:rsidP="00D15E98">
      <w:pPr>
        <w:jc w:val="center"/>
      </w:pPr>
    </w:p>
    <w:p w:rsidR="00AC373F" w:rsidRPr="00AC373F" w:rsidRDefault="00270420" w:rsidP="00AC373F">
      <w:pPr>
        <w:rPr>
          <w:i/>
        </w:rPr>
      </w:pPr>
      <w:r>
        <w:rPr>
          <w:i/>
        </w:rPr>
        <w:br w:type="column"/>
      </w:r>
      <w:r w:rsidR="00AC373F">
        <w:rPr>
          <w:i/>
        </w:rPr>
        <w:t>b) Find the expectation value of S</w:t>
      </w:r>
      <w:r w:rsidR="00AC373F">
        <w:rPr>
          <w:i/>
          <w:vertAlign w:val="subscript"/>
        </w:rPr>
        <w:t>x</w:t>
      </w:r>
      <w:r w:rsidR="00AC373F">
        <w:rPr>
          <w:i/>
        </w:rPr>
        <w:t xml:space="preserve"> as a function of time.</w:t>
      </w:r>
    </w:p>
    <w:p w:rsidR="003926FC" w:rsidRDefault="003926FC" w:rsidP="00AC373F">
      <w:r>
        <w:t>The expectation v</w:t>
      </w:r>
      <w:r w:rsidR="00270420">
        <w:t>alue can be found via 1.98</w:t>
      </w:r>
      <w:r>
        <w:t>:</w:t>
      </w:r>
    </w:p>
    <w:p w:rsidR="00270420" w:rsidRDefault="00834B43" w:rsidP="003926FC">
      <w:pPr>
        <w:jc w:val="center"/>
      </w:pPr>
      <w:r w:rsidRPr="00834B43">
        <w:rPr>
          <w:position w:val="-8"/>
        </w:rPr>
        <w:pict>
          <v:shape id="_x0000_i1041" type="#_x0000_t75" style="width:68.8pt;height:15.2pt">
            <v:imagedata r:id="rId36" r:pict="rId37" o:title=""/>
          </v:shape>
        </w:pict>
      </w:r>
    </w:p>
    <w:p w:rsidR="00270420" w:rsidRDefault="00270420" w:rsidP="00270420">
      <w:r>
        <w:t>Which, for our case, is</w:t>
      </w:r>
    </w:p>
    <w:p w:rsidR="00270420" w:rsidRDefault="00834B43" w:rsidP="00270420">
      <w:pPr>
        <w:jc w:val="center"/>
      </w:pPr>
      <w:r w:rsidRPr="00834B43">
        <w:rPr>
          <w:position w:val="-200"/>
        </w:rPr>
        <w:pict>
          <v:shape id="_x0000_i1042" type="#_x0000_t75" style="width:375.2pt;height:207.2pt">
            <v:imagedata r:id="rId38" r:pict="rId39" o:title=""/>
          </v:shape>
        </w:pict>
      </w:r>
    </w:p>
    <w:p w:rsidR="00270420" w:rsidRDefault="00270420" w:rsidP="00270420">
      <w:r>
        <w:t xml:space="preserve">Which also matches </w:t>
      </w:r>
      <w:r>
        <w:rPr>
          <w:b/>
        </w:rPr>
        <w:t>Problem 1.14</w:t>
      </w:r>
      <w:r>
        <w:t xml:space="preserve"> for t=0, as it should. </w:t>
      </w:r>
    </w:p>
    <w:tbl>
      <w:tblPr>
        <w:tblStyle w:val="TableGrid"/>
        <w:tblW w:w="0" w:type="auto"/>
        <w:tblLook w:val="00BF"/>
      </w:tblPr>
      <w:tblGrid>
        <w:gridCol w:w="8856"/>
      </w:tblGrid>
      <w:tr w:rsidR="00270420">
        <w:tc>
          <w:tcPr>
            <w:tcW w:w="8856" w:type="dxa"/>
          </w:tcPr>
          <w:p w:rsidR="00270420" w:rsidRDefault="00834B43" w:rsidP="00270420">
            <w:pPr>
              <w:jc w:val="center"/>
            </w:pPr>
            <w:r w:rsidRPr="00834B43">
              <w:rPr>
                <w:position w:val="-24"/>
              </w:rPr>
              <w:pict>
                <v:shape id="_x0000_i1043" type="#_x0000_t75" style="width:212.8pt;height:31.2pt">
                  <v:imagedata r:id="rId40" r:pict="rId41" o:title=""/>
                </v:shape>
              </w:pict>
            </w:r>
          </w:p>
        </w:tc>
      </w:tr>
    </w:tbl>
    <w:p w:rsidR="003926FC" w:rsidRPr="00270420" w:rsidRDefault="003926FC" w:rsidP="00270420">
      <w:pPr>
        <w:jc w:val="center"/>
      </w:pPr>
    </w:p>
    <w:p w:rsidR="00AC373F" w:rsidRDefault="00AC373F" w:rsidP="00AC373F">
      <w:pPr>
        <w:rPr>
          <w:i/>
        </w:rPr>
      </w:pPr>
      <w:r>
        <w:rPr>
          <w:i/>
        </w:rPr>
        <w:t xml:space="preserve">c) For your own peace of mind show that your answers make good sense in the extreme cases </w:t>
      </w:r>
      <w:r>
        <w:rPr>
          <w:i/>
        </w:rPr>
        <w:sym w:font="Symbol" w:char="F062"/>
      </w:r>
      <w:r>
        <w:rPr>
          <w:i/>
        </w:rPr>
        <w:t xml:space="preserve">-&gt;0 and </w:t>
      </w:r>
      <w:r>
        <w:rPr>
          <w:i/>
        </w:rPr>
        <w:sym w:font="Symbol" w:char="F062"/>
      </w:r>
      <w:r>
        <w:rPr>
          <w:i/>
        </w:rPr>
        <w:t>-&gt;π/2.</w:t>
      </w:r>
    </w:p>
    <w:p w:rsidR="00AC4207" w:rsidRDefault="00AC4207" w:rsidP="00AC373F">
      <w:r>
        <w:t>For the zero cases we have:</w:t>
      </w:r>
    </w:p>
    <w:tbl>
      <w:tblPr>
        <w:tblStyle w:val="TableGrid"/>
        <w:tblW w:w="0" w:type="auto"/>
        <w:tblLook w:val="00BF"/>
      </w:tblPr>
      <w:tblGrid>
        <w:gridCol w:w="8856"/>
      </w:tblGrid>
      <w:tr w:rsidR="00AC4207">
        <w:tc>
          <w:tcPr>
            <w:tcW w:w="8856" w:type="dxa"/>
          </w:tcPr>
          <w:p w:rsidR="00AC4207" w:rsidRDefault="00834B43" w:rsidP="00AC4207">
            <w:pPr>
              <w:jc w:val="center"/>
            </w:pPr>
            <w:r w:rsidRPr="00834B43">
              <w:rPr>
                <w:position w:val="-20"/>
              </w:rPr>
              <w:pict>
                <v:shape id="_x0000_i1044" type="#_x0000_t75" style="width:31.2pt;height:28pt">
                  <v:imagedata r:id="rId42" r:pict="rId43" o:title=""/>
                </v:shape>
              </w:pict>
            </w:r>
          </w:p>
          <w:p w:rsidR="00AC4207" w:rsidRDefault="00834B43" w:rsidP="00AC4207">
            <w:pPr>
              <w:jc w:val="center"/>
            </w:pPr>
            <w:r w:rsidRPr="00834B43">
              <w:rPr>
                <w:position w:val="-10"/>
              </w:rPr>
              <w:pict>
                <v:shape id="_x0000_i1045" type="#_x0000_t75" style="width:40pt;height:16.8pt">
                  <v:imagedata r:id="rId44" r:pict="rId45" o:title=""/>
                </v:shape>
              </w:pict>
            </w:r>
          </w:p>
        </w:tc>
      </w:tr>
    </w:tbl>
    <w:p w:rsidR="00AC4207" w:rsidRDefault="00AC4207" w:rsidP="00AC4207">
      <w:r>
        <w:t>Which is very sensible. If we have equal chances of spin up or down of course the expected value is zero. In this case the electron is aligned with the magnetic field and it will never change with time, and as we know from before something pointig spin-up in the z direction has equal chances for either spin in the x direction.</w:t>
      </w:r>
    </w:p>
    <w:p w:rsidR="00AC4207" w:rsidRDefault="00AC4207" w:rsidP="00AC4207">
      <w:r>
        <w:t>And for the π/2 cases we have:</w:t>
      </w:r>
    </w:p>
    <w:tbl>
      <w:tblPr>
        <w:tblStyle w:val="TableGrid"/>
        <w:tblW w:w="0" w:type="auto"/>
        <w:tblLook w:val="00BF"/>
      </w:tblPr>
      <w:tblGrid>
        <w:gridCol w:w="8856"/>
      </w:tblGrid>
      <w:tr w:rsidR="00AC4207">
        <w:tc>
          <w:tcPr>
            <w:tcW w:w="8856" w:type="dxa"/>
          </w:tcPr>
          <w:p w:rsidR="00AC4207" w:rsidRDefault="00834B43" w:rsidP="00AC4207">
            <w:pPr>
              <w:jc w:val="center"/>
            </w:pPr>
            <w:r w:rsidRPr="00834B43">
              <w:rPr>
                <w:position w:val="-24"/>
              </w:rPr>
              <w:pict>
                <v:shape id="_x0000_i1046" type="#_x0000_t75" style="width:191.2pt;height:31.2pt">
                  <v:imagedata r:id="rId46" r:pict="rId47" o:title=""/>
                </v:shape>
              </w:pict>
            </w:r>
          </w:p>
          <w:p w:rsidR="00AC4207" w:rsidRDefault="00834B43" w:rsidP="00AC4207">
            <w:pPr>
              <w:jc w:val="center"/>
            </w:pPr>
            <w:r w:rsidRPr="00834B43">
              <w:rPr>
                <w:position w:val="-24"/>
              </w:rPr>
              <w:pict>
                <v:shape id="_x0000_i1047" type="#_x0000_t75" style="width:183.2pt;height:31.2pt">
                  <v:imagedata r:id="rId48" r:pict="rId49" o:title=""/>
                </v:shape>
              </w:pict>
            </w:r>
          </w:p>
        </w:tc>
      </w:tr>
    </w:tbl>
    <w:p w:rsidR="00AC4207" w:rsidRPr="00AC4207" w:rsidRDefault="00AC4207" w:rsidP="00AC4207">
      <w:r>
        <w:t xml:space="preserve">Now this changes with time; however, at t=0 we see a probability of 1 and a guaranteed spin-up expectation, which makes sense as in this case the electron would be pointing in the x direction. However, since it is pointing in the x direction and is </w:t>
      </w:r>
      <w:r>
        <w:rPr>
          <w:i/>
        </w:rPr>
        <w:t>not</w:t>
      </w:r>
      <w:r>
        <w:t xml:space="preserve"> aligned with the magnetic field, it naturally starts to precess around the magnetic field, giving the time-dependent behavior seen here. </w:t>
      </w:r>
    </w:p>
    <w:p w:rsidR="00AC4207" w:rsidRDefault="00AC4207" w:rsidP="00AC4207"/>
    <w:p w:rsidR="008006F1" w:rsidRPr="00AC4207" w:rsidRDefault="008006F1" w:rsidP="00AC4207"/>
    <w:p w:rsidR="008006F1" w:rsidRDefault="008006F1" w:rsidP="008006F1">
      <w:pPr>
        <w:jc w:val="center"/>
        <w:rPr>
          <w:b/>
        </w:rPr>
      </w:pPr>
      <w:r>
        <w:rPr>
          <w:b/>
        </w:rPr>
        <w:t>Problem 2.10</w:t>
      </w:r>
    </w:p>
    <w:p w:rsidR="00AC373F" w:rsidRDefault="00AC373F" w:rsidP="00AC373F">
      <w:pPr>
        <w:rPr>
          <w:i/>
        </w:rPr>
      </w:pPr>
      <w:r>
        <w:rPr>
          <w:i/>
        </w:rPr>
        <w:t xml:space="preserve">Let </w:t>
      </w:r>
      <w:r w:rsidR="00834B43" w:rsidRPr="00834B43">
        <w:rPr>
          <w:position w:val="-8"/>
        </w:rPr>
        <w:pict>
          <v:shape id="_x0000_i1048" type="#_x0000_t75" style="width:16.8pt;height:15.2pt">
            <v:imagedata r:id="rId50" r:pict="rId51" o:title=""/>
          </v:shape>
        </w:pict>
      </w:r>
      <w:r>
        <w:t xml:space="preserve"> </w:t>
      </w:r>
      <w:r>
        <w:rPr>
          <w:i/>
        </w:rPr>
        <w:t>and</w:t>
      </w:r>
      <w:r w:rsidR="00834B43" w:rsidRPr="00834B43">
        <w:rPr>
          <w:position w:val="-8"/>
        </w:rPr>
        <w:pict>
          <v:shape id="_x0000_i1049" type="#_x0000_t75" style="width:20pt;height:15.2pt">
            <v:imagedata r:id="rId52" r:pict="rId53" o:title=""/>
          </v:shape>
        </w:pict>
      </w:r>
      <w:r>
        <w:rPr>
          <w:i/>
        </w:rPr>
        <w:t xml:space="preserve"> be eigenstates of a Hermitian operator A with eigenvalues a’ and a’’, respectively (a’≠a’’). The Hamiltonian operator is given by:</w:t>
      </w:r>
    </w:p>
    <w:p w:rsidR="00AC373F" w:rsidRDefault="00834B43" w:rsidP="00AC373F">
      <w:pPr>
        <w:jc w:val="center"/>
        <w:rPr>
          <w:i/>
        </w:rPr>
      </w:pPr>
      <w:r w:rsidRPr="00834B43">
        <w:rPr>
          <w:i/>
          <w:position w:val="-8"/>
        </w:rPr>
        <w:pict>
          <v:shape id="_x0000_i1050" type="#_x0000_t75" style="width:112.8pt;height:15.2pt">
            <v:imagedata r:id="rId54" r:pict="rId55" o:title=""/>
          </v:shape>
        </w:pict>
      </w:r>
    </w:p>
    <w:p w:rsidR="00AC373F" w:rsidRDefault="00AC373F" w:rsidP="00AC373F">
      <w:pPr>
        <w:rPr>
          <w:i/>
        </w:rPr>
      </w:pPr>
      <w:r>
        <w:rPr>
          <w:i/>
        </w:rPr>
        <w:t xml:space="preserve">Where </w:t>
      </w:r>
      <w:r>
        <w:rPr>
          <w:i/>
        </w:rPr>
        <w:sym w:font="Symbol" w:char="F064"/>
      </w:r>
      <w:r>
        <w:rPr>
          <w:i/>
        </w:rPr>
        <w:t xml:space="preserve"> is just a real number. </w:t>
      </w:r>
    </w:p>
    <w:p w:rsidR="00AC373F" w:rsidRPr="00AC373F" w:rsidRDefault="00AC373F" w:rsidP="00AC373F">
      <w:pPr>
        <w:rPr>
          <w:i/>
        </w:rPr>
      </w:pPr>
      <w:r>
        <w:rPr>
          <w:i/>
        </w:rPr>
        <w:t xml:space="preserve">a) Clearly </w:t>
      </w:r>
      <w:r w:rsidR="00834B43" w:rsidRPr="00834B43">
        <w:rPr>
          <w:position w:val="-8"/>
        </w:rPr>
        <w:pict>
          <v:shape id="_x0000_i1051" type="#_x0000_t75" style="width:16.8pt;height:15.2pt">
            <v:imagedata r:id="rId56" r:pict="rId57" o:title=""/>
          </v:shape>
        </w:pict>
      </w:r>
      <w:r>
        <w:t xml:space="preserve"> </w:t>
      </w:r>
      <w:r>
        <w:rPr>
          <w:i/>
        </w:rPr>
        <w:t>and</w:t>
      </w:r>
      <w:r w:rsidR="00834B43" w:rsidRPr="00834B43">
        <w:rPr>
          <w:position w:val="-8"/>
        </w:rPr>
        <w:pict>
          <v:shape id="_x0000_i1052" type="#_x0000_t75" style="width:20pt;height:15.2pt">
            <v:imagedata r:id="rId58" r:pict="rId59" o:title=""/>
          </v:shape>
        </w:pict>
      </w:r>
      <w:r>
        <w:t xml:space="preserve"> </w:t>
      </w:r>
      <w:r>
        <w:rPr>
          <w:i/>
        </w:rPr>
        <w:t>are not eigenstates of the Hamiltonian. Write down the eigenstates of the Hamiltonian. What are their energy eigenvalues?</w:t>
      </w:r>
    </w:p>
    <w:p w:rsidR="00207BD5" w:rsidRDefault="00DB27FA" w:rsidP="00AC373F">
      <w:r>
        <w:t xml:space="preserve">Writing the Hamiltonian </w:t>
      </w:r>
      <w:r w:rsidR="00207BD5">
        <w:t>as a matrix, we get:</w:t>
      </w:r>
    </w:p>
    <w:p w:rsidR="00207BD5" w:rsidRDefault="00207BD5" w:rsidP="00207BD5">
      <w:pPr>
        <w:jc w:val="center"/>
      </w:pPr>
      <w:r w:rsidRPr="00207BD5">
        <w:rPr>
          <w:position w:val="-28"/>
        </w:rPr>
        <w:object w:dxaOrig="720" w:dyaOrig="700">
          <v:shape id="_x0000_i1053" type="#_x0000_t75" style="width:36pt;height:35.2pt" o:ole="">
            <v:imagedata r:id="rId60" r:pict="rId61" o:title=""/>
          </v:shape>
          <o:OLEObject Type="Embed" ProgID="Equation.3" ShapeID="_x0000_i1053" DrawAspect="Content" ObjectID="_1570537640" r:id="rId62"/>
        </w:object>
      </w:r>
    </w:p>
    <w:p w:rsidR="00207BD5" w:rsidRDefault="00207BD5" w:rsidP="00207BD5">
      <w:r>
        <w:t>And since we are paranoid from the first problem we confirm that, yes</w:t>
      </w:r>
      <w:r>
        <w:rPr>
          <w:i/>
        </w:rPr>
        <w:t xml:space="preserve"> </w:t>
      </w:r>
      <w:r>
        <w:t xml:space="preserve">this is hermitian and therefore a legal Hamiltonian. We now need to find the eigenstates and eigenvalues that satisfy the usual </w:t>
      </w:r>
      <w:r w:rsidRPr="00207BD5">
        <w:rPr>
          <w:position w:val="-8"/>
        </w:rPr>
        <w:object w:dxaOrig="1260" w:dyaOrig="300">
          <v:shape id="_x0000_i1054" type="#_x0000_t75" style="width:63.2pt;height:15.2pt" o:ole="">
            <v:imagedata r:id="rId63" r:pict="rId64" o:title=""/>
          </v:shape>
          <o:OLEObject Type="Embed" ProgID="Equation.3" ShapeID="_x0000_i1054" DrawAspect="Content" ObjectID="_1570537641" r:id="rId65"/>
        </w:object>
      </w:r>
      <w:r>
        <w:t xml:space="preserve">. There should be two solutions to this as we have a 2x2 matrix. Since the Hamiltonian is so simple we can determine this just by looking at it—no need to go through all the steps to forcefully derive the states and vectors. The </w:t>
      </w:r>
      <w:r w:rsidR="00CB68B0">
        <w:t xml:space="preserve">normalized </w:t>
      </w:r>
      <w:r>
        <w:t>vectors (1,1) and (1,-1) do the trick:</w:t>
      </w:r>
    </w:p>
    <w:p w:rsidR="00207BD5" w:rsidRDefault="00207BD5" w:rsidP="00207BD5">
      <w:pPr>
        <w:jc w:val="center"/>
      </w:pPr>
      <w:r w:rsidRPr="00207BD5">
        <w:rPr>
          <w:position w:val="-28"/>
        </w:rPr>
        <w:object w:dxaOrig="3760" w:dyaOrig="700">
          <v:shape id="_x0000_i1055" type="#_x0000_t75" style="width:188pt;height:35.2pt" o:ole="">
            <v:imagedata r:id="rId66" r:pict="rId67" o:title=""/>
          </v:shape>
          <o:OLEObject Type="Embed" ProgID="Equation.3" ShapeID="_x0000_i1055" DrawAspect="Content" ObjectID="_1570537642" r:id="rId68"/>
        </w:object>
      </w:r>
    </w:p>
    <w:p w:rsidR="00AC373F" w:rsidRPr="00207BD5" w:rsidRDefault="00207BD5" w:rsidP="00207BD5">
      <w:r>
        <w:t>Note that this is basically just the same as the S</w:t>
      </w:r>
      <w:r>
        <w:rPr>
          <w:vertAlign w:val="subscript"/>
        </w:rPr>
        <w:t>x</w:t>
      </w:r>
      <w:r>
        <w:t xml:space="preserve"> operator, except with a different eigenvalue. This is effectively spin up and spin down by a different name. </w:t>
      </w:r>
    </w:p>
    <w:p w:rsidR="00AC373F" w:rsidRDefault="00AC373F" w:rsidP="00AC373F">
      <w:pPr>
        <w:rPr>
          <w:i/>
        </w:rPr>
      </w:pPr>
      <w:r>
        <w:rPr>
          <w:i/>
        </w:rPr>
        <w:t xml:space="preserve">b) Suppose the system is known to be in state </w:t>
      </w:r>
      <w:r w:rsidR="00834B43" w:rsidRPr="00834B43">
        <w:rPr>
          <w:position w:val="-8"/>
        </w:rPr>
        <w:pict>
          <v:shape id="_x0000_i1056" type="#_x0000_t75" style="width:16.8pt;height:15.2pt">
            <v:imagedata r:id="rId69" r:pict="rId70" o:title=""/>
          </v:shape>
        </w:pict>
      </w:r>
      <w:r>
        <w:t xml:space="preserve"> </w:t>
      </w:r>
      <w:r>
        <w:rPr>
          <w:i/>
        </w:rPr>
        <w:t xml:space="preserve">at t=0. Write down the state vector in the </w:t>
      </w:r>
      <w:r w:rsidR="00790440">
        <w:rPr>
          <w:i/>
        </w:rPr>
        <w:t>Schrödinger</w:t>
      </w:r>
      <w:r>
        <w:rPr>
          <w:i/>
        </w:rPr>
        <w:t xml:space="preserve"> picture for t&gt;0. </w:t>
      </w:r>
    </w:p>
    <w:p w:rsidR="00790440" w:rsidRDefault="00790440" w:rsidP="00AC373F">
      <w:r>
        <w:t xml:space="preserve">Not entirely sure what the </w:t>
      </w:r>
      <w:r w:rsidRPr="00790440">
        <w:t>“Schrödinger picture”</w:t>
      </w:r>
      <w:r>
        <w:t xml:space="preserve"> means but we can apply the time evolution operator to get the state vector as it depends on t. </w:t>
      </w:r>
    </w:p>
    <w:p w:rsidR="00790440" w:rsidRDefault="00790440" w:rsidP="00AC373F">
      <w:r>
        <w:t xml:space="preserve">We can represent </w:t>
      </w:r>
      <w:r w:rsidR="00834B43" w:rsidRPr="00834B43">
        <w:rPr>
          <w:position w:val="-8"/>
        </w:rPr>
        <w:pict>
          <v:shape id="_x0000_i1057" type="#_x0000_t75" style="width:16.8pt;height:15.2pt">
            <v:imagedata r:id="rId71" r:pict="rId72" o:title=""/>
          </v:shape>
        </w:pict>
      </w:r>
      <w:r>
        <w:t xml:space="preserve"> with (1,0) as that’s what it is on the Hamiltonian’s coordinates. We operate on it with the time evolution operator—but as in </w:t>
      </w:r>
      <w:r>
        <w:rPr>
          <w:b/>
        </w:rPr>
        <w:t xml:space="preserve">Problem 2.3 </w:t>
      </w:r>
      <w:r>
        <w:t>we will have to split it up to use our known eigenvalues. Like so:</w:t>
      </w:r>
    </w:p>
    <w:p w:rsidR="00CB68B0" w:rsidRDefault="00AF3F16" w:rsidP="00790440">
      <w:pPr>
        <w:jc w:val="center"/>
      </w:pPr>
      <w:r w:rsidRPr="00CB68B0">
        <w:rPr>
          <w:position w:val="-234"/>
        </w:rPr>
        <w:object w:dxaOrig="2520" w:dyaOrig="4340">
          <v:shape id="_x0000_i1058" type="#_x0000_t75" style="width:126.4pt;height:216.8pt" o:ole="">
            <v:imagedata r:id="rId73" r:pict="rId74" o:title=""/>
          </v:shape>
          <o:OLEObject Type="Embed" ProgID="Equation.3" ShapeID="_x0000_i1058" DrawAspect="Content" ObjectID="_1570537643" r:id="rId75"/>
        </w:object>
      </w:r>
    </w:p>
    <w:p w:rsidR="00CB68B0" w:rsidRPr="00CB68B0" w:rsidRDefault="00F84EF2" w:rsidP="00CB68B0">
      <w:r>
        <w:br w:type="column"/>
      </w:r>
      <w:r w:rsidR="00CB68B0">
        <w:t xml:space="preserve">Just because there’s an imaginary number in this state does </w:t>
      </w:r>
      <w:r w:rsidR="00CB68B0">
        <w:rPr>
          <w:i/>
        </w:rPr>
        <w:t>not</w:t>
      </w:r>
      <w:r>
        <w:t xml:space="preserve"> mean it’s </w:t>
      </w:r>
      <w:r w:rsidR="00CB68B0">
        <w:t xml:space="preserve">a physically </w:t>
      </w:r>
      <w:r>
        <w:t>unrealizable</w:t>
      </w:r>
      <w:r w:rsidR="00CB68B0">
        <w:t xml:space="preserve"> state. The realness of it should become evident in the next part. </w:t>
      </w:r>
    </w:p>
    <w:tbl>
      <w:tblPr>
        <w:tblStyle w:val="TableGrid"/>
        <w:tblW w:w="0" w:type="auto"/>
        <w:tblLook w:val="00BF"/>
      </w:tblPr>
      <w:tblGrid>
        <w:gridCol w:w="8856"/>
      </w:tblGrid>
      <w:tr w:rsidR="00CB68B0">
        <w:tc>
          <w:tcPr>
            <w:tcW w:w="8856" w:type="dxa"/>
          </w:tcPr>
          <w:p w:rsidR="00CB68B0" w:rsidRDefault="00AF3F16" w:rsidP="00CB68B0">
            <w:pPr>
              <w:jc w:val="center"/>
            </w:pPr>
            <w:r w:rsidRPr="008240BC">
              <w:rPr>
                <w:position w:val="-28"/>
              </w:rPr>
              <w:object w:dxaOrig="1340" w:dyaOrig="700">
                <v:shape id="_x0000_i1059" type="#_x0000_t75" style="width:67.2pt;height:35.2pt" o:ole="">
                  <v:imagedata r:id="rId76" r:pict="rId77" o:title=""/>
                </v:shape>
                <o:OLEObject Type="Embed" ProgID="Equation.3" ShapeID="_x0000_i1059" DrawAspect="Content" ObjectID="_1570537644" r:id="rId78"/>
              </w:object>
            </w:r>
          </w:p>
        </w:tc>
      </w:tr>
    </w:tbl>
    <w:p w:rsidR="00AC373F" w:rsidRPr="00790440" w:rsidRDefault="00AC373F" w:rsidP="00AC373F"/>
    <w:p w:rsidR="00AC373F" w:rsidRPr="00AC373F" w:rsidRDefault="00AC373F" w:rsidP="00AC373F">
      <w:pPr>
        <w:rPr>
          <w:i/>
        </w:rPr>
      </w:pPr>
      <w:r>
        <w:rPr>
          <w:i/>
        </w:rPr>
        <w:t>c) What is the probability for finding the system in</w:t>
      </w:r>
      <w:r w:rsidR="00834B43" w:rsidRPr="00834B43">
        <w:rPr>
          <w:position w:val="-8"/>
        </w:rPr>
        <w:pict>
          <v:shape id="_x0000_i1060" type="#_x0000_t75" style="width:20pt;height:15.2pt">
            <v:imagedata r:id="rId79" r:pict="rId80" o:title=""/>
          </v:shape>
        </w:pict>
      </w:r>
      <w:r>
        <w:rPr>
          <w:i/>
        </w:rPr>
        <w:t xml:space="preserve"> for t&gt;0 if the system is known to be in state </w:t>
      </w:r>
      <w:r w:rsidR="00834B43" w:rsidRPr="00834B43">
        <w:rPr>
          <w:position w:val="-8"/>
        </w:rPr>
        <w:pict>
          <v:shape id="_x0000_i1061" type="#_x0000_t75" style="width:16.8pt;height:15.2pt">
            <v:imagedata r:id="rId81" r:pict="rId82" o:title=""/>
          </v:shape>
        </w:pict>
      </w:r>
      <w:r>
        <w:t xml:space="preserve"> </w:t>
      </w:r>
      <w:r>
        <w:rPr>
          <w:i/>
        </w:rPr>
        <w:t>at t=0?</w:t>
      </w:r>
    </w:p>
    <w:p w:rsidR="00CB68B0" w:rsidRDefault="00AF3F16" w:rsidP="00CB68B0">
      <w:pPr>
        <w:rPr>
          <w:b/>
        </w:rPr>
      </w:pPr>
      <w:r>
        <w:t>We</w:t>
      </w:r>
      <w:r w:rsidR="00CB68B0">
        <w:t xml:space="preserve"> seek the probability of a’’ given a’. The method is the same as </w:t>
      </w:r>
      <w:r w:rsidR="00CB68B0">
        <w:rPr>
          <w:b/>
        </w:rPr>
        <w:t>Problem 2.3</w:t>
      </w:r>
    </w:p>
    <w:p w:rsidR="00CB68B0" w:rsidRDefault="00AF3F16" w:rsidP="00AF3F16">
      <w:pPr>
        <w:jc w:val="center"/>
        <w:rPr>
          <w:b/>
        </w:rPr>
      </w:pPr>
      <w:r w:rsidRPr="00AF3F16">
        <w:rPr>
          <w:b/>
          <w:position w:val="-94"/>
        </w:rPr>
        <w:object w:dxaOrig="2260" w:dyaOrig="2020">
          <v:shape id="_x0000_i1062" type="#_x0000_t75" style="width:112.8pt;height:100.8pt" o:ole="">
            <v:imagedata r:id="rId83" r:pict="rId84" o:title=""/>
          </v:shape>
          <o:OLEObject Type="Embed" ProgID="Equation.3" ShapeID="_x0000_i1062" DrawAspect="Content" ObjectID="_1570537645" r:id="rId85"/>
        </w:object>
      </w:r>
    </w:p>
    <w:tbl>
      <w:tblPr>
        <w:tblStyle w:val="TableGrid"/>
        <w:tblW w:w="0" w:type="auto"/>
        <w:tblLook w:val="00BF"/>
      </w:tblPr>
      <w:tblGrid>
        <w:gridCol w:w="8856"/>
      </w:tblGrid>
      <w:tr w:rsidR="00AF3F16">
        <w:tc>
          <w:tcPr>
            <w:tcW w:w="8856" w:type="dxa"/>
          </w:tcPr>
          <w:p w:rsidR="00AF3F16" w:rsidRDefault="00AF3F16" w:rsidP="00AF3F16">
            <w:pPr>
              <w:jc w:val="center"/>
              <w:rPr>
                <w:b/>
              </w:rPr>
            </w:pPr>
            <w:r w:rsidRPr="008240BC">
              <w:rPr>
                <w:position w:val="-6"/>
              </w:rPr>
              <w:object w:dxaOrig="1020" w:dyaOrig="300">
                <v:shape id="_x0000_i1063" type="#_x0000_t75" style="width:51.2pt;height:15.2pt" o:ole="">
                  <v:imagedata r:id="rId86" r:pict="rId87" o:title=""/>
                </v:shape>
                <o:OLEObject Type="Embed" ProgID="Equation.3" ShapeID="_x0000_i1063" DrawAspect="Content" ObjectID="_1570537646" r:id="rId88"/>
              </w:object>
            </w:r>
          </w:p>
        </w:tc>
      </w:tr>
    </w:tbl>
    <w:p w:rsidR="00CB68B0" w:rsidRPr="00AF3F16" w:rsidRDefault="00AF3F16" w:rsidP="00AF3F16">
      <w:r>
        <w:t xml:space="preserve">Which is reasonable since at t=0 there is no chance, and the chance always stays at 1 or less but never below zero. </w:t>
      </w:r>
      <w:r w:rsidR="00F84EF2">
        <w:t xml:space="preserve">Furthermore it’s never imaginary. </w:t>
      </w:r>
    </w:p>
    <w:p w:rsidR="00AC373F" w:rsidRPr="00CB68B0" w:rsidRDefault="00AC373F" w:rsidP="00CB68B0"/>
    <w:p w:rsidR="00790440" w:rsidRDefault="00AC373F" w:rsidP="00AC373F">
      <w:pPr>
        <w:rPr>
          <w:i/>
        </w:rPr>
      </w:pPr>
      <w:r>
        <w:rPr>
          <w:i/>
        </w:rPr>
        <w:t>d) Can you think of a physical situation corresponding to this problem?</w:t>
      </w:r>
    </w:p>
    <w:p w:rsidR="002D035F" w:rsidRPr="00AF3F16" w:rsidRDefault="00790440" w:rsidP="00AC373F">
      <w:r>
        <w:t xml:space="preserve">As already mentioned, </w:t>
      </w:r>
      <w:r>
        <w:rPr>
          <w:b/>
        </w:rPr>
        <w:t>This is basically exactly the same as S</w:t>
      </w:r>
      <w:r>
        <w:rPr>
          <w:b/>
          <w:vertAlign w:val="subscript"/>
        </w:rPr>
        <w:t>x</w:t>
      </w:r>
      <w:r>
        <w:t xml:space="preserve"> just with a different eigenvalue than normal. </w:t>
      </w:r>
      <w:r w:rsidR="00AF3F16">
        <w:t xml:space="preserve">As for part c), this would be </w:t>
      </w:r>
      <w:r w:rsidR="00AF3F16">
        <w:rPr>
          <w:b/>
        </w:rPr>
        <w:t>the probability of spin down in S</w:t>
      </w:r>
      <w:r w:rsidR="00AF3F16">
        <w:rPr>
          <w:b/>
          <w:vertAlign w:val="subscript"/>
        </w:rPr>
        <w:t>z</w:t>
      </w:r>
      <w:r w:rsidR="00AF3F16">
        <w:rPr>
          <w:b/>
        </w:rPr>
        <w:t xml:space="preserve"> when the initial state is spin up calculated within the S</w:t>
      </w:r>
      <w:r w:rsidR="00AF3F16">
        <w:rPr>
          <w:b/>
          <w:vertAlign w:val="subscript"/>
        </w:rPr>
        <w:t>x</w:t>
      </w:r>
      <w:r w:rsidR="00AF3F16">
        <w:rPr>
          <w:b/>
        </w:rPr>
        <w:t xml:space="preserve"> Hamiltonian</w:t>
      </w:r>
      <w:r w:rsidR="00AF3F16">
        <w:t xml:space="preserve">. If we put an electron in an electric field the situation would be almost identical to </w:t>
      </w:r>
      <w:r w:rsidR="00AF3F16">
        <w:rPr>
          <w:b/>
        </w:rPr>
        <w:t>Problem 2.3</w:t>
      </w:r>
      <w:r w:rsidR="00942601">
        <w:t xml:space="preserve">, just with a few axes swapped around. </w:t>
      </w:r>
      <w:r w:rsidR="006C2C55">
        <w:t xml:space="preserve">(Specifically, B is pointing in the positive x direction.) </w:t>
      </w:r>
    </w:p>
    <w:sectPr w:rsidR="002D035F" w:rsidRPr="00AF3F16" w:rsidSect="002D035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1339AA"/>
    <w:rsid w:val="0001185F"/>
    <w:rsid w:val="00021E57"/>
    <w:rsid w:val="000270B5"/>
    <w:rsid w:val="00050B89"/>
    <w:rsid w:val="000539F6"/>
    <w:rsid w:val="000560F6"/>
    <w:rsid w:val="000629D7"/>
    <w:rsid w:val="00076B73"/>
    <w:rsid w:val="000A1388"/>
    <w:rsid w:val="000B35D6"/>
    <w:rsid w:val="000B4E10"/>
    <w:rsid w:val="000C29B8"/>
    <w:rsid w:val="000F3774"/>
    <w:rsid w:val="0010160F"/>
    <w:rsid w:val="00101CEC"/>
    <w:rsid w:val="00112E1D"/>
    <w:rsid w:val="00122BAB"/>
    <w:rsid w:val="001339AA"/>
    <w:rsid w:val="00163BE6"/>
    <w:rsid w:val="0017769E"/>
    <w:rsid w:val="00187D17"/>
    <w:rsid w:val="001A1D7B"/>
    <w:rsid w:val="001A7865"/>
    <w:rsid w:val="001B6023"/>
    <w:rsid w:val="001C7C99"/>
    <w:rsid w:val="001D1517"/>
    <w:rsid w:val="001D1A23"/>
    <w:rsid w:val="001D317D"/>
    <w:rsid w:val="001D4C05"/>
    <w:rsid w:val="001D4CA6"/>
    <w:rsid w:val="001D5682"/>
    <w:rsid w:val="001D62B9"/>
    <w:rsid w:val="001E4843"/>
    <w:rsid w:val="001F07CC"/>
    <w:rsid w:val="001F48EC"/>
    <w:rsid w:val="00200F34"/>
    <w:rsid w:val="00205448"/>
    <w:rsid w:val="00207BD5"/>
    <w:rsid w:val="00244436"/>
    <w:rsid w:val="002474DC"/>
    <w:rsid w:val="002514D3"/>
    <w:rsid w:val="0025511F"/>
    <w:rsid w:val="00255F95"/>
    <w:rsid w:val="00261727"/>
    <w:rsid w:val="002639DB"/>
    <w:rsid w:val="002649C9"/>
    <w:rsid w:val="00270420"/>
    <w:rsid w:val="00287732"/>
    <w:rsid w:val="002B3869"/>
    <w:rsid w:val="002B3C86"/>
    <w:rsid w:val="002D035F"/>
    <w:rsid w:val="002D4BC3"/>
    <w:rsid w:val="002D7E63"/>
    <w:rsid w:val="002F3D95"/>
    <w:rsid w:val="002F7EFE"/>
    <w:rsid w:val="00334E2D"/>
    <w:rsid w:val="00344111"/>
    <w:rsid w:val="00371AA4"/>
    <w:rsid w:val="00371E26"/>
    <w:rsid w:val="003850F9"/>
    <w:rsid w:val="003914F6"/>
    <w:rsid w:val="003926FC"/>
    <w:rsid w:val="003A28E9"/>
    <w:rsid w:val="003A37F1"/>
    <w:rsid w:val="003A47E3"/>
    <w:rsid w:val="003A7142"/>
    <w:rsid w:val="003D27D4"/>
    <w:rsid w:val="003D4F3A"/>
    <w:rsid w:val="003F234D"/>
    <w:rsid w:val="00404A6B"/>
    <w:rsid w:val="00413B75"/>
    <w:rsid w:val="00431277"/>
    <w:rsid w:val="0044400D"/>
    <w:rsid w:val="004843AC"/>
    <w:rsid w:val="004B4B40"/>
    <w:rsid w:val="004C3319"/>
    <w:rsid w:val="004D483D"/>
    <w:rsid w:val="004E5C83"/>
    <w:rsid w:val="004F3A8B"/>
    <w:rsid w:val="005372A8"/>
    <w:rsid w:val="0053768C"/>
    <w:rsid w:val="00594B37"/>
    <w:rsid w:val="005A25E7"/>
    <w:rsid w:val="005A2719"/>
    <w:rsid w:val="005B0299"/>
    <w:rsid w:val="005B194C"/>
    <w:rsid w:val="005B4D33"/>
    <w:rsid w:val="005C0AF0"/>
    <w:rsid w:val="005E4FE2"/>
    <w:rsid w:val="005F2E0F"/>
    <w:rsid w:val="005F62BA"/>
    <w:rsid w:val="00600E71"/>
    <w:rsid w:val="006311C5"/>
    <w:rsid w:val="00633A57"/>
    <w:rsid w:val="0067096C"/>
    <w:rsid w:val="00672549"/>
    <w:rsid w:val="006752D8"/>
    <w:rsid w:val="006754BA"/>
    <w:rsid w:val="00681CD9"/>
    <w:rsid w:val="006853E4"/>
    <w:rsid w:val="00692C51"/>
    <w:rsid w:val="00694926"/>
    <w:rsid w:val="006A5A47"/>
    <w:rsid w:val="006B05DD"/>
    <w:rsid w:val="006B29FB"/>
    <w:rsid w:val="006B4801"/>
    <w:rsid w:val="006B4A55"/>
    <w:rsid w:val="006B7DCB"/>
    <w:rsid w:val="006C2C55"/>
    <w:rsid w:val="006C3300"/>
    <w:rsid w:val="006E5953"/>
    <w:rsid w:val="006F5AF2"/>
    <w:rsid w:val="00702CEF"/>
    <w:rsid w:val="00712102"/>
    <w:rsid w:val="00717871"/>
    <w:rsid w:val="00717BB2"/>
    <w:rsid w:val="007217D3"/>
    <w:rsid w:val="007224AC"/>
    <w:rsid w:val="00732909"/>
    <w:rsid w:val="007331A9"/>
    <w:rsid w:val="0073599B"/>
    <w:rsid w:val="00746D05"/>
    <w:rsid w:val="00790440"/>
    <w:rsid w:val="007A3011"/>
    <w:rsid w:val="007A5C97"/>
    <w:rsid w:val="007B263E"/>
    <w:rsid w:val="007E6DD7"/>
    <w:rsid w:val="007F650C"/>
    <w:rsid w:val="008006F1"/>
    <w:rsid w:val="00804A33"/>
    <w:rsid w:val="00806494"/>
    <w:rsid w:val="00834B43"/>
    <w:rsid w:val="00881317"/>
    <w:rsid w:val="00881D4B"/>
    <w:rsid w:val="00886682"/>
    <w:rsid w:val="00893588"/>
    <w:rsid w:val="00895E59"/>
    <w:rsid w:val="008B2899"/>
    <w:rsid w:val="008B5EE4"/>
    <w:rsid w:val="008C0A95"/>
    <w:rsid w:val="008C2123"/>
    <w:rsid w:val="008C79B2"/>
    <w:rsid w:val="008E3105"/>
    <w:rsid w:val="008E4853"/>
    <w:rsid w:val="008F7776"/>
    <w:rsid w:val="00916EF3"/>
    <w:rsid w:val="00932216"/>
    <w:rsid w:val="00937A84"/>
    <w:rsid w:val="00942601"/>
    <w:rsid w:val="00942E63"/>
    <w:rsid w:val="00944C08"/>
    <w:rsid w:val="00955F57"/>
    <w:rsid w:val="00967E5D"/>
    <w:rsid w:val="00983CB1"/>
    <w:rsid w:val="009840FB"/>
    <w:rsid w:val="00990D06"/>
    <w:rsid w:val="00992800"/>
    <w:rsid w:val="009D4F6E"/>
    <w:rsid w:val="009F7BD4"/>
    <w:rsid w:val="00A01CC7"/>
    <w:rsid w:val="00A116E5"/>
    <w:rsid w:val="00A52CF4"/>
    <w:rsid w:val="00A90707"/>
    <w:rsid w:val="00AC373F"/>
    <w:rsid w:val="00AC4207"/>
    <w:rsid w:val="00AC5D94"/>
    <w:rsid w:val="00AF111A"/>
    <w:rsid w:val="00AF3F16"/>
    <w:rsid w:val="00B04823"/>
    <w:rsid w:val="00B05A42"/>
    <w:rsid w:val="00B0674C"/>
    <w:rsid w:val="00B341C0"/>
    <w:rsid w:val="00B50A3E"/>
    <w:rsid w:val="00B55715"/>
    <w:rsid w:val="00B638C6"/>
    <w:rsid w:val="00B71C1A"/>
    <w:rsid w:val="00B84377"/>
    <w:rsid w:val="00B8524D"/>
    <w:rsid w:val="00B91370"/>
    <w:rsid w:val="00B97490"/>
    <w:rsid w:val="00BA5386"/>
    <w:rsid w:val="00BB51EF"/>
    <w:rsid w:val="00BD369A"/>
    <w:rsid w:val="00BE735C"/>
    <w:rsid w:val="00BF197E"/>
    <w:rsid w:val="00BF39D3"/>
    <w:rsid w:val="00BF7987"/>
    <w:rsid w:val="00C02EF2"/>
    <w:rsid w:val="00C34E36"/>
    <w:rsid w:val="00C54D82"/>
    <w:rsid w:val="00C55CF3"/>
    <w:rsid w:val="00C617C4"/>
    <w:rsid w:val="00C65D3B"/>
    <w:rsid w:val="00C81FD6"/>
    <w:rsid w:val="00CA4F5B"/>
    <w:rsid w:val="00CB2DDD"/>
    <w:rsid w:val="00CB65E1"/>
    <w:rsid w:val="00CB68B0"/>
    <w:rsid w:val="00CB73B1"/>
    <w:rsid w:val="00CD0F1D"/>
    <w:rsid w:val="00CD76A8"/>
    <w:rsid w:val="00CF3218"/>
    <w:rsid w:val="00CF3A0C"/>
    <w:rsid w:val="00CF3CD4"/>
    <w:rsid w:val="00D10B90"/>
    <w:rsid w:val="00D14A42"/>
    <w:rsid w:val="00D15318"/>
    <w:rsid w:val="00D15E98"/>
    <w:rsid w:val="00D30AC8"/>
    <w:rsid w:val="00D370AD"/>
    <w:rsid w:val="00D46BC8"/>
    <w:rsid w:val="00D537ED"/>
    <w:rsid w:val="00D8724D"/>
    <w:rsid w:val="00DA6576"/>
    <w:rsid w:val="00DB27FA"/>
    <w:rsid w:val="00DC0E21"/>
    <w:rsid w:val="00DE1481"/>
    <w:rsid w:val="00DF0D12"/>
    <w:rsid w:val="00DF67AE"/>
    <w:rsid w:val="00E05AE7"/>
    <w:rsid w:val="00E15685"/>
    <w:rsid w:val="00E714E2"/>
    <w:rsid w:val="00EA61EA"/>
    <w:rsid w:val="00EA6A98"/>
    <w:rsid w:val="00EC4A14"/>
    <w:rsid w:val="00ED1753"/>
    <w:rsid w:val="00ED23CA"/>
    <w:rsid w:val="00ED5BBA"/>
    <w:rsid w:val="00EE14D5"/>
    <w:rsid w:val="00EF4140"/>
    <w:rsid w:val="00F055AB"/>
    <w:rsid w:val="00F20F6A"/>
    <w:rsid w:val="00F22FBF"/>
    <w:rsid w:val="00F3225E"/>
    <w:rsid w:val="00F331E5"/>
    <w:rsid w:val="00F43CD3"/>
    <w:rsid w:val="00F458C1"/>
    <w:rsid w:val="00F6682B"/>
    <w:rsid w:val="00F84EF2"/>
    <w:rsid w:val="00F90B1D"/>
    <w:rsid w:val="00F91E8F"/>
    <w:rsid w:val="00FC11D6"/>
    <w:rsid w:val="00FC13A4"/>
    <w:rsid w:val="00FC6B5D"/>
    <w:rsid w:val="00FD6A09"/>
    <w:rsid w:val="00FE059B"/>
    <w:rsid w:val="00FE0DC5"/>
    <w:rsid w:val="00FE246F"/>
    <w:rsid w:val="00FE27A0"/>
    <w:rsid w:val="00FE512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1"/>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339A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gkelc">
    <w:name w:val="hgkelc"/>
    <w:basedOn w:val="DefaultParagraphFont"/>
    <w:rsid w:val="001339AA"/>
  </w:style>
  <w:style w:type="paragraph" w:styleId="ListParagraph">
    <w:name w:val="List Paragraph"/>
    <w:basedOn w:val="Normal"/>
    <w:uiPriority w:val="34"/>
    <w:qFormat/>
    <w:rsid w:val="002D035F"/>
    <w:pPr>
      <w:ind w:left="720"/>
      <w:contextualSpacing/>
    </w:pPr>
  </w:style>
  <w:style w:type="table" w:styleId="TableGrid">
    <w:name w:val="Table Grid"/>
    <w:basedOn w:val="TableNormal"/>
    <w:uiPriority w:val="59"/>
    <w:rsid w:val="00050B8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rsid w:val="00D10B90"/>
    <w:pPr>
      <w:tabs>
        <w:tab w:val="center" w:pos="4320"/>
        <w:tab w:val="right" w:pos="8640"/>
      </w:tabs>
    </w:pPr>
  </w:style>
  <w:style w:type="character" w:customStyle="1" w:styleId="HeaderChar">
    <w:name w:val="Header Char"/>
    <w:basedOn w:val="DefaultParagraphFont"/>
    <w:link w:val="Header"/>
    <w:rsid w:val="00D10B90"/>
  </w:style>
  <w:style w:type="paragraph" w:styleId="Footer">
    <w:name w:val="footer"/>
    <w:basedOn w:val="Normal"/>
    <w:link w:val="FooterChar"/>
    <w:rsid w:val="00D10B90"/>
    <w:pPr>
      <w:tabs>
        <w:tab w:val="center" w:pos="4320"/>
        <w:tab w:val="right" w:pos="8640"/>
      </w:tabs>
    </w:pPr>
  </w:style>
  <w:style w:type="character" w:customStyle="1" w:styleId="FooterChar">
    <w:name w:val="Footer Char"/>
    <w:basedOn w:val="DefaultParagraphFont"/>
    <w:link w:val="Footer"/>
    <w:rsid w:val="00D10B90"/>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ict"/><Relationship Id="rId6" Type="http://schemas.openxmlformats.org/officeDocument/2006/relationships/image" Target="media/image3.png"/><Relationship Id="rId7" Type="http://schemas.openxmlformats.org/officeDocument/2006/relationships/image" Target="media/image4.pict"/><Relationship Id="rId8" Type="http://schemas.openxmlformats.org/officeDocument/2006/relationships/image" Target="media/image5.png"/><Relationship Id="rId9" Type="http://schemas.openxmlformats.org/officeDocument/2006/relationships/image" Target="media/image6.pict"/><Relationship Id="rId10" Type="http://schemas.openxmlformats.org/officeDocument/2006/relationships/image" Target="media/image7.png"/><Relationship Id="rId11" Type="http://schemas.openxmlformats.org/officeDocument/2006/relationships/image" Target="media/image8.pict"/><Relationship Id="rId12" Type="http://schemas.openxmlformats.org/officeDocument/2006/relationships/image" Target="media/image9.png"/><Relationship Id="rId13" Type="http://schemas.openxmlformats.org/officeDocument/2006/relationships/image" Target="media/image10.pict"/><Relationship Id="rId14" Type="http://schemas.openxmlformats.org/officeDocument/2006/relationships/image" Target="media/image11.png"/><Relationship Id="rId15" Type="http://schemas.openxmlformats.org/officeDocument/2006/relationships/image" Target="media/image12.pict"/><Relationship Id="rId16" Type="http://schemas.openxmlformats.org/officeDocument/2006/relationships/image" Target="media/image13.png"/><Relationship Id="rId17" Type="http://schemas.openxmlformats.org/officeDocument/2006/relationships/image" Target="media/image14.pict"/><Relationship Id="rId18" Type="http://schemas.openxmlformats.org/officeDocument/2006/relationships/image" Target="media/image15.png"/><Relationship Id="rId19" Type="http://schemas.openxmlformats.org/officeDocument/2006/relationships/image" Target="media/image16.pict"/><Relationship Id="rId30" Type="http://schemas.openxmlformats.org/officeDocument/2006/relationships/image" Target="media/image27.png"/><Relationship Id="rId31" Type="http://schemas.openxmlformats.org/officeDocument/2006/relationships/image" Target="media/image28.pict"/><Relationship Id="rId32" Type="http://schemas.openxmlformats.org/officeDocument/2006/relationships/image" Target="media/image29.png"/><Relationship Id="rId33" Type="http://schemas.openxmlformats.org/officeDocument/2006/relationships/image" Target="media/image30.pict"/><Relationship Id="rId34" Type="http://schemas.openxmlformats.org/officeDocument/2006/relationships/image" Target="media/image31.png"/><Relationship Id="rId35" Type="http://schemas.openxmlformats.org/officeDocument/2006/relationships/image" Target="media/image32.pict"/><Relationship Id="rId36" Type="http://schemas.openxmlformats.org/officeDocument/2006/relationships/image" Target="media/image33.png"/><Relationship Id="rId37" Type="http://schemas.openxmlformats.org/officeDocument/2006/relationships/image" Target="media/image34.pict"/><Relationship Id="rId38" Type="http://schemas.openxmlformats.org/officeDocument/2006/relationships/image" Target="media/image35.png"/><Relationship Id="rId39" Type="http://schemas.openxmlformats.org/officeDocument/2006/relationships/image" Target="media/image36.pict"/><Relationship Id="rId50" Type="http://schemas.openxmlformats.org/officeDocument/2006/relationships/image" Target="media/image47.png"/><Relationship Id="rId51" Type="http://schemas.openxmlformats.org/officeDocument/2006/relationships/image" Target="media/image48.pict"/><Relationship Id="rId52" Type="http://schemas.openxmlformats.org/officeDocument/2006/relationships/image" Target="media/image49.png"/><Relationship Id="rId53" Type="http://schemas.openxmlformats.org/officeDocument/2006/relationships/image" Target="media/image50.pict"/><Relationship Id="rId54" Type="http://schemas.openxmlformats.org/officeDocument/2006/relationships/image" Target="media/image51.png"/><Relationship Id="rId55" Type="http://schemas.openxmlformats.org/officeDocument/2006/relationships/image" Target="media/image52.pict"/><Relationship Id="rId56" Type="http://schemas.openxmlformats.org/officeDocument/2006/relationships/image" Target="media/image53.png"/><Relationship Id="rId57" Type="http://schemas.openxmlformats.org/officeDocument/2006/relationships/image" Target="media/image54.pict"/><Relationship Id="rId58" Type="http://schemas.openxmlformats.org/officeDocument/2006/relationships/image" Target="media/image55.png"/><Relationship Id="rId59" Type="http://schemas.openxmlformats.org/officeDocument/2006/relationships/image" Target="media/image56.pict"/><Relationship Id="rId70" Type="http://schemas.openxmlformats.org/officeDocument/2006/relationships/image" Target="media/image64.pict"/><Relationship Id="rId71" Type="http://schemas.openxmlformats.org/officeDocument/2006/relationships/image" Target="media/image65.png"/><Relationship Id="rId72" Type="http://schemas.openxmlformats.org/officeDocument/2006/relationships/image" Target="media/image66.pict"/><Relationship Id="rId73" Type="http://schemas.openxmlformats.org/officeDocument/2006/relationships/image" Target="media/image67.png"/><Relationship Id="rId74" Type="http://schemas.openxmlformats.org/officeDocument/2006/relationships/image" Target="media/image68.pict"/><Relationship Id="rId75" Type="http://schemas.openxmlformats.org/officeDocument/2006/relationships/oleObject" Target="embeddings/Microsoft_Equation4.bin"/><Relationship Id="rId76" Type="http://schemas.openxmlformats.org/officeDocument/2006/relationships/image" Target="media/image69.png"/><Relationship Id="rId77" Type="http://schemas.openxmlformats.org/officeDocument/2006/relationships/image" Target="media/image70.pict"/><Relationship Id="rId78" Type="http://schemas.openxmlformats.org/officeDocument/2006/relationships/oleObject" Target="embeddings/Microsoft_Equation5.bin"/><Relationship Id="rId79" Type="http://schemas.openxmlformats.org/officeDocument/2006/relationships/image" Target="media/image71.png"/><Relationship Id="rId90" Type="http://schemas.openxmlformats.org/officeDocument/2006/relationships/theme" Target="theme/theme1.xml"/><Relationship Id="rId20" Type="http://schemas.openxmlformats.org/officeDocument/2006/relationships/image" Target="media/image17.png"/><Relationship Id="rId21" Type="http://schemas.openxmlformats.org/officeDocument/2006/relationships/image" Target="media/image18.pict"/><Relationship Id="rId22" Type="http://schemas.openxmlformats.org/officeDocument/2006/relationships/image" Target="media/image19.png"/><Relationship Id="rId23" Type="http://schemas.openxmlformats.org/officeDocument/2006/relationships/image" Target="media/image20.pict"/><Relationship Id="rId24" Type="http://schemas.openxmlformats.org/officeDocument/2006/relationships/image" Target="media/image21.png"/><Relationship Id="rId25" Type="http://schemas.openxmlformats.org/officeDocument/2006/relationships/image" Target="media/image22.pict"/><Relationship Id="rId26" Type="http://schemas.openxmlformats.org/officeDocument/2006/relationships/image" Target="media/image23.png"/><Relationship Id="rId27" Type="http://schemas.openxmlformats.org/officeDocument/2006/relationships/image" Target="media/image24.pict"/><Relationship Id="rId28" Type="http://schemas.openxmlformats.org/officeDocument/2006/relationships/image" Target="media/image25.png"/><Relationship Id="rId29" Type="http://schemas.openxmlformats.org/officeDocument/2006/relationships/image" Target="media/image26.pict"/><Relationship Id="rId40" Type="http://schemas.openxmlformats.org/officeDocument/2006/relationships/image" Target="media/image37.png"/><Relationship Id="rId41" Type="http://schemas.openxmlformats.org/officeDocument/2006/relationships/image" Target="media/image38.pict"/><Relationship Id="rId42" Type="http://schemas.openxmlformats.org/officeDocument/2006/relationships/image" Target="media/image39.png"/><Relationship Id="rId43" Type="http://schemas.openxmlformats.org/officeDocument/2006/relationships/image" Target="media/image40.pict"/><Relationship Id="rId44" Type="http://schemas.openxmlformats.org/officeDocument/2006/relationships/image" Target="media/image41.png"/><Relationship Id="rId45" Type="http://schemas.openxmlformats.org/officeDocument/2006/relationships/image" Target="media/image42.pict"/><Relationship Id="rId46" Type="http://schemas.openxmlformats.org/officeDocument/2006/relationships/image" Target="media/image43.png"/><Relationship Id="rId47" Type="http://schemas.openxmlformats.org/officeDocument/2006/relationships/image" Target="media/image44.pict"/><Relationship Id="rId48" Type="http://schemas.openxmlformats.org/officeDocument/2006/relationships/image" Target="media/image45.png"/><Relationship Id="rId49" Type="http://schemas.openxmlformats.org/officeDocument/2006/relationships/image" Target="media/image46.pict"/><Relationship Id="rId60" Type="http://schemas.openxmlformats.org/officeDocument/2006/relationships/image" Target="media/image57.png"/><Relationship Id="rId61" Type="http://schemas.openxmlformats.org/officeDocument/2006/relationships/image" Target="media/image58.pict"/><Relationship Id="rId62" Type="http://schemas.openxmlformats.org/officeDocument/2006/relationships/oleObject" Target="embeddings/Microsoft_Equation1.bin"/><Relationship Id="rId63" Type="http://schemas.openxmlformats.org/officeDocument/2006/relationships/image" Target="media/image59.png"/><Relationship Id="rId64" Type="http://schemas.openxmlformats.org/officeDocument/2006/relationships/image" Target="media/image60.pict"/><Relationship Id="rId65" Type="http://schemas.openxmlformats.org/officeDocument/2006/relationships/oleObject" Target="embeddings/Microsoft_Equation2.bin"/><Relationship Id="rId66" Type="http://schemas.openxmlformats.org/officeDocument/2006/relationships/image" Target="media/image61.png"/><Relationship Id="rId67" Type="http://schemas.openxmlformats.org/officeDocument/2006/relationships/image" Target="media/image62.pict"/><Relationship Id="rId68" Type="http://schemas.openxmlformats.org/officeDocument/2006/relationships/oleObject" Target="embeddings/Microsoft_Equation3.bin"/><Relationship Id="rId69" Type="http://schemas.openxmlformats.org/officeDocument/2006/relationships/image" Target="media/image63.png"/><Relationship Id="rId80" Type="http://schemas.openxmlformats.org/officeDocument/2006/relationships/image" Target="media/image72.pict"/><Relationship Id="rId81" Type="http://schemas.openxmlformats.org/officeDocument/2006/relationships/image" Target="media/image73.png"/><Relationship Id="rId82" Type="http://schemas.openxmlformats.org/officeDocument/2006/relationships/image" Target="media/image74.pict"/><Relationship Id="rId83" Type="http://schemas.openxmlformats.org/officeDocument/2006/relationships/image" Target="media/image75.png"/><Relationship Id="rId84" Type="http://schemas.openxmlformats.org/officeDocument/2006/relationships/image" Target="media/image76.pict"/><Relationship Id="rId85" Type="http://schemas.openxmlformats.org/officeDocument/2006/relationships/oleObject" Target="embeddings/Microsoft_Equation6.bin"/><Relationship Id="rId86" Type="http://schemas.openxmlformats.org/officeDocument/2006/relationships/image" Target="media/image77.png"/><Relationship Id="rId87" Type="http://schemas.openxmlformats.org/officeDocument/2006/relationships/image" Target="media/image78.pict"/><Relationship Id="rId88" Type="http://schemas.openxmlformats.org/officeDocument/2006/relationships/oleObject" Target="embeddings/Microsoft_Equation7.bin"/><Relationship Id="rId8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1042</Words>
  <Characters>5941</Characters>
  <Application>Microsoft Macintosh Word</Application>
  <DocSecurity>0</DocSecurity>
  <Lines>49</Lines>
  <Paragraphs>11</Paragraphs>
  <ScaleCrop>false</ScaleCrop>
  <LinksUpToDate>false</LinksUpToDate>
  <CharactersWithSpaces>7295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Steward</dc:creator>
  <cp:keywords/>
  <cp:lastModifiedBy>Rob Steward</cp:lastModifiedBy>
  <cp:revision>15</cp:revision>
  <dcterms:created xsi:type="dcterms:W3CDTF">2021-10-21T18:54:00Z</dcterms:created>
  <dcterms:modified xsi:type="dcterms:W3CDTF">2021-10-25T22:41:00Z</dcterms:modified>
</cp:coreProperties>
</file>