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36D" w:rsidRDefault="006C7C13" w:rsidP="00E5536D">
      <w:pPr>
        <w:jc w:val="center"/>
        <w:rPr>
          <w:b/>
        </w:rPr>
      </w:pPr>
      <w:r>
        <w:rPr>
          <w:b/>
        </w:rPr>
        <w:t>Homework 3</w:t>
      </w:r>
      <w:r w:rsidR="00E5536D">
        <w:rPr>
          <w:b/>
        </w:rPr>
        <w:t>:</w:t>
      </w:r>
      <w:r w:rsidR="00CD1C94">
        <w:rPr>
          <w:b/>
        </w:rPr>
        <w:t xml:space="preserve"> </w:t>
      </w:r>
      <w:r w:rsidR="008759A4">
        <w:rPr>
          <w:b/>
        </w:rPr>
        <w:t>Well Transmissions</w:t>
      </w:r>
    </w:p>
    <w:p w:rsidR="00E5536D" w:rsidRDefault="00E5536D" w:rsidP="00E5536D">
      <w:pPr>
        <w:jc w:val="center"/>
        <w:rPr>
          <w:b/>
        </w:rPr>
      </w:pPr>
      <w:r>
        <w:rPr>
          <w:b/>
        </w:rPr>
        <w:t>Quantum Mechanics II: PHYS 511</w:t>
      </w:r>
    </w:p>
    <w:p w:rsidR="00E5536D" w:rsidRDefault="00E5536D" w:rsidP="00E5536D">
      <w:pPr>
        <w:jc w:val="center"/>
        <w:rPr>
          <w:b/>
        </w:rPr>
      </w:pPr>
      <w:r>
        <w:rPr>
          <w:b/>
        </w:rPr>
        <w:t>Gabriel M Steward</w:t>
      </w:r>
    </w:p>
    <w:p w:rsidR="00E5536D" w:rsidRDefault="003F7062" w:rsidP="00E5536D">
      <w:pPr>
        <w:jc w:val="center"/>
        <w:rPr>
          <w:b/>
        </w:rPr>
      </w:pPr>
      <w:r>
        <w:rPr>
          <w:b/>
        </w:rPr>
        <w:t>February</w:t>
      </w:r>
      <w:r w:rsidR="00E5536D">
        <w:rPr>
          <w:b/>
        </w:rPr>
        <w:t xml:space="preserve"> 2022</w:t>
      </w:r>
    </w:p>
    <w:p w:rsidR="00E5536D" w:rsidRDefault="00E5536D" w:rsidP="00E5536D">
      <w:pPr>
        <w:jc w:val="center"/>
        <w:rPr>
          <w:b/>
        </w:rPr>
      </w:pPr>
      <w:r>
        <w:rPr>
          <w:b/>
        </w:rPr>
        <w:t>Texts Referenced:</w:t>
      </w:r>
    </w:p>
    <w:p w:rsidR="007D1AAE" w:rsidRDefault="00E5536D" w:rsidP="00E5536D">
      <w:pPr>
        <w:jc w:val="center"/>
        <w:rPr>
          <w:b/>
        </w:rPr>
      </w:pPr>
      <w:r>
        <w:rPr>
          <w:b/>
        </w:rPr>
        <w:t>Modern Quantum Mechanics, Sakurai and Napolitano</w:t>
      </w:r>
    </w:p>
    <w:p w:rsidR="006C7C13" w:rsidRDefault="007D1AAE" w:rsidP="00E5536D">
      <w:pPr>
        <w:jc w:val="center"/>
        <w:rPr>
          <w:b/>
        </w:rPr>
      </w:pPr>
      <w:r>
        <w:rPr>
          <w:b/>
        </w:rPr>
        <w:t>Introduction to Quantum Mechanics, Griffiths and Schroeter</w:t>
      </w:r>
    </w:p>
    <w:p w:rsidR="00E5536D" w:rsidRDefault="006C7C13" w:rsidP="00E5536D">
      <w:pPr>
        <w:jc w:val="center"/>
        <w:rPr>
          <w:b/>
        </w:rPr>
      </w:pPr>
      <w:r>
        <w:rPr>
          <w:b/>
        </w:rPr>
        <w:t xml:space="preserve">(Further references </w:t>
      </w:r>
      <w:r w:rsidR="004A5A81">
        <w:rPr>
          <w:b/>
        </w:rPr>
        <w:t>at the end)</w:t>
      </w:r>
    </w:p>
    <w:p w:rsidR="00A425EE" w:rsidRDefault="00A425EE" w:rsidP="00E5536D">
      <w:pPr>
        <w:rPr>
          <w:b/>
        </w:rPr>
      </w:pPr>
    </w:p>
    <w:p w:rsidR="008759A4" w:rsidRDefault="003F7062" w:rsidP="003D3AF8">
      <w:pPr>
        <w:jc w:val="center"/>
        <w:rPr>
          <w:b/>
        </w:rPr>
      </w:pPr>
      <w:r>
        <w:rPr>
          <w:b/>
        </w:rPr>
        <w:t>The One and Only Problem</w:t>
      </w:r>
    </w:p>
    <w:p w:rsidR="003F7062" w:rsidRDefault="003F7062" w:rsidP="001A79F9">
      <w:pPr>
        <w:rPr>
          <w:i/>
        </w:rPr>
      </w:pPr>
      <w:r>
        <w:rPr>
          <w:i/>
        </w:rPr>
        <w:t>Show that, in spherical coordinates</w:t>
      </w:r>
    </w:p>
    <w:p w:rsidR="003F7062" w:rsidRDefault="003F7062" w:rsidP="003F7062">
      <w:pPr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713480" cy="684062"/>
            <wp:effectExtent l="25400" t="0" r="0" b="0"/>
            <wp:docPr id="85" name="Picture 85" descr="::Desktop:Screen Shot 2022-01-29 at 11.02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::Desktop:Screen Shot 2022-01-29 at 11.02.44 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557" cy="68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062" w:rsidRDefault="003F7062" w:rsidP="001A79F9">
      <w:pPr>
        <w:rPr>
          <w:i/>
        </w:rPr>
      </w:pPr>
      <w:r>
        <w:rPr>
          <w:i/>
        </w:rPr>
        <w:t>And</w:t>
      </w:r>
    </w:p>
    <w:p w:rsidR="003F7062" w:rsidRDefault="003F7062" w:rsidP="003F7062">
      <w:pPr>
        <w:jc w:val="center"/>
      </w:pPr>
      <w:r>
        <w:rPr>
          <w:noProof/>
        </w:rPr>
        <w:drawing>
          <wp:inline distT="0" distB="0" distL="0" distR="0">
            <wp:extent cx="2605971" cy="604520"/>
            <wp:effectExtent l="25400" t="0" r="10229" b="0"/>
            <wp:docPr id="86" name="Picture 86" descr="::Desktop:Screen Shot 2022-01-29 at 11.02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::Desktop:Screen Shot 2022-01-29 at 11.02.48 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71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F73" w:rsidRDefault="00A56A3B" w:rsidP="003F7062">
      <w:r>
        <w:t xml:space="preserve">To begin, start with the cartesian versions of </w:t>
      </w:r>
      <w:r w:rsidR="00012F73">
        <w:t>everything</w:t>
      </w:r>
      <w:r>
        <w:t>—</w:t>
      </w:r>
      <w:r w:rsidR="00012F73">
        <w:t xml:space="preserve">we don’t want to accidentially start with a spherical coordinate version of a component “already worked out” when we need to derive it. </w:t>
      </w:r>
    </w:p>
    <w:p w:rsidR="00012F73" w:rsidRDefault="00FB44D9" w:rsidP="00012F73">
      <w:pPr>
        <w:jc w:val="center"/>
      </w:pPr>
      <w:r w:rsidRPr="00FB44D9">
        <w:rPr>
          <w:position w:val="-1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pt;height:107.2pt">
            <v:imagedata r:id="rId6" r:pict="rId7" o:title=""/>
          </v:shape>
        </w:pict>
      </w:r>
    </w:p>
    <w:p w:rsidR="002816D6" w:rsidRDefault="00A05555" w:rsidP="003F7062">
      <w:r>
        <w:t xml:space="preserve">It looks like the gradient in spherical is what we need to find first, as the others rely on it. </w:t>
      </w:r>
      <w:r w:rsidR="002816D6">
        <w:t>Let’s take a look at an individual derivative and try to convert it. By the chain rule:</w:t>
      </w:r>
    </w:p>
    <w:p w:rsidR="002816D6" w:rsidRDefault="00FB44D9" w:rsidP="002816D6">
      <w:pPr>
        <w:jc w:val="center"/>
      </w:pPr>
      <w:r w:rsidRPr="00FB44D9">
        <w:rPr>
          <w:position w:val="-94"/>
        </w:rPr>
        <w:pict>
          <v:shape id="_x0000_i1026" type="#_x0000_t75" style="width:140pt;height:100pt">
            <v:imagedata r:id="rId8" r:pict="rId9" o:title=""/>
          </v:shape>
        </w:pict>
      </w:r>
    </w:p>
    <w:p w:rsidR="002816D6" w:rsidRDefault="002816D6" w:rsidP="003F7062">
      <w:r>
        <w:t>And each of the coordinates taken as derivatives with respect to each other have known values, like so:</w:t>
      </w:r>
    </w:p>
    <w:p w:rsidR="002816D6" w:rsidRDefault="00FB44D9" w:rsidP="002816D6">
      <w:pPr>
        <w:jc w:val="center"/>
      </w:pPr>
      <w:r w:rsidRPr="00FB44D9">
        <w:rPr>
          <w:position w:val="-52"/>
        </w:rPr>
        <w:pict>
          <v:shape id="_x0000_i1027" type="#_x0000_t75" style="width:260.8pt;height:59.2pt">
            <v:imagedata r:id="rId10" r:pict="rId11" o:title=""/>
          </v:shape>
        </w:pict>
      </w:r>
    </w:p>
    <w:p w:rsidR="00A05555" w:rsidRDefault="00FB44D9" w:rsidP="002816D6">
      <w:pPr>
        <w:jc w:val="center"/>
      </w:pPr>
      <w:r w:rsidRPr="00FB44D9">
        <w:rPr>
          <w:position w:val="-116"/>
        </w:rPr>
        <w:pict>
          <v:shape id="_x0000_i1028" type="#_x0000_t75" style="width:320.8pt;height:114.4pt">
            <v:imagedata r:id="rId12" r:pict="rId13" o:title=""/>
          </v:shape>
        </w:pict>
      </w:r>
    </w:p>
    <w:p w:rsidR="00A05555" w:rsidRDefault="007557E3" w:rsidP="003F7062">
      <w:r>
        <w:t xml:space="preserve">Now, all of this can be converted into spherical coordinates—either by substituting in x,y,z or directly substituting to the sphericals—for instance, r is very easy to see in the denominator here. </w:t>
      </w:r>
    </w:p>
    <w:p w:rsidR="007557E3" w:rsidRDefault="00FB44D9" w:rsidP="007557E3">
      <w:pPr>
        <w:jc w:val="center"/>
      </w:pPr>
      <w:r w:rsidRPr="00FB44D9">
        <w:rPr>
          <w:position w:val="-90"/>
        </w:rPr>
        <w:pict>
          <v:shape id="_x0000_i1029" type="#_x0000_t75" style="width:224pt;height:98.4pt">
            <v:imagedata r:id="rId14" r:pict="rId15" o:title=""/>
          </v:shape>
        </w:pict>
      </w:r>
    </w:p>
    <w:p w:rsidR="00921017" w:rsidRDefault="00921017" w:rsidP="003F7062">
      <w:r>
        <w:t xml:space="preserve">Now we insert these into the gradient—but we still have to convert the unit vectors before we can say we’re “done” here. </w:t>
      </w:r>
    </w:p>
    <w:p w:rsidR="00921017" w:rsidRDefault="00FB44D9" w:rsidP="00921017">
      <w:pPr>
        <w:jc w:val="center"/>
      </w:pPr>
      <w:r w:rsidRPr="00FB44D9">
        <w:rPr>
          <w:position w:val="-50"/>
        </w:rPr>
        <w:pict>
          <v:shape id="_x0000_i1030" type="#_x0000_t75" style="width:180.8pt;height:56pt">
            <v:imagedata r:id="rId16" r:pict="rId17" o:title=""/>
          </v:shape>
        </w:pict>
      </w:r>
    </w:p>
    <w:p w:rsidR="00921017" w:rsidRDefault="00FB44D9" w:rsidP="00921017">
      <w:pPr>
        <w:jc w:val="center"/>
      </w:pPr>
      <w:r w:rsidRPr="00FB44D9">
        <w:rPr>
          <w:position w:val="-268"/>
        </w:rPr>
        <w:pict>
          <v:shape id="_x0000_i1031" type="#_x0000_t75" style="width:231.2pt;height:275.2pt">
            <v:imagedata r:id="rId18" r:pict="rId19" o:title=""/>
          </v:shape>
        </w:pict>
      </w:r>
    </w:p>
    <w:p w:rsidR="003035B0" w:rsidRDefault="002B70F4" w:rsidP="003F7062">
      <w:r>
        <w:t>And that proves the gradient in spherical coordinates! Howeve</w:t>
      </w:r>
      <w:r w:rsidR="003035B0">
        <w:t xml:space="preserve">r, this was just the first step. We must now calculate the square gradient, that is, have the gradient operate on itself. </w:t>
      </w:r>
    </w:p>
    <w:p w:rsidR="003035B0" w:rsidRDefault="008C32D5" w:rsidP="003035B0">
      <w:pPr>
        <w:jc w:val="center"/>
      </w:pPr>
      <w:r w:rsidRPr="008C32D5">
        <w:rPr>
          <w:position w:val="-134"/>
        </w:rPr>
        <w:object w:dxaOrig="6340" w:dyaOrig="2820">
          <v:shape id="_x0000_i1032" type="#_x0000_t75" style="width:317.6pt;height:140.8pt" o:ole="">
            <v:imagedata r:id="rId20" r:pict="rId21" o:title=""/>
          </v:shape>
          <o:OLEObject Type="Embed" ProgID="Equation.3" ShapeID="_x0000_i1032" DrawAspect="Content" ObjectID="_1579882486" r:id="rId22"/>
        </w:object>
      </w:r>
    </w:p>
    <w:p w:rsidR="008C32D5" w:rsidRDefault="008C32D5" w:rsidP="003F7062">
      <w:r>
        <w:t xml:space="preserve">At this point we went to look up the derivatives for all the unit vectors and found a helpful document that actually had this derivation already worked out. However, we are still going to fully re-derive it here for completeness sake. </w:t>
      </w:r>
    </w:p>
    <w:p w:rsidR="008C32D5" w:rsidRDefault="008C32D5" w:rsidP="008C32D5">
      <w:r>
        <w:t>For reference, the derivatives we found were:</w:t>
      </w:r>
    </w:p>
    <w:p w:rsidR="003035B0" w:rsidRDefault="00E55D79" w:rsidP="008C32D5">
      <w:pPr>
        <w:jc w:val="center"/>
      </w:pPr>
      <w:r w:rsidRPr="008C32D5">
        <w:rPr>
          <w:position w:val="-92"/>
        </w:rPr>
        <w:object w:dxaOrig="4060" w:dyaOrig="1940">
          <v:shape id="_x0000_i1033" type="#_x0000_t75" style="width:203.2pt;height:96.8pt" o:ole="">
            <v:imagedata r:id="rId23" r:pict="rId24" o:title=""/>
          </v:shape>
          <o:OLEObject Type="Embed" ProgID="Equation.3" ShapeID="_x0000_i1033" DrawAspect="Content" ObjectID="_1579882487" r:id="rId25"/>
        </w:object>
      </w:r>
    </w:p>
    <w:p w:rsidR="00E55D79" w:rsidRDefault="00E55D79" w:rsidP="003F7062">
      <w:r>
        <w:t>We now apply these partial derivatives.</w:t>
      </w:r>
    </w:p>
    <w:p w:rsidR="00E55D79" w:rsidRDefault="00B806D3" w:rsidP="00E55D79">
      <w:pPr>
        <w:jc w:val="center"/>
      </w:pPr>
      <w:r w:rsidRPr="00B806D3">
        <w:rPr>
          <w:position w:val="-134"/>
        </w:rPr>
        <w:object w:dxaOrig="9160" w:dyaOrig="2820">
          <v:shape id="_x0000_i1034" type="#_x0000_t75" style="width:459.2pt;height:140.8pt" o:ole="">
            <v:imagedata r:id="rId26" r:pict="rId27" o:title=""/>
          </v:shape>
          <o:OLEObject Type="Embed" ProgID="Equation.3" ShapeID="_x0000_i1034" DrawAspect="Content" ObjectID="_1579882488" r:id="rId28"/>
        </w:object>
      </w:r>
    </w:p>
    <w:p w:rsidR="00E55D79" w:rsidRDefault="00B806D3" w:rsidP="003F7062">
      <w:r>
        <w:t xml:space="preserve">A lot of zeros is a good sign, stuff is starting to cancel out. </w:t>
      </w:r>
    </w:p>
    <w:p w:rsidR="00B806D3" w:rsidRDefault="00B806D3" w:rsidP="003F7062">
      <w:r>
        <w:t>Now we find things that cancel and start the long simplification process.</w:t>
      </w:r>
    </w:p>
    <w:p w:rsidR="00B806D3" w:rsidRDefault="00AD1907" w:rsidP="003F7062">
      <w:r w:rsidRPr="00B806D3">
        <w:rPr>
          <w:position w:val="-134"/>
        </w:rPr>
        <w:object w:dxaOrig="8080" w:dyaOrig="2820">
          <v:shape id="_x0000_i1035" type="#_x0000_t75" style="width:404.8pt;height:140.8pt" o:ole="">
            <v:imagedata r:id="rId29" r:pict="rId30" o:title=""/>
          </v:shape>
          <o:OLEObject Type="Embed" ProgID="Equation.3" ShapeID="_x0000_i1035" DrawAspect="Content" ObjectID="_1579882489" r:id="rId31"/>
        </w:object>
      </w:r>
    </w:p>
    <w:p w:rsidR="00AD1907" w:rsidRDefault="00B806D3" w:rsidP="003F7062">
      <w:r>
        <w:t xml:space="preserve">The products of the various unit vectors in spherical coordinates are now required. These can be worked out from their definitions. </w:t>
      </w:r>
      <w:r w:rsidR="00AD1907">
        <w:t xml:space="preserve">For cartesian coordinates, all same unit vectors multiply to 1, while all different multiply to 0 by the basic rule of dot product: </w:t>
      </w:r>
      <w:r w:rsidR="00AD1907">
        <w:rPr>
          <w:b/>
        </w:rPr>
        <w:t>ab</w:t>
      </w:r>
      <w:r w:rsidR="00AD1907">
        <w:t>=abcos</w:t>
      </w:r>
      <w:r w:rsidR="00AD1907">
        <w:sym w:font="Symbol" w:char="F071"/>
      </w:r>
      <w:r w:rsidR="00AD1907">
        <w:t xml:space="preserve">. For identical vectors in spherical space, this is the same—like vectors become 1. But unlike vectors? Despite the fact that unit vectors in spherical coordinates move, they are </w:t>
      </w:r>
      <w:r w:rsidR="00AD1907">
        <w:rPr>
          <w:i/>
        </w:rPr>
        <w:t>always</w:t>
      </w:r>
      <w:r w:rsidR="00AD1907">
        <w:t xml:space="preserve"> angled 90° away from each other, which reduces the product to zero. So our we are only concerned with the directions that are multiplied by each other, which provides</w:t>
      </w:r>
    </w:p>
    <w:p w:rsidR="00AD1907" w:rsidRDefault="00621E43" w:rsidP="00AD1907">
      <w:pPr>
        <w:jc w:val="center"/>
      </w:pPr>
      <w:r w:rsidRPr="007D4170">
        <w:rPr>
          <w:position w:val="-100"/>
        </w:rPr>
        <w:object w:dxaOrig="6320" w:dyaOrig="2140">
          <v:shape id="_x0000_i1036" type="#_x0000_t75" style="width:316.8pt;height:107.2pt" o:ole="">
            <v:imagedata r:id="rId32" r:pict="rId33" o:title=""/>
          </v:shape>
          <o:OLEObject Type="Embed" ProgID="Equation.3" ShapeID="_x0000_i1036" DrawAspect="Content" ObjectID="_1579882490" r:id="rId34"/>
        </w:object>
      </w:r>
    </w:p>
    <w:p w:rsidR="00383BC7" w:rsidRDefault="007D4170" w:rsidP="003F7062">
      <w:r>
        <w:t xml:space="preserve">Which is, in fact, the definition of the Laplacian—but not </w:t>
      </w:r>
      <w:r>
        <w:rPr>
          <w:i/>
        </w:rPr>
        <w:t>precisely</w:t>
      </w:r>
      <w:r>
        <w:t xml:space="preserve"> the form we were asked to show, for the problem statement has an L in it. Which means it’s time to move to L. </w:t>
      </w:r>
      <w:r w:rsidR="00383BC7">
        <w:t>Let’s work L out by itself…</w:t>
      </w:r>
    </w:p>
    <w:p w:rsidR="00B806D3" w:rsidRPr="007D4170" w:rsidRDefault="0036697E" w:rsidP="00383BC7">
      <w:pPr>
        <w:jc w:val="center"/>
      </w:pPr>
      <w:r w:rsidRPr="008869E9">
        <w:rPr>
          <w:position w:val="-120"/>
        </w:rPr>
        <w:object w:dxaOrig="4820" w:dyaOrig="2540">
          <v:shape id="_x0000_i1037" type="#_x0000_t75" style="width:240.8pt;height:127.2pt" o:ole="">
            <v:imagedata r:id="rId35" r:pict="rId36" o:title=""/>
          </v:shape>
          <o:OLEObject Type="Embed" ProgID="Equation.3" ShapeID="_x0000_i1037" DrawAspect="Content" ObjectID="_1579882491" r:id="rId37"/>
        </w:object>
      </w:r>
    </w:p>
    <w:p w:rsidR="007C466F" w:rsidRDefault="007C466F" w:rsidP="003F7062">
      <w:r>
        <w:t>Which is what it should be.</w:t>
      </w:r>
    </w:p>
    <w:p w:rsidR="007C466F" w:rsidRDefault="007C466F" w:rsidP="003F7062">
      <w:r>
        <w:t>Anyway, now we find L</w:t>
      </w:r>
      <w:r>
        <w:rPr>
          <w:vertAlign w:val="superscript"/>
        </w:rPr>
        <w:t>2</w:t>
      </w:r>
      <w:r>
        <w:t>.</w:t>
      </w:r>
    </w:p>
    <w:p w:rsidR="007C466F" w:rsidRPr="007C466F" w:rsidRDefault="00621E43" w:rsidP="00621E43">
      <w:pPr>
        <w:jc w:val="center"/>
      </w:pPr>
      <w:r w:rsidRPr="00621E43">
        <w:rPr>
          <w:position w:val="-282"/>
        </w:rPr>
        <w:object w:dxaOrig="8420" w:dyaOrig="5780">
          <v:shape id="_x0000_i1038" type="#_x0000_t75" style="width:420.8pt;height:288.8pt" o:ole="">
            <v:imagedata r:id="rId38" r:pict="rId39" o:title=""/>
          </v:shape>
          <o:OLEObject Type="Embed" ProgID="Equation.3" ShapeID="_x0000_i1038" DrawAspect="Content" ObjectID="_1579882492" r:id="rId40"/>
        </w:object>
      </w:r>
    </w:p>
    <w:p w:rsidR="00621E43" w:rsidRDefault="00621E43" w:rsidP="003F7062">
      <w:r>
        <w:t xml:space="preserve">Which is </w:t>
      </w:r>
      <w:r>
        <w:rPr>
          <w:i/>
        </w:rPr>
        <w:t>precisely</w:t>
      </w:r>
      <w:r>
        <w:t xml:space="preserve"> what L</w:t>
      </w:r>
      <w:r>
        <w:rPr>
          <w:vertAlign w:val="superscript"/>
        </w:rPr>
        <w:t xml:space="preserve">2 </w:t>
      </w:r>
      <w:r>
        <w:t>should be!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621E43">
        <w:tc>
          <w:tcPr>
            <w:tcW w:w="8856" w:type="dxa"/>
          </w:tcPr>
          <w:p w:rsidR="00621E43" w:rsidRDefault="00621E43" w:rsidP="00621E43">
            <w:pPr>
              <w:jc w:val="center"/>
            </w:pPr>
            <w:r w:rsidRPr="00621E43">
              <w:rPr>
                <w:position w:val="-28"/>
              </w:rPr>
              <w:object w:dxaOrig="4060" w:dyaOrig="700">
                <v:shape id="_x0000_i1039" type="#_x0000_t75" style="width:203.2pt;height:35.2pt" o:ole="">
                  <v:imagedata r:id="rId41" r:pict="rId42" o:title=""/>
                </v:shape>
                <o:OLEObject Type="Embed" ProgID="Equation.3" ShapeID="_x0000_i1039" DrawAspect="Content" ObjectID="_1579882493" r:id="rId43"/>
              </w:object>
            </w:r>
          </w:p>
        </w:tc>
      </w:tr>
    </w:tbl>
    <w:p w:rsidR="007C466F" w:rsidRPr="00621E43" w:rsidRDefault="00621E43" w:rsidP="003F7062">
      <w:r>
        <w:t xml:space="preserve">To complete the problem, we must insert this into the Laplacian. </w:t>
      </w:r>
    </w:p>
    <w:p w:rsidR="00CB197D" w:rsidRDefault="00621E43" w:rsidP="00621E43">
      <w:pPr>
        <w:jc w:val="center"/>
      </w:pPr>
      <w:r w:rsidRPr="005E4AA2">
        <w:rPr>
          <w:position w:val="-26"/>
        </w:rPr>
        <w:object w:dxaOrig="5420" w:dyaOrig="660">
          <v:shape id="_x0000_i1040" type="#_x0000_t75" style="width:271.2pt;height:32.8pt" o:ole="">
            <v:imagedata r:id="rId44" r:pict="rId45" o:title=""/>
          </v:shape>
          <o:OLEObject Type="Embed" ProgID="Equation.3" ShapeID="_x0000_i1040" DrawAspect="Content" ObjectID="_1579882494" r:id="rId46"/>
        </w:object>
      </w:r>
    </w:p>
    <w:p w:rsidR="00621E43" w:rsidRDefault="00621E43" w:rsidP="003F7062">
      <w:r>
        <w:t>We think the substitution is rather obvious, which provides: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621E43">
        <w:tc>
          <w:tcPr>
            <w:tcW w:w="8856" w:type="dxa"/>
          </w:tcPr>
          <w:p w:rsidR="00621E43" w:rsidRDefault="00621E43" w:rsidP="00621E43">
            <w:pPr>
              <w:jc w:val="center"/>
            </w:pPr>
            <w:r w:rsidRPr="00621E43">
              <w:rPr>
                <w:position w:val="-24"/>
              </w:rPr>
              <w:object w:dxaOrig="2680" w:dyaOrig="620">
                <v:shape id="_x0000_i1041" type="#_x0000_t75" style="width:134.4pt;height:31.2pt" o:ole="">
                  <v:imagedata r:id="rId47" r:pict="rId48" o:title=""/>
                </v:shape>
                <o:OLEObject Type="Embed" ProgID="Equation.3" ShapeID="_x0000_i1041" DrawAspect="Content" ObjectID="_1579882495" r:id="rId49"/>
              </w:object>
            </w:r>
          </w:p>
        </w:tc>
      </w:tr>
    </w:tbl>
    <w:p w:rsidR="00621E43" w:rsidRDefault="00621E43" w:rsidP="00621E43">
      <w:r>
        <w:t xml:space="preserve">Once again, exactly what we sought to show. With this, the problem is complete. </w:t>
      </w:r>
    </w:p>
    <w:p w:rsidR="00621E43" w:rsidRDefault="00621E43" w:rsidP="003F7062"/>
    <w:p w:rsidR="00A05555" w:rsidRDefault="000D4CEE" w:rsidP="003F7062">
      <w:r>
        <w:br w:type="column"/>
      </w:r>
      <w:r w:rsidR="00A05555">
        <w:t>REFERENCES:</w:t>
      </w:r>
    </w:p>
    <w:p w:rsidR="007557E3" w:rsidRDefault="00A05555" w:rsidP="003F7062">
      <w:r>
        <w:t xml:space="preserve">Vector Calculus, Fifth Edition, Jerrold E. Marsden and Anthony J. Tromba. Pg 388, Spherical Coordinate Change of Variables. </w:t>
      </w:r>
    </w:p>
    <w:p w:rsidR="00CB197D" w:rsidRDefault="007557E3" w:rsidP="003F7062">
      <w:r>
        <w:t xml:space="preserve">GeoGebra, graphing program, took many of the derivatives. </w:t>
      </w:r>
    </w:p>
    <w:p w:rsidR="00E5536D" w:rsidRPr="004A5A81" w:rsidRDefault="00FB44D9" w:rsidP="003F7062">
      <w:hyperlink r:id="rId50" w:history="1">
        <w:r w:rsidR="008C32D5" w:rsidRPr="00921762">
          <w:rPr>
            <w:rStyle w:val="Hyperlink"/>
          </w:rPr>
          <w:t>https://www.google.com/url?sa=t&amp;rct=j&amp;q=&amp;esrc=s&amp;source=web&amp;cd=&amp;ved=2ahUKEwiWrarK2PX1AhXBGDQIHcZyBrsQFnoECAMQAQ&amp;url=https%3A%2F%2Fwww.cpp.edu%2F~ajm%2Fmaterials%2Fdelsph.pdf&amp;usg=AOvVaw0gEIOXV3M0rVdg0enEshQ4</w:t>
        </w:r>
      </w:hyperlink>
      <w:r w:rsidR="008C32D5">
        <w:t xml:space="preserve"> further help with spherical coordinates, such as the unit vector derivatives. As it turns out this actually has the problem for the Lapla</w:t>
      </w:r>
      <w:r w:rsidR="00E55D79">
        <w:t>cian worked out at the bottom. From cpp.edu, Cal Poly Pomon</w:t>
      </w:r>
      <w:r w:rsidR="00AA2FB2">
        <w:t>a. (Why the link displays as a G</w:t>
      </w:r>
      <w:r w:rsidR="00E55D79">
        <w:t>oogle search result I’m not entirely sure, something about it being a direct pdf link most likely.)</w:t>
      </w:r>
    </w:p>
    <w:sectPr w:rsidR="00E5536D" w:rsidRPr="004A5A81" w:rsidSect="005F028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E5536D"/>
    <w:rsid w:val="00012F73"/>
    <w:rsid w:val="0002567C"/>
    <w:rsid w:val="000320AC"/>
    <w:rsid w:val="0003557D"/>
    <w:rsid w:val="000373B2"/>
    <w:rsid w:val="00045749"/>
    <w:rsid w:val="000538CE"/>
    <w:rsid w:val="00056A5B"/>
    <w:rsid w:val="00066958"/>
    <w:rsid w:val="0009230C"/>
    <w:rsid w:val="000B070B"/>
    <w:rsid w:val="000B7A58"/>
    <w:rsid w:val="000C46CB"/>
    <w:rsid w:val="000D4CEE"/>
    <w:rsid w:val="000D5407"/>
    <w:rsid w:val="000F7CBF"/>
    <w:rsid w:val="00100F01"/>
    <w:rsid w:val="001275A7"/>
    <w:rsid w:val="0013442F"/>
    <w:rsid w:val="00150DDE"/>
    <w:rsid w:val="001528EC"/>
    <w:rsid w:val="00176939"/>
    <w:rsid w:val="00180387"/>
    <w:rsid w:val="00181D66"/>
    <w:rsid w:val="00183EE5"/>
    <w:rsid w:val="001A79F9"/>
    <w:rsid w:val="001D7D3A"/>
    <w:rsid w:val="001F23FB"/>
    <w:rsid w:val="00231EAB"/>
    <w:rsid w:val="00250DDD"/>
    <w:rsid w:val="00256C14"/>
    <w:rsid w:val="00257C69"/>
    <w:rsid w:val="0026538E"/>
    <w:rsid w:val="002816D6"/>
    <w:rsid w:val="002A3E37"/>
    <w:rsid w:val="002B70F4"/>
    <w:rsid w:val="002C33FD"/>
    <w:rsid w:val="002D7986"/>
    <w:rsid w:val="003021CB"/>
    <w:rsid w:val="003035B0"/>
    <w:rsid w:val="00322383"/>
    <w:rsid w:val="00327C2E"/>
    <w:rsid w:val="0034644F"/>
    <w:rsid w:val="0036697E"/>
    <w:rsid w:val="00382148"/>
    <w:rsid w:val="00383BC7"/>
    <w:rsid w:val="003863A8"/>
    <w:rsid w:val="003A2561"/>
    <w:rsid w:val="003A35C3"/>
    <w:rsid w:val="003D3AF8"/>
    <w:rsid w:val="003F7062"/>
    <w:rsid w:val="0041430D"/>
    <w:rsid w:val="00440AB3"/>
    <w:rsid w:val="00456042"/>
    <w:rsid w:val="0046004E"/>
    <w:rsid w:val="00466A1B"/>
    <w:rsid w:val="00476DD7"/>
    <w:rsid w:val="00485914"/>
    <w:rsid w:val="00490B9B"/>
    <w:rsid w:val="00496AAB"/>
    <w:rsid w:val="004A09A2"/>
    <w:rsid w:val="004A5A81"/>
    <w:rsid w:val="004B5F7F"/>
    <w:rsid w:val="004C3329"/>
    <w:rsid w:val="0052572B"/>
    <w:rsid w:val="00543CDF"/>
    <w:rsid w:val="00556D17"/>
    <w:rsid w:val="00573DDC"/>
    <w:rsid w:val="0058716F"/>
    <w:rsid w:val="005A28CF"/>
    <w:rsid w:val="005A3236"/>
    <w:rsid w:val="005B3959"/>
    <w:rsid w:val="005C3F22"/>
    <w:rsid w:val="005C49BF"/>
    <w:rsid w:val="005C59F8"/>
    <w:rsid w:val="005D67BB"/>
    <w:rsid w:val="005F028C"/>
    <w:rsid w:val="005F696E"/>
    <w:rsid w:val="005F7200"/>
    <w:rsid w:val="00621E43"/>
    <w:rsid w:val="0065634F"/>
    <w:rsid w:val="0065639C"/>
    <w:rsid w:val="00684C5F"/>
    <w:rsid w:val="006937FB"/>
    <w:rsid w:val="006A1AA7"/>
    <w:rsid w:val="006B4F8F"/>
    <w:rsid w:val="006B7BE7"/>
    <w:rsid w:val="006C7C13"/>
    <w:rsid w:val="006D04A0"/>
    <w:rsid w:val="006D2913"/>
    <w:rsid w:val="006D2B48"/>
    <w:rsid w:val="006F5DF1"/>
    <w:rsid w:val="007368A4"/>
    <w:rsid w:val="00737D58"/>
    <w:rsid w:val="007557E3"/>
    <w:rsid w:val="00763077"/>
    <w:rsid w:val="00774531"/>
    <w:rsid w:val="007922F5"/>
    <w:rsid w:val="007A7871"/>
    <w:rsid w:val="007C1293"/>
    <w:rsid w:val="007C1A00"/>
    <w:rsid w:val="007C466F"/>
    <w:rsid w:val="007C4703"/>
    <w:rsid w:val="007D1AAE"/>
    <w:rsid w:val="007D4170"/>
    <w:rsid w:val="007E29AF"/>
    <w:rsid w:val="007F06D3"/>
    <w:rsid w:val="007F6BCB"/>
    <w:rsid w:val="008040DA"/>
    <w:rsid w:val="008078DE"/>
    <w:rsid w:val="00813A02"/>
    <w:rsid w:val="00827978"/>
    <w:rsid w:val="00856617"/>
    <w:rsid w:val="008759A4"/>
    <w:rsid w:val="008869E9"/>
    <w:rsid w:val="00895293"/>
    <w:rsid w:val="008B0BA6"/>
    <w:rsid w:val="008C32D5"/>
    <w:rsid w:val="008D23A1"/>
    <w:rsid w:val="008E09D8"/>
    <w:rsid w:val="008F3B61"/>
    <w:rsid w:val="00921017"/>
    <w:rsid w:val="00923B5C"/>
    <w:rsid w:val="00934719"/>
    <w:rsid w:val="00940024"/>
    <w:rsid w:val="0095271D"/>
    <w:rsid w:val="00976BDC"/>
    <w:rsid w:val="00977CB6"/>
    <w:rsid w:val="00984875"/>
    <w:rsid w:val="00984BDB"/>
    <w:rsid w:val="009B0689"/>
    <w:rsid w:val="009E6AFA"/>
    <w:rsid w:val="00A0275A"/>
    <w:rsid w:val="00A05555"/>
    <w:rsid w:val="00A1282F"/>
    <w:rsid w:val="00A22EA5"/>
    <w:rsid w:val="00A2752F"/>
    <w:rsid w:val="00A425EE"/>
    <w:rsid w:val="00A56A3B"/>
    <w:rsid w:val="00A869E3"/>
    <w:rsid w:val="00AA1C3B"/>
    <w:rsid w:val="00AA2FB2"/>
    <w:rsid w:val="00AA6E30"/>
    <w:rsid w:val="00AB476E"/>
    <w:rsid w:val="00AD1907"/>
    <w:rsid w:val="00AE79E2"/>
    <w:rsid w:val="00AF36A3"/>
    <w:rsid w:val="00B0486C"/>
    <w:rsid w:val="00B152B5"/>
    <w:rsid w:val="00B201B3"/>
    <w:rsid w:val="00B51F82"/>
    <w:rsid w:val="00B64869"/>
    <w:rsid w:val="00B728BC"/>
    <w:rsid w:val="00B806D3"/>
    <w:rsid w:val="00B84A36"/>
    <w:rsid w:val="00B94386"/>
    <w:rsid w:val="00BB7B5F"/>
    <w:rsid w:val="00BD1DEE"/>
    <w:rsid w:val="00BD44A0"/>
    <w:rsid w:val="00C1673C"/>
    <w:rsid w:val="00C225D3"/>
    <w:rsid w:val="00C24525"/>
    <w:rsid w:val="00C363A4"/>
    <w:rsid w:val="00C86917"/>
    <w:rsid w:val="00C96AF5"/>
    <w:rsid w:val="00CA7479"/>
    <w:rsid w:val="00CB197D"/>
    <w:rsid w:val="00CC6948"/>
    <w:rsid w:val="00CD1C94"/>
    <w:rsid w:val="00CD7D32"/>
    <w:rsid w:val="00D11EED"/>
    <w:rsid w:val="00D55D4D"/>
    <w:rsid w:val="00D56104"/>
    <w:rsid w:val="00DA4C0A"/>
    <w:rsid w:val="00DA61F4"/>
    <w:rsid w:val="00DB344D"/>
    <w:rsid w:val="00DB4FF0"/>
    <w:rsid w:val="00DD435B"/>
    <w:rsid w:val="00DF7FEB"/>
    <w:rsid w:val="00E35264"/>
    <w:rsid w:val="00E5536D"/>
    <w:rsid w:val="00E55D79"/>
    <w:rsid w:val="00E6071C"/>
    <w:rsid w:val="00E65688"/>
    <w:rsid w:val="00EA19E9"/>
    <w:rsid w:val="00EA1CA9"/>
    <w:rsid w:val="00EA373D"/>
    <w:rsid w:val="00EA4452"/>
    <w:rsid w:val="00ED5C31"/>
    <w:rsid w:val="00EF1CB9"/>
    <w:rsid w:val="00EF6B32"/>
    <w:rsid w:val="00F046DF"/>
    <w:rsid w:val="00F349D7"/>
    <w:rsid w:val="00F838C4"/>
    <w:rsid w:val="00F9297D"/>
    <w:rsid w:val="00FA63B5"/>
    <w:rsid w:val="00FB44D9"/>
    <w:rsid w:val="00FC2EE0"/>
    <w:rsid w:val="00FD77B0"/>
    <w:rsid w:val="00FE6042"/>
  </w:rsids>
  <m:mathPr>
    <m:mathFont m:val="CMBX1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F028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AE79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2D7986"/>
  </w:style>
  <w:style w:type="paragraph" w:styleId="ListParagraph">
    <w:name w:val="List Paragraph"/>
    <w:basedOn w:val="Normal"/>
    <w:rsid w:val="008D23A1"/>
    <w:pPr>
      <w:ind w:left="720"/>
      <w:contextualSpacing/>
    </w:pPr>
  </w:style>
  <w:style w:type="character" w:styleId="Hyperlink">
    <w:name w:val="Hyperlink"/>
    <w:basedOn w:val="DefaultParagraphFont"/>
    <w:rsid w:val="00CB19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oleObject" Target="embeddings/Microsoft_Equation9.bin"/><Relationship Id="rId47" Type="http://schemas.openxmlformats.org/officeDocument/2006/relationships/image" Target="media/image35.png"/><Relationship Id="rId48" Type="http://schemas.openxmlformats.org/officeDocument/2006/relationships/image" Target="media/image36.pict"/><Relationship Id="rId49" Type="http://schemas.openxmlformats.org/officeDocument/2006/relationships/oleObject" Target="embeddings/Microsoft_Equation10.bin"/><Relationship Id="rId20" Type="http://schemas.openxmlformats.org/officeDocument/2006/relationships/image" Target="media/image17.png"/><Relationship Id="rId21" Type="http://schemas.openxmlformats.org/officeDocument/2006/relationships/image" Target="media/image18.pict"/><Relationship Id="rId22" Type="http://schemas.openxmlformats.org/officeDocument/2006/relationships/oleObject" Target="embeddings/Microsoft_Equation1.bin"/><Relationship Id="rId23" Type="http://schemas.openxmlformats.org/officeDocument/2006/relationships/image" Target="media/image19.png"/><Relationship Id="rId24" Type="http://schemas.openxmlformats.org/officeDocument/2006/relationships/image" Target="media/image20.pict"/><Relationship Id="rId25" Type="http://schemas.openxmlformats.org/officeDocument/2006/relationships/oleObject" Target="embeddings/Microsoft_Equation2.bin"/><Relationship Id="rId26" Type="http://schemas.openxmlformats.org/officeDocument/2006/relationships/image" Target="media/image21.png"/><Relationship Id="rId27" Type="http://schemas.openxmlformats.org/officeDocument/2006/relationships/image" Target="media/image22.pict"/><Relationship Id="rId28" Type="http://schemas.openxmlformats.org/officeDocument/2006/relationships/oleObject" Target="embeddings/Microsoft_Equation3.bin"/><Relationship Id="rId29" Type="http://schemas.openxmlformats.org/officeDocument/2006/relationships/image" Target="media/image23.png"/><Relationship Id="rId50" Type="http://schemas.openxmlformats.org/officeDocument/2006/relationships/hyperlink" Target="https://www.google.com/url?sa=t&amp;rct=j&amp;q=&amp;esrc=s&amp;source=web&amp;cd=&amp;ved=2ahUKEwiWrarK2PX1AhXBGDQIHcZyBrsQFnoECAMQAQ&amp;url=https%3A%2F%2Fwww.cpp.edu%2F~ajm%2Fmaterials%2Fdelsph.pdf&amp;usg=AOvVaw0gEIOXV3M0rVdg0enEshQ4" TargetMode="External"/><Relationship Id="rId51" Type="http://schemas.openxmlformats.org/officeDocument/2006/relationships/fontTable" Target="fontTable.xml"/><Relationship Id="rId5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30" Type="http://schemas.openxmlformats.org/officeDocument/2006/relationships/image" Target="media/image24.pict"/><Relationship Id="rId31" Type="http://schemas.openxmlformats.org/officeDocument/2006/relationships/oleObject" Target="embeddings/Microsoft_Equation4.bin"/><Relationship Id="rId32" Type="http://schemas.openxmlformats.org/officeDocument/2006/relationships/image" Target="media/image25.png"/><Relationship Id="rId9" Type="http://schemas.openxmlformats.org/officeDocument/2006/relationships/image" Target="media/image6.pict"/><Relationship Id="rId6" Type="http://schemas.openxmlformats.org/officeDocument/2006/relationships/image" Target="media/image3.png"/><Relationship Id="rId7" Type="http://schemas.openxmlformats.org/officeDocument/2006/relationships/image" Target="media/image4.pict"/><Relationship Id="rId8" Type="http://schemas.openxmlformats.org/officeDocument/2006/relationships/image" Target="media/image5.png"/><Relationship Id="rId33" Type="http://schemas.openxmlformats.org/officeDocument/2006/relationships/image" Target="media/image26.pict"/><Relationship Id="rId34" Type="http://schemas.openxmlformats.org/officeDocument/2006/relationships/oleObject" Target="embeddings/Microsoft_Equation5.bin"/><Relationship Id="rId35" Type="http://schemas.openxmlformats.org/officeDocument/2006/relationships/image" Target="media/image27.png"/><Relationship Id="rId36" Type="http://schemas.openxmlformats.org/officeDocument/2006/relationships/image" Target="media/image28.pict"/><Relationship Id="rId10" Type="http://schemas.openxmlformats.org/officeDocument/2006/relationships/image" Target="media/image7.png"/><Relationship Id="rId11" Type="http://schemas.openxmlformats.org/officeDocument/2006/relationships/image" Target="media/image8.pict"/><Relationship Id="rId12" Type="http://schemas.openxmlformats.org/officeDocument/2006/relationships/image" Target="media/image9.png"/><Relationship Id="rId13" Type="http://schemas.openxmlformats.org/officeDocument/2006/relationships/image" Target="media/image10.pict"/><Relationship Id="rId14" Type="http://schemas.openxmlformats.org/officeDocument/2006/relationships/image" Target="media/image11.png"/><Relationship Id="rId15" Type="http://schemas.openxmlformats.org/officeDocument/2006/relationships/image" Target="media/image12.pict"/><Relationship Id="rId16" Type="http://schemas.openxmlformats.org/officeDocument/2006/relationships/image" Target="media/image13.png"/><Relationship Id="rId17" Type="http://schemas.openxmlformats.org/officeDocument/2006/relationships/image" Target="media/image14.pict"/><Relationship Id="rId18" Type="http://schemas.openxmlformats.org/officeDocument/2006/relationships/image" Target="media/image15.png"/><Relationship Id="rId19" Type="http://schemas.openxmlformats.org/officeDocument/2006/relationships/image" Target="media/image16.pict"/><Relationship Id="rId37" Type="http://schemas.openxmlformats.org/officeDocument/2006/relationships/oleObject" Target="embeddings/Microsoft_Equation6.bin"/><Relationship Id="rId38" Type="http://schemas.openxmlformats.org/officeDocument/2006/relationships/image" Target="media/image29.png"/><Relationship Id="rId39" Type="http://schemas.openxmlformats.org/officeDocument/2006/relationships/image" Target="media/image30.pict"/><Relationship Id="rId40" Type="http://schemas.openxmlformats.org/officeDocument/2006/relationships/oleObject" Target="embeddings/Microsoft_Equation7.bin"/><Relationship Id="rId41" Type="http://schemas.openxmlformats.org/officeDocument/2006/relationships/image" Target="media/image31.png"/><Relationship Id="rId42" Type="http://schemas.openxmlformats.org/officeDocument/2006/relationships/image" Target="media/image32.pict"/><Relationship Id="rId43" Type="http://schemas.openxmlformats.org/officeDocument/2006/relationships/oleObject" Target="embeddings/Microsoft_Equation8.bin"/><Relationship Id="rId44" Type="http://schemas.openxmlformats.org/officeDocument/2006/relationships/image" Target="media/image33.png"/><Relationship Id="rId45" Type="http://schemas.openxmlformats.org/officeDocument/2006/relationships/image" Target="media/image34.pic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592</Words>
  <Characters>3380</Characters>
  <Application>Microsoft Macintosh Word</Application>
  <DocSecurity>0</DocSecurity>
  <Lines>28</Lines>
  <Paragraphs>6</Paragraphs>
  <ScaleCrop>false</ScaleCrop>
  <LinksUpToDate>false</LinksUpToDate>
  <CharactersWithSpaces>4150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Steward</dc:creator>
  <cp:keywords/>
  <cp:lastModifiedBy>Rob Steward</cp:lastModifiedBy>
  <cp:revision>18</cp:revision>
  <dcterms:created xsi:type="dcterms:W3CDTF">2022-01-29T19:01:00Z</dcterms:created>
  <dcterms:modified xsi:type="dcterms:W3CDTF">2022-02-11T03:28:00Z</dcterms:modified>
</cp:coreProperties>
</file>