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oleObject"/>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Default Extension="pict" ContentType="image/pict"/>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36D" w:rsidRDefault="00AF3B07" w:rsidP="00E5536D">
      <w:pPr>
        <w:jc w:val="center"/>
        <w:rPr>
          <w:b/>
        </w:rPr>
      </w:pPr>
      <w:r>
        <w:rPr>
          <w:b/>
        </w:rPr>
        <w:t>Homework 5</w:t>
      </w:r>
      <w:r w:rsidR="00E5536D">
        <w:rPr>
          <w:b/>
        </w:rPr>
        <w:t>:</w:t>
      </w:r>
      <w:r w:rsidR="00CD1C94">
        <w:rPr>
          <w:b/>
        </w:rPr>
        <w:t xml:space="preserve"> </w:t>
      </w:r>
      <w:r>
        <w:rPr>
          <w:b/>
        </w:rPr>
        <w:t>L, L, and more L</w:t>
      </w:r>
    </w:p>
    <w:p w:rsidR="00E5536D" w:rsidRDefault="00E5536D" w:rsidP="00E5536D">
      <w:pPr>
        <w:jc w:val="center"/>
        <w:rPr>
          <w:b/>
        </w:rPr>
      </w:pPr>
      <w:r>
        <w:rPr>
          <w:b/>
        </w:rPr>
        <w:t>Quantum Mechanics II: PHYS 511</w:t>
      </w:r>
    </w:p>
    <w:p w:rsidR="00E5536D" w:rsidRDefault="00E5536D" w:rsidP="00E5536D">
      <w:pPr>
        <w:jc w:val="center"/>
        <w:rPr>
          <w:b/>
        </w:rPr>
      </w:pPr>
      <w:r>
        <w:rPr>
          <w:b/>
        </w:rPr>
        <w:t>Gabriel M Steward</w:t>
      </w:r>
    </w:p>
    <w:p w:rsidR="00E5536D" w:rsidRDefault="003F7062" w:rsidP="00E5536D">
      <w:pPr>
        <w:jc w:val="center"/>
        <w:rPr>
          <w:b/>
        </w:rPr>
      </w:pPr>
      <w:r>
        <w:rPr>
          <w:b/>
        </w:rPr>
        <w:t>February</w:t>
      </w:r>
      <w:r w:rsidR="00E5536D">
        <w:rPr>
          <w:b/>
        </w:rPr>
        <w:t xml:space="preserve"> 2022</w:t>
      </w:r>
    </w:p>
    <w:p w:rsidR="00E5536D" w:rsidRDefault="00E5536D" w:rsidP="00E5536D">
      <w:pPr>
        <w:jc w:val="center"/>
        <w:rPr>
          <w:b/>
        </w:rPr>
      </w:pPr>
      <w:r>
        <w:rPr>
          <w:b/>
        </w:rPr>
        <w:t>Texts Referenced:</w:t>
      </w:r>
    </w:p>
    <w:p w:rsidR="007D1AAE" w:rsidRDefault="00E5536D" w:rsidP="00E5536D">
      <w:pPr>
        <w:jc w:val="center"/>
        <w:rPr>
          <w:b/>
        </w:rPr>
      </w:pPr>
      <w:r>
        <w:rPr>
          <w:b/>
        </w:rPr>
        <w:t>Modern Quantum Mechanics, Sakurai and Napolitano</w:t>
      </w:r>
    </w:p>
    <w:p w:rsidR="006C7C13" w:rsidRDefault="007D1AAE" w:rsidP="00E5536D">
      <w:pPr>
        <w:jc w:val="center"/>
        <w:rPr>
          <w:b/>
        </w:rPr>
      </w:pPr>
      <w:r>
        <w:rPr>
          <w:b/>
        </w:rPr>
        <w:t xml:space="preserve">Introduction to Quantum Mechanics, Griffiths and </w:t>
      </w:r>
      <w:proofErr w:type="spellStart"/>
      <w:r>
        <w:rPr>
          <w:b/>
        </w:rPr>
        <w:t>Schroeter</w:t>
      </w:r>
      <w:proofErr w:type="spellEnd"/>
    </w:p>
    <w:p w:rsidR="00E5536D" w:rsidRDefault="006C7C13" w:rsidP="00E5536D">
      <w:pPr>
        <w:jc w:val="center"/>
        <w:rPr>
          <w:b/>
        </w:rPr>
      </w:pPr>
      <w:r>
        <w:rPr>
          <w:b/>
        </w:rPr>
        <w:t xml:space="preserve">(Further references </w:t>
      </w:r>
      <w:r w:rsidR="004A5A81">
        <w:rPr>
          <w:b/>
        </w:rPr>
        <w:t>at the end)</w:t>
      </w:r>
    </w:p>
    <w:p w:rsidR="00A425EE" w:rsidRDefault="00A425EE" w:rsidP="00E5536D">
      <w:pPr>
        <w:rPr>
          <w:b/>
        </w:rPr>
      </w:pPr>
    </w:p>
    <w:p w:rsidR="00AF3B07" w:rsidRDefault="00AF3B07" w:rsidP="00AF3B07">
      <w:pPr>
        <w:jc w:val="center"/>
        <w:rPr>
          <w:b/>
        </w:rPr>
      </w:pPr>
      <w:r>
        <w:rPr>
          <w:b/>
        </w:rPr>
        <w:t>Problem 1</w:t>
      </w:r>
    </w:p>
    <w:p w:rsidR="00AF3B07" w:rsidRDefault="00AF3B07" w:rsidP="00AF3B07">
      <w:pPr>
        <w:jc w:val="center"/>
        <w:rPr>
          <w:b/>
        </w:rPr>
      </w:pPr>
      <w:r>
        <w:rPr>
          <w:b/>
          <w:noProof/>
        </w:rPr>
        <w:drawing>
          <wp:inline distT="0" distB="0" distL="0" distR="0">
            <wp:extent cx="5486400" cy="1188720"/>
            <wp:effectExtent l="25400" t="0" r="0" b="0"/>
            <wp:docPr id="35" name="Picture 35" descr="::Desktop:Screen Shot 2022-02-11 at 12.13.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sktop:Screen Shot 2022-02-11 at 12.13.31 PM.png"/>
                    <pic:cNvPicPr>
                      <a:picLocks noChangeAspect="1" noChangeArrowheads="1"/>
                    </pic:cNvPicPr>
                  </pic:nvPicPr>
                  <pic:blipFill>
                    <a:blip r:embed="rId4"/>
                    <a:srcRect/>
                    <a:stretch>
                      <a:fillRect/>
                    </a:stretch>
                  </pic:blipFill>
                  <pic:spPr bwMode="auto">
                    <a:xfrm>
                      <a:off x="0" y="0"/>
                      <a:ext cx="5486400" cy="1188720"/>
                    </a:xfrm>
                    <a:prstGeom prst="rect">
                      <a:avLst/>
                    </a:prstGeom>
                    <a:noFill/>
                    <a:ln w="9525">
                      <a:noFill/>
                      <a:miter lim="800000"/>
                      <a:headEnd/>
                      <a:tailEnd/>
                    </a:ln>
                  </pic:spPr>
                </pic:pic>
              </a:graphicData>
            </a:graphic>
          </wp:inline>
        </w:drawing>
      </w:r>
    </w:p>
    <w:p w:rsidR="00163483" w:rsidRDefault="00163483" w:rsidP="00163483">
      <w:r>
        <w:t xml:space="preserve">Let’s take this slowly to make sure we understand it. Our goal is ultimately to find the </w:t>
      </w:r>
      <w:proofErr w:type="gramStart"/>
      <w:r>
        <w:t>time evolved</w:t>
      </w:r>
      <w:proofErr w:type="gramEnd"/>
      <w:r>
        <w:t xml:space="preserve"> state of the </w:t>
      </w:r>
      <w:proofErr w:type="spellStart"/>
      <w:r>
        <w:t>wavefunction</w:t>
      </w:r>
      <w:proofErr w:type="spellEnd"/>
      <w:r>
        <w:t xml:space="preserve"> </w:t>
      </w:r>
      <w:r>
        <w:sym w:font="Symbol" w:char="F059"/>
      </w:r>
      <w:r>
        <w:t xml:space="preserve">. Ultimately, this will be accomplished by solving the differential equation </w:t>
      </w:r>
    </w:p>
    <w:p w:rsidR="00163483" w:rsidRDefault="008C5947" w:rsidP="00163483">
      <w:pPr>
        <w:jc w:val="center"/>
      </w:pPr>
      <w:r w:rsidRPr="008C5947">
        <w:rPr>
          <w:position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35pt;height:28pt">
            <v:imagedata r:id="rId5" r:pict="rId6" o:title=""/>
          </v:shape>
        </w:pict>
      </w:r>
    </w:p>
    <w:p w:rsidR="00163483" w:rsidRDefault="00163483" w:rsidP="00163483">
      <w:r>
        <w:t>With the initial condition of the Y</w:t>
      </w:r>
      <w:r>
        <w:rPr>
          <w:vertAlign w:val="subscript"/>
        </w:rPr>
        <w:t>11</w:t>
      </w:r>
      <w:r>
        <w:t xml:space="preserve"> state at t=0. We are also told that the full </w:t>
      </w:r>
      <w:proofErr w:type="spellStart"/>
      <w:r>
        <w:t>wavefunction</w:t>
      </w:r>
      <w:proofErr w:type="spellEnd"/>
      <w:r>
        <w:t xml:space="preserve"> is a linear combination of the spherical harmonics where l=1 (and thus m= -1, 0, 1.) Substituting this in provides:</w:t>
      </w:r>
    </w:p>
    <w:p w:rsidR="00163483" w:rsidRDefault="008C5947" w:rsidP="00163483">
      <w:pPr>
        <w:jc w:val="center"/>
      </w:pPr>
      <w:r w:rsidRPr="008C5947">
        <w:rPr>
          <w:position w:val="-146"/>
        </w:rPr>
        <w:pict>
          <v:shape id="_x0000_i1026" type="#_x0000_t75" style="width:312pt;height:153.35pt">
            <v:imagedata r:id="rId7" r:pict="rId8" o:title=""/>
          </v:shape>
        </w:pict>
      </w:r>
    </w:p>
    <w:p w:rsidR="00163483" w:rsidRDefault="00163483" w:rsidP="00163483">
      <w:r>
        <w:t xml:space="preserve">While we haven’t explicitly written it in yet, in our case l=1 no matter what. </w:t>
      </w:r>
    </w:p>
    <w:p w:rsidR="000F322A" w:rsidRPr="00163483" w:rsidRDefault="008C5947" w:rsidP="00CF57C3">
      <w:pPr>
        <w:jc w:val="center"/>
      </w:pPr>
      <w:r w:rsidRPr="008C5947">
        <w:rPr>
          <w:position w:val="-28"/>
        </w:rPr>
        <w:pict>
          <v:shape id="_x0000_i1027" type="#_x0000_t75" style="width:199.35pt;height:35.35pt">
            <v:imagedata r:id="rId9" r:pict="rId10" o:title=""/>
          </v:shape>
        </w:pict>
      </w:r>
    </w:p>
    <w:p w:rsidR="00CF57C3" w:rsidRDefault="00CF57C3" w:rsidP="000F322A">
      <w:r>
        <w:t>At this point it is clear we can solve this equation for m’=-1, 0, and 1. However, perhaps there is still a way to simplify in this general form first? Substitute in our given Hamiltonian:</w:t>
      </w:r>
    </w:p>
    <w:p w:rsidR="00CF57C3" w:rsidRDefault="008C5947" w:rsidP="00CF57C3">
      <w:pPr>
        <w:jc w:val="center"/>
      </w:pPr>
      <w:r w:rsidRPr="008C5947">
        <w:rPr>
          <w:position w:val="-64"/>
        </w:rPr>
        <w:pict>
          <v:shape id="_x0000_i1028" type="#_x0000_t75" style="width:233.35pt;height:71.35pt">
            <v:imagedata r:id="rId11" r:pict="rId12" o:title=""/>
          </v:shape>
        </w:pict>
      </w:r>
    </w:p>
    <w:p w:rsidR="00BA41A5" w:rsidRDefault="00E33300" w:rsidP="000F322A">
      <w:r>
        <w:t>That dot product simplified things considerably, as now we can pull the constants g and B out, leaving only the operator L</w:t>
      </w:r>
      <w:r>
        <w:rPr>
          <w:vertAlign w:val="subscript"/>
        </w:rPr>
        <w:t>x</w:t>
      </w:r>
      <w:r>
        <w:t xml:space="preserve"> </w:t>
      </w:r>
      <w:proofErr w:type="gramStart"/>
      <w:r>
        <w:t>which</w:t>
      </w:r>
      <w:proofErr w:type="gramEnd"/>
      <w:r>
        <w:t xml:space="preserve">, as it is acting on a spherical harmonic, it most definitely should have an </w:t>
      </w:r>
      <w:proofErr w:type="spellStart"/>
      <w:r>
        <w:t>eigenvalue</w:t>
      </w:r>
      <w:proofErr w:type="spellEnd"/>
      <w:r>
        <w:t xml:space="preserve"> for. The question is which one, as L</w:t>
      </w:r>
      <w:r>
        <w:rPr>
          <w:vertAlign w:val="subscript"/>
        </w:rPr>
        <w:t>x</w:t>
      </w:r>
      <w:r>
        <w:t xml:space="preserve"> was not directly defined in class. However, L</w:t>
      </w:r>
      <w:r>
        <w:rPr>
          <w:vertAlign w:val="subscript"/>
        </w:rPr>
        <w:t>x</w:t>
      </w:r>
      <w:r>
        <w:t xml:space="preserve"> can be written in terms of L</w:t>
      </w:r>
      <w:r>
        <w:rPr>
          <w:vertAlign w:val="subscript"/>
        </w:rPr>
        <w:t>+</w:t>
      </w:r>
      <w:r>
        <w:t xml:space="preserve"> and L</w:t>
      </w:r>
      <w:r>
        <w:rPr>
          <w:vertAlign w:val="subscript"/>
        </w:rPr>
        <w:t>-</w:t>
      </w:r>
    </w:p>
    <w:p w:rsidR="00BA41A5" w:rsidRDefault="00BA41A5" w:rsidP="00BA41A5">
      <w:pPr>
        <w:jc w:val="center"/>
      </w:pPr>
      <w:r>
        <w:t>L</w:t>
      </w:r>
      <w:r>
        <w:rPr>
          <w:vertAlign w:val="subscript"/>
        </w:rPr>
        <w:t>±</w:t>
      </w:r>
      <w:r>
        <w:t>=</w:t>
      </w:r>
      <w:proofErr w:type="spellStart"/>
      <w:r>
        <w:t>L</w:t>
      </w:r>
      <w:r>
        <w:rPr>
          <w:vertAlign w:val="subscript"/>
        </w:rPr>
        <w:t>x</w:t>
      </w:r>
      <w:r>
        <w:t>±iL</w:t>
      </w:r>
      <w:r>
        <w:rPr>
          <w:vertAlign w:val="subscript"/>
        </w:rPr>
        <w:t>y</w:t>
      </w:r>
      <w:proofErr w:type="spellEnd"/>
    </w:p>
    <w:p w:rsidR="00CF57C3" w:rsidRPr="00BA41A5" w:rsidRDefault="008C5947" w:rsidP="00BA41A5">
      <w:pPr>
        <w:jc w:val="center"/>
      </w:pPr>
      <w:r w:rsidRPr="008C5947">
        <w:rPr>
          <w:position w:val="-66"/>
        </w:rPr>
        <w:pict>
          <v:shape id="_x0000_i1029" type="#_x0000_t75" style="width:90pt;height:73.35pt">
            <v:imagedata r:id="rId13" r:pict="rId14" o:title=""/>
          </v:shape>
        </w:pict>
      </w:r>
    </w:p>
    <w:p w:rsidR="00FA18A6" w:rsidRDefault="00FA18A6" w:rsidP="000F322A">
      <w:r>
        <w:t xml:space="preserve">And the </w:t>
      </w:r>
      <w:proofErr w:type="spellStart"/>
      <w:r>
        <w:t>eigenvalues</w:t>
      </w:r>
      <w:proofErr w:type="spellEnd"/>
      <w:r>
        <w:t xml:space="preserve"> for L</w:t>
      </w:r>
      <w:r>
        <w:rPr>
          <w:vertAlign w:val="subscript"/>
        </w:rPr>
        <w:t>+</w:t>
      </w:r>
      <w:r>
        <w:t xml:space="preserve"> and L</w:t>
      </w:r>
      <w:r>
        <w:rPr>
          <w:vertAlign w:val="subscript"/>
        </w:rPr>
        <w:t>-</w:t>
      </w:r>
      <w:r>
        <w:t xml:space="preserve"> are known. We can now rewrite our main relation as</w:t>
      </w:r>
    </w:p>
    <w:p w:rsidR="00FA18A6" w:rsidRDefault="008C5947" w:rsidP="00FA18A6">
      <w:pPr>
        <w:jc w:val="center"/>
      </w:pPr>
      <w:r w:rsidRPr="008C5947">
        <w:rPr>
          <w:position w:val="-92"/>
        </w:rPr>
        <w:pict>
          <v:shape id="_x0000_i1030" type="#_x0000_t75" style="width:439.35pt;height:105.35pt">
            <v:imagedata r:id="rId15" r:pict="rId16" o:title=""/>
          </v:shape>
        </w:pict>
      </w:r>
    </w:p>
    <w:p w:rsidR="00207DB6" w:rsidRDefault="00207DB6" w:rsidP="000F322A">
      <w:r>
        <w:t xml:space="preserve">We remind ourselves that we are in the l=1 case and simplify. </w:t>
      </w:r>
    </w:p>
    <w:p w:rsidR="008C5982" w:rsidRDefault="008C5947" w:rsidP="008C5982">
      <w:pPr>
        <w:jc w:val="center"/>
        <w:rPr>
          <w:position w:val="-20"/>
        </w:rPr>
      </w:pPr>
      <w:r w:rsidRPr="008C5947">
        <w:rPr>
          <w:position w:val="-20"/>
        </w:rPr>
        <w:pict>
          <v:shape id="_x0000_i1031" type="#_x0000_t75" style="width:338.65pt;height:28pt">
            <v:imagedata r:id="rId17" r:pict="rId18" o:title=""/>
          </v:shape>
        </w:pict>
      </w:r>
    </w:p>
    <w:p w:rsidR="008C5982" w:rsidRDefault="008C5982" w:rsidP="000F322A">
      <w:pPr>
        <w:rPr>
          <w:position w:val="-20"/>
        </w:rPr>
      </w:pPr>
      <w:r>
        <w:rPr>
          <w:position w:val="-20"/>
        </w:rPr>
        <w:t>We now write out the system for m’=-1, 0, and 1, knowing that if a harmonic were to ever reach m=2 or -2 when l=1, then it would reduce to simply zero. This gives us:</w:t>
      </w:r>
    </w:p>
    <w:p w:rsidR="00CF57C3" w:rsidRPr="00FA18A6" w:rsidRDefault="008C5947" w:rsidP="008C5982">
      <w:pPr>
        <w:jc w:val="center"/>
      </w:pPr>
      <w:r w:rsidRPr="008C5947">
        <w:rPr>
          <w:position w:val="-56"/>
        </w:rPr>
        <w:pict>
          <v:shape id="_x0000_i1032" type="#_x0000_t75" style="width:172.65pt;height:64pt">
            <v:imagedata r:id="rId19" r:pict="rId20" o:title=""/>
          </v:shape>
        </w:pict>
      </w:r>
    </w:p>
    <w:p w:rsidR="008C5982" w:rsidRDefault="008C5982" w:rsidP="000F322A">
      <w:r>
        <w:t>Note the two equals zero segments: those mean that those values are not dependant on time at all and are just constants. Which means we now solve for the a</w:t>
      </w:r>
      <w:r>
        <w:rPr>
          <w:vertAlign w:val="subscript"/>
        </w:rPr>
        <w:t>0</w:t>
      </w:r>
      <w:r>
        <w:t>’ in terms of them:</w:t>
      </w:r>
    </w:p>
    <w:p w:rsidR="008C5982" w:rsidRPr="008C5982" w:rsidRDefault="008C5947" w:rsidP="008C5982">
      <w:pPr>
        <w:jc w:val="center"/>
      </w:pPr>
      <w:r w:rsidRPr="008C5947">
        <w:rPr>
          <w:position w:val="-84"/>
        </w:rPr>
        <w:pict>
          <v:shape id="_x0000_i1033" type="#_x0000_t75" style="width:160pt;height:92pt">
            <v:imagedata r:id="rId21" r:pict="rId22" o:title=""/>
          </v:shape>
        </w:pict>
      </w:r>
    </w:p>
    <w:p w:rsidR="008C5982" w:rsidRDefault="008C5982" w:rsidP="000F322A">
      <w:r>
        <w:t>We still don’t know a lot of specifics, but we can now at least formulate the entire function:</w:t>
      </w:r>
    </w:p>
    <w:p w:rsidR="008C5982" w:rsidRDefault="008C5947" w:rsidP="008C5982">
      <w:pPr>
        <w:jc w:val="center"/>
      </w:pPr>
      <w:r w:rsidRPr="008C5947">
        <w:rPr>
          <w:position w:val="-20"/>
        </w:rPr>
        <w:pict>
          <v:shape id="_x0000_i1034" type="#_x0000_t75" style="width:206pt;height:28pt">
            <v:imagedata r:id="rId23" r:pict="rId24" o:title=""/>
          </v:shape>
        </w:pict>
      </w:r>
    </w:p>
    <w:p w:rsidR="008C5982" w:rsidRDefault="008C5982" w:rsidP="000F322A">
      <w:r>
        <w:t>At t=0 we need Y</w:t>
      </w:r>
      <w:r>
        <w:rPr>
          <w:vertAlign w:val="subscript"/>
        </w:rPr>
        <w:t xml:space="preserve">11. </w:t>
      </w:r>
      <w:r>
        <w:t xml:space="preserve"> So…</w:t>
      </w:r>
    </w:p>
    <w:p w:rsidR="008C5982" w:rsidRPr="008C5982" w:rsidRDefault="008C5947" w:rsidP="008C5982">
      <w:pPr>
        <w:jc w:val="center"/>
      </w:pPr>
      <w:r w:rsidRPr="008C5947">
        <w:rPr>
          <w:position w:val="-8"/>
        </w:rPr>
        <w:pict>
          <v:shape id="_x0000_i1035" type="#_x0000_t75" style="width:86pt;height:14pt">
            <v:imagedata r:id="rId25" r:pict="rId26" o:title=""/>
          </v:shape>
        </w:pict>
      </w:r>
    </w:p>
    <w:p w:rsidR="005D2141" w:rsidRDefault="008C5982" w:rsidP="000F322A">
      <w:r>
        <w:t>As we have shown a</w:t>
      </w:r>
      <w:r>
        <w:rPr>
          <w:vertAlign w:val="subscript"/>
        </w:rPr>
        <w:t>-1</w:t>
      </w:r>
      <w:r>
        <w:t xml:space="preserve"> and a</w:t>
      </w:r>
      <w:r>
        <w:rPr>
          <w:vertAlign w:val="subscript"/>
        </w:rPr>
        <w:t>1</w:t>
      </w:r>
      <w:r>
        <w:t xml:space="preserve"> to be constants, there is only </w:t>
      </w:r>
      <w:proofErr w:type="gramStart"/>
      <w:r>
        <w:t>one way</w:t>
      </w:r>
      <w:proofErr w:type="gramEnd"/>
      <w:r>
        <w:t xml:space="preserve"> for this to be true: a</w:t>
      </w:r>
      <w:r>
        <w:rPr>
          <w:vertAlign w:val="subscript"/>
        </w:rPr>
        <w:t>1</w:t>
      </w:r>
      <w:r>
        <w:t>=1 and a</w:t>
      </w:r>
      <w:r>
        <w:rPr>
          <w:vertAlign w:val="subscript"/>
        </w:rPr>
        <w:t>-1</w:t>
      </w:r>
      <w:r>
        <w:t>=0. This we can substitute back into our original equation and get:</w:t>
      </w:r>
    </w:p>
    <w:tbl>
      <w:tblPr>
        <w:tblStyle w:val="TableGrid"/>
        <w:tblW w:w="0" w:type="auto"/>
        <w:tblLook w:val="00BF"/>
      </w:tblPr>
      <w:tblGrid>
        <w:gridCol w:w="8856"/>
      </w:tblGrid>
      <w:tr w:rsidR="005D2141">
        <w:tc>
          <w:tcPr>
            <w:tcW w:w="8856" w:type="dxa"/>
          </w:tcPr>
          <w:p w:rsidR="005D2141" w:rsidRDefault="008C5947" w:rsidP="005D2141">
            <w:pPr>
              <w:jc w:val="center"/>
            </w:pPr>
            <w:r w:rsidRPr="008C5947">
              <w:rPr>
                <w:position w:val="-20"/>
              </w:rPr>
              <w:pict>
                <v:shape id="_x0000_i1036" type="#_x0000_t75" style="width:104pt;height:31.35pt">
                  <v:imagedata r:id="rId27" r:pict="rId28" o:title=""/>
                </v:shape>
              </w:pict>
            </w:r>
          </w:p>
        </w:tc>
      </w:tr>
    </w:tbl>
    <w:p w:rsidR="00AF3B07" w:rsidRPr="00CF57C3" w:rsidRDefault="00AF3B07" w:rsidP="000F322A"/>
    <w:p w:rsidR="00AF3B07" w:rsidRDefault="00AF3B07" w:rsidP="00AF3B07">
      <w:pPr>
        <w:jc w:val="center"/>
        <w:rPr>
          <w:b/>
        </w:rPr>
      </w:pPr>
      <w:r>
        <w:rPr>
          <w:b/>
        </w:rPr>
        <w:t>Problem 2</w:t>
      </w:r>
    </w:p>
    <w:p w:rsidR="00AF3B07" w:rsidRDefault="00AF3B07" w:rsidP="00AF3B07">
      <w:pPr>
        <w:jc w:val="center"/>
        <w:rPr>
          <w:b/>
        </w:rPr>
      </w:pPr>
      <w:r>
        <w:rPr>
          <w:b/>
          <w:noProof/>
        </w:rPr>
        <w:drawing>
          <wp:inline distT="0" distB="0" distL="0" distR="0">
            <wp:extent cx="5486400" cy="1168400"/>
            <wp:effectExtent l="25400" t="0" r="0" b="0"/>
            <wp:docPr id="36" name="Picture 36" descr="::Desktop:Screen Shot 2022-02-11 at 12.13.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ktop:Screen Shot 2022-02-11 at 12.13.36 PM.png"/>
                    <pic:cNvPicPr>
                      <a:picLocks noChangeAspect="1" noChangeArrowheads="1"/>
                    </pic:cNvPicPr>
                  </pic:nvPicPr>
                  <pic:blipFill>
                    <a:blip r:embed="rId29"/>
                    <a:srcRect/>
                    <a:stretch>
                      <a:fillRect/>
                    </a:stretch>
                  </pic:blipFill>
                  <pic:spPr bwMode="auto">
                    <a:xfrm>
                      <a:off x="0" y="0"/>
                      <a:ext cx="5486400" cy="1168400"/>
                    </a:xfrm>
                    <a:prstGeom prst="rect">
                      <a:avLst/>
                    </a:prstGeom>
                    <a:noFill/>
                    <a:ln w="9525">
                      <a:noFill/>
                      <a:miter lim="800000"/>
                      <a:headEnd/>
                      <a:tailEnd/>
                    </a:ln>
                  </pic:spPr>
                </pic:pic>
              </a:graphicData>
            </a:graphic>
          </wp:inline>
        </w:drawing>
      </w:r>
    </w:p>
    <w:p w:rsidR="006E225D" w:rsidRDefault="006E225D" w:rsidP="008907EB">
      <w:r>
        <w:t>Written out, the monomials are 1, x, x</w:t>
      </w:r>
      <w:r>
        <w:rPr>
          <w:vertAlign w:val="superscript"/>
        </w:rPr>
        <w:t>2</w:t>
      </w:r>
      <w:r>
        <w:t>, and x</w:t>
      </w:r>
      <w:r>
        <w:rPr>
          <w:vertAlign w:val="superscript"/>
        </w:rPr>
        <w:t>3</w:t>
      </w:r>
      <w:r>
        <w:t xml:space="preserve">. </w:t>
      </w:r>
    </w:p>
    <w:p w:rsidR="006E225D" w:rsidRDefault="006E225D" w:rsidP="008907EB">
      <w:r>
        <w:t xml:space="preserve">If the inner product is </w:t>
      </w:r>
      <w:proofErr w:type="gramStart"/>
      <w:r>
        <w:t xml:space="preserve">defined as </w:t>
      </w:r>
      <w:r w:rsidR="008C5947" w:rsidRPr="008C5947">
        <w:rPr>
          <w:position w:val="-14"/>
        </w:rPr>
        <w:pict>
          <v:shape id="_x0000_i1037" type="#_x0000_t75" style="width:78pt;height:23.35pt">
            <v:imagedata r:id="rId30" r:pict="rId31" o:title=""/>
          </v:shape>
        </w:pict>
      </w:r>
      <w:r>
        <w:t>then</w:t>
      </w:r>
      <w:proofErr w:type="gramEnd"/>
      <w:r>
        <w:t xml:space="preserve"> we know how to normalize, which in the case for 1 is just:</w:t>
      </w:r>
    </w:p>
    <w:p w:rsidR="006E225D" w:rsidRDefault="008C5947" w:rsidP="006E225D">
      <w:pPr>
        <w:jc w:val="center"/>
      </w:pPr>
      <w:r w:rsidRPr="008C5947">
        <w:rPr>
          <w:position w:val="-46"/>
        </w:rPr>
        <w:pict>
          <v:shape id="_x0000_i1038" type="#_x0000_t75" style="width:85.35pt;height:41.35pt">
            <v:imagedata r:id="rId32" r:pict="rId33" o:title=""/>
          </v:shape>
        </w:pict>
      </w:r>
    </w:p>
    <w:p w:rsidR="006E225D" w:rsidRDefault="006E225D" w:rsidP="006E225D">
      <w:r>
        <w:t xml:space="preserve">Which is sensible, as normalization would have been “1” if we had the bounds over a region of length 1. </w:t>
      </w:r>
    </w:p>
    <w:p w:rsidR="006E225D" w:rsidRDefault="006E225D" w:rsidP="006E225D">
      <w:r>
        <w:t>Then we move onto the second “basis vector” x and seek to force it to be parallel to 1. This is represented as so:</w:t>
      </w:r>
    </w:p>
    <w:p w:rsidR="00AF3B07" w:rsidRPr="006E225D" w:rsidRDefault="008C5947" w:rsidP="006E225D">
      <w:pPr>
        <w:jc w:val="center"/>
      </w:pPr>
      <w:r w:rsidRPr="008C5947">
        <w:rPr>
          <w:position w:val="-30"/>
        </w:rPr>
        <w:pict>
          <v:shape id="_x0000_i1039" type="#_x0000_t75" style="width:189.35pt;height:38pt">
            <v:imagedata r:id="rId34" r:pict="rId35" o:title=""/>
          </v:shape>
        </w:pict>
      </w:r>
    </w:p>
    <w:p w:rsidR="006E225D" w:rsidRDefault="006E225D" w:rsidP="006E225D">
      <w:proofErr w:type="gramStart"/>
      <w:r>
        <w:t>Which we then normalize in the same way as the first one.</w:t>
      </w:r>
      <w:proofErr w:type="gramEnd"/>
    </w:p>
    <w:p w:rsidR="009F5118" w:rsidRDefault="008C5947" w:rsidP="006E225D">
      <w:pPr>
        <w:jc w:val="center"/>
      </w:pPr>
      <w:r w:rsidRPr="008C5947">
        <w:rPr>
          <w:position w:val="-46"/>
        </w:rPr>
        <w:pict>
          <v:shape id="_x0000_i1040" type="#_x0000_t75" style="width:160pt;height:44pt">
            <v:imagedata r:id="rId36" r:pict="rId37" o:title=""/>
          </v:shape>
        </w:pict>
      </w:r>
    </w:p>
    <w:p w:rsidR="009F5118" w:rsidRDefault="009F5118" w:rsidP="009F5118">
      <w:r>
        <w:t>That’s two basis “vectors”. Repeat with x</w:t>
      </w:r>
      <w:r>
        <w:rPr>
          <w:vertAlign w:val="superscript"/>
        </w:rPr>
        <w:t>2</w:t>
      </w:r>
      <w:r>
        <w:t xml:space="preserve"> and </w:t>
      </w:r>
      <w:r w:rsidRPr="009F5118">
        <w:t>x</w:t>
      </w:r>
      <w:r>
        <w:rPr>
          <w:vertAlign w:val="superscript"/>
        </w:rPr>
        <w:t>3</w:t>
      </w:r>
      <w:r>
        <w:t xml:space="preserve"> </w:t>
      </w:r>
      <w:r w:rsidRPr="009F5118">
        <w:t>but</w:t>
      </w:r>
      <w:r>
        <w:t xml:space="preserve"> using the general G-S form.</w:t>
      </w:r>
    </w:p>
    <w:p w:rsidR="006E225D" w:rsidRPr="009F5118" w:rsidRDefault="008C5947" w:rsidP="009F5118">
      <w:pPr>
        <w:jc w:val="center"/>
      </w:pPr>
      <w:r w:rsidRPr="008C5947">
        <w:rPr>
          <w:position w:val="-28"/>
        </w:rPr>
        <w:pict>
          <v:shape id="_x0000_i1041" type="#_x0000_t75" style="width:123.35pt;height:35.35pt">
            <v:imagedata r:id="rId38" r:pict="rId39" o:title=""/>
          </v:shape>
        </w:pict>
      </w:r>
    </w:p>
    <w:p w:rsidR="009F5118" w:rsidRDefault="008C5947" w:rsidP="00AF3B07">
      <w:pPr>
        <w:jc w:val="center"/>
      </w:pPr>
      <w:r w:rsidRPr="008C5947">
        <w:rPr>
          <w:position w:val="-66"/>
        </w:rPr>
        <w:pict>
          <v:shape id="_x0000_i1042" type="#_x0000_t75" style="width:214.65pt;height:73.35pt">
            <v:imagedata r:id="rId40" r:pict="rId41" o:title=""/>
          </v:shape>
        </w:pict>
      </w:r>
    </w:p>
    <w:p w:rsidR="006E225D" w:rsidRDefault="008C5947" w:rsidP="00AF3B07">
      <w:pPr>
        <w:jc w:val="center"/>
        <w:rPr>
          <w:b/>
        </w:rPr>
      </w:pPr>
      <w:r w:rsidRPr="008C5947">
        <w:rPr>
          <w:position w:val="-104"/>
        </w:rPr>
        <w:pict>
          <v:shape id="_x0000_i1043" type="#_x0000_t75" style="width:323.35pt;height:111.35pt">
            <v:imagedata r:id="rId42" r:pict="rId43" o:title=""/>
          </v:shape>
        </w:pict>
      </w:r>
    </w:p>
    <w:p w:rsidR="005D1245" w:rsidRDefault="005D1245" w:rsidP="005D1245">
      <w:r>
        <w:t xml:space="preserve">And we do it one last time. As always, the last “basis vector” is the most complicated. </w:t>
      </w:r>
    </w:p>
    <w:p w:rsidR="001F38CE" w:rsidRDefault="008C5947" w:rsidP="001F38CE">
      <w:pPr>
        <w:jc w:val="center"/>
        <w:rPr>
          <w:position w:val="-66"/>
        </w:rPr>
      </w:pPr>
      <w:r w:rsidRPr="008C5947">
        <w:rPr>
          <w:position w:val="-66"/>
        </w:rPr>
        <w:pict>
          <v:shape id="_x0000_i1044" type="#_x0000_t75" style="width:410.65pt;height:73.35pt">
            <v:imagedata r:id="rId44" r:pict="rId45" o:title=""/>
          </v:shape>
        </w:pict>
      </w:r>
    </w:p>
    <w:p w:rsidR="005D1245" w:rsidRDefault="005D1245" w:rsidP="005D1245">
      <w:pPr>
        <w:jc w:val="center"/>
      </w:pPr>
    </w:p>
    <w:p w:rsidR="001F38CE" w:rsidRDefault="008C5947" w:rsidP="005D1245">
      <w:pPr>
        <w:jc w:val="center"/>
        <w:rPr>
          <w:position w:val="-102"/>
        </w:rPr>
      </w:pPr>
      <w:r w:rsidRPr="008C5947">
        <w:rPr>
          <w:position w:val="-104"/>
        </w:rPr>
        <w:pict>
          <v:shape id="_x0000_i1045" type="#_x0000_t75" style="width:366pt;height:111.35pt">
            <v:imagedata r:id="rId46" r:pict="rId47" o:title=""/>
          </v:shape>
        </w:pict>
      </w:r>
    </w:p>
    <w:p w:rsidR="006E225D" w:rsidRPr="005D1245" w:rsidRDefault="006E225D" w:rsidP="001F38CE"/>
    <w:p w:rsidR="001F38CE" w:rsidRDefault="001F38CE" w:rsidP="001F38CE">
      <w:r>
        <w:t>And so we now have our answers:</w:t>
      </w:r>
    </w:p>
    <w:tbl>
      <w:tblPr>
        <w:tblStyle w:val="TableGrid"/>
        <w:tblW w:w="0" w:type="auto"/>
        <w:tblLook w:val="00BF"/>
      </w:tblPr>
      <w:tblGrid>
        <w:gridCol w:w="8856"/>
      </w:tblGrid>
      <w:tr w:rsidR="001F38CE">
        <w:tc>
          <w:tcPr>
            <w:tcW w:w="8856" w:type="dxa"/>
          </w:tcPr>
          <w:p w:rsidR="001F38CE" w:rsidRDefault="008C5947" w:rsidP="001F38CE">
            <w:pPr>
              <w:jc w:val="center"/>
            </w:pPr>
            <w:r w:rsidRPr="008C5947">
              <w:rPr>
                <w:position w:val="-24"/>
              </w:rPr>
              <w:pict>
                <v:shape id="_x0000_i1046" type="#_x0000_t75" style="width:208.65pt;height:33.35pt">
                  <v:imagedata r:id="rId48" r:pict="rId49" o:title=""/>
                </v:shape>
              </w:pict>
            </w:r>
          </w:p>
        </w:tc>
      </w:tr>
    </w:tbl>
    <w:p w:rsidR="001F38CE" w:rsidRDefault="001F38CE" w:rsidP="001F38CE">
      <w:r>
        <w:t xml:space="preserve">For reference, the </w:t>
      </w:r>
      <w:proofErr w:type="spellStart"/>
      <w:r>
        <w:t>Legandre</w:t>
      </w:r>
      <w:proofErr w:type="spellEnd"/>
      <w:r>
        <w:t xml:space="preserve"> polynomials are 1, x, (3x</w:t>
      </w:r>
      <w:r>
        <w:rPr>
          <w:vertAlign w:val="superscript"/>
        </w:rPr>
        <w:t>2</w:t>
      </w:r>
      <w:r>
        <w:t>-1)/2, and (5x</w:t>
      </w:r>
      <w:r>
        <w:rPr>
          <w:vertAlign w:val="superscript"/>
        </w:rPr>
        <w:t>3</w:t>
      </w:r>
      <w:r>
        <w:t xml:space="preserve">-3x)/2. Each individual basis vector in our answer is proportional to one of these, but not exact. Why are they not exact? Well, because we “normalized” them according to the way the inner product was defined, which rather quickly led to the basis vector 1 not being normalized. There no doubt is a way to define the inner product to produce the actual </w:t>
      </w:r>
      <w:proofErr w:type="spellStart"/>
      <w:r>
        <w:t>Legandre</w:t>
      </w:r>
      <w:proofErr w:type="spellEnd"/>
      <w:r>
        <w:t xml:space="preserve"> polynomials. </w:t>
      </w:r>
    </w:p>
    <w:p w:rsidR="001F38CE" w:rsidRDefault="001F38CE" w:rsidP="001F38CE">
      <w:r>
        <w:t xml:space="preserve">Our answers can be thought of as the “unit vectors” for not only polynomial space, but also the </w:t>
      </w:r>
      <w:proofErr w:type="spellStart"/>
      <w:r>
        <w:t>Legandre</w:t>
      </w:r>
      <w:proofErr w:type="spellEnd"/>
      <w:r>
        <w:t xml:space="preserve"> polynomials: each unit vector is just a constant away from being one of the actual polynomials. </w:t>
      </w:r>
    </w:p>
    <w:p w:rsidR="001F38CE" w:rsidRPr="001F38CE" w:rsidRDefault="001F38CE" w:rsidP="001F38CE"/>
    <w:p w:rsidR="00AF3B07" w:rsidRDefault="00BC4B96" w:rsidP="00AF3B07">
      <w:pPr>
        <w:jc w:val="center"/>
        <w:rPr>
          <w:b/>
        </w:rPr>
      </w:pPr>
      <w:r>
        <w:rPr>
          <w:b/>
        </w:rPr>
        <w:br w:type="column"/>
      </w:r>
      <w:r w:rsidR="00AF3B07">
        <w:rPr>
          <w:b/>
        </w:rPr>
        <w:t>Problem 3</w:t>
      </w:r>
    </w:p>
    <w:p w:rsidR="00AF3B07" w:rsidRDefault="00AF3B07" w:rsidP="00AF3B07">
      <w:pPr>
        <w:jc w:val="center"/>
        <w:rPr>
          <w:b/>
        </w:rPr>
      </w:pPr>
      <w:r>
        <w:rPr>
          <w:b/>
          <w:noProof/>
        </w:rPr>
        <w:drawing>
          <wp:inline distT="0" distB="0" distL="0" distR="0">
            <wp:extent cx="5486400" cy="883920"/>
            <wp:effectExtent l="25400" t="0" r="0" b="0"/>
            <wp:docPr id="37" name="Picture 37" descr="::Desktop:Screen Shot 2022-02-11 at 12.13.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esktop:Screen Shot 2022-02-11 at 12.13.40 PM.png"/>
                    <pic:cNvPicPr>
                      <a:picLocks noChangeAspect="1" noChangeArrowheads="1"/>
                    </pic:cNvPicPr>
                  </pic:nvPicPr>
                  <pic:blipFill>
                    <a:blip r:embed="rId50"/>
                    <a:srcRect/>
                    <a:stretch>
                      <a:fillRect/>
                    </a:stretch>
                  </pic:blipFill>
                  <pic:spPr bwMode="auto">
                    <a:xfrm>
                      <a:off x="0" y="0"/>
                      <a:ext cx="5486400" cy="883920"/>
                    </a:xfrm>
                    <a:prstGeom prst="rect">
                      <a:avLst/>
                    </a:prstGeom>
                    <a:noFill/>
                    <a:ln w="9525">
                      <a:noFill/>
                      <a:miter lim="800000"/>
                      <a:headEnd/>
                      <a:tailEnd/>
                    </a:ln>
                  </pic:spPr>
                </pic:pic>
              </a:graphicData>
            </a:graphic>
          </wp:inline>
        </w:drawing>
      </w:r>
    </w:p>
    <w:p w:rsidR="00BC4B96" w:rsidRDefault="00BC4B96" w:rsidP="00BC4B96">
      <w:r>
        <w:t>Helpful diagram included below.</w:t>
      </w:r>
    </w:p>
    <w:p w:rsidR="00AF3B07" w:rsidRPr="00AF3B07" w:rsidRDefault="00AF3B07" w:rsidP="00AF3B07">
      <w:pPr>
        <w:jc w:val="center"/>
      </w:pPr>
    </w:p>
    <w:p w:rsidR="00BC4B96" w:rsidRDefault="00BC4B96" w:rsidP="003F7062">
      <w:r w:rsidRPr="00BC4B96">
        <w:rPr>
          <w:noProof/>
        </w:rPr>
        <w:drawing>
          <wp:inline distT="0" distB="0" distL="0" distR="0">
            <wp:extent cx="5486400" cy="5781040"/>
            <wp:effectExtent l="25400" t="0" r="0" b="0"/>
            <wp:docPr id="2" name="Picture 1" descr="::Desktop:Screen Shot 2022-02-13 at 10.29.3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 Shot 2022-02-13 at 10.29.31 AM.png"/>
                    <pic:cNvPicPr>
                      <a:picLocks noChangeAspect="1" noChangeArrowheads="1"/>
                    </pic:cNvPicPr>
                  </pic:nvPicPr>
                  <pic:blipFill>
                    <a:blip r:embed="rId51"/>
                    <a:srcRect/>
                    <a:stretch>
                      <a:fillRect/>
                    </a:stretch>
                  </pic:blipFill>
                  <pic:spPr bwMode="auto">
                    <a:xfrm>
                      <a:off x="0" y="0"/>
                      <a:ext cx="5486400" cy="5781040"/>
                    </a:xfrm>
                    <a:prstGeom prst="rect">
                      <a:avLst/>
                    </a:prstGeom>
                    <a:noFill/>
                    <a:ln w="9525">
                      <a:noFill/>
                      <a:miter lim="800000"/>
                      <a:headEnd/>
                      <a:tailEnd/>
                    </a:ln>
                  </pic:spPr>
                </pic:pic>
              </a:graphicData>
            </a:graphic>
          </wp:inline>
        </w:drawing>
      </w:r>
    </w:p>
    <w:p w:rsidR="000D04A5" w:rsidRDefault="00EC6F8C" w:rsidP="003F7062">
      <w:r>
        <w:t>First of all L</w:t>
      </w:r>
      <w:r>
        <w:rPr>
          <w:vertAlign w:val="superscript"/>
        </w:rPr>
        <w:t>2</w:t>
      </w:r>
      <w:r>
        <w:t xml:space="preserve"> is ultimately directionless, so it remains the same no matter what we do to the coordinate axes. </w:t>
      </w:r>
      <w:r w:rsidR="003A63CC">
        <w:t xml:space="preserve">While it seems at first that we cannot assume the </w:t>
      </w:r>
      <w:proofErr w:type="spellStart"/>
      <w:r w:rsidR="003A63CC">
        <w:t>eigenstate</w:t>
      </w:r>
      <w:proofErr w:type="spellEnd"/>
      <w:r w:rsidR="003A63CC">
        <w:t xml:space="preserve"> is a spherical harmonic, we actually can, as evidenced by the fact that the problem asks for an m-value in the last part, which would require it </w:t>
      </w:r>
      <w:proofErr w:type="gramStart"/>
      <w:r w:rsidR="003A63CC">
        <w:t>be</w:t>
      </w:r>
      <w:proofErr w:type="gramEnd"/>
      <w:r w:rsidR="003A63CC">
        <w:t xml:space="preserve"> so. Therefore, we ask ourselves, what spherical harmonic is this?</w:t>
      </w:r>
    </w:p>
    <w:p w:rsidR="003A63CC" w:rsidRDefault="000D04A5" w:rsidP="003F7062">
      <w:pPr>
        <w:rPr>
          <w:rStyle w:val="hgkelc"/>
        </w:rPr>
      </w:pPr>
      <w:r>
        <w:t xml:space="preserve">Since </w:t>
      </w:r>
      <w:proofErr w:type="spellStart"/>
      <w:r>
        <w:t>L</w:t>
      </w:r>
      <w:r>
        <w:rPr>
          <w:vertAlign w:val="subscript"/>
        </w:rPr>
        <w:t>z</w:t>
      </w:r>
      <w:proofErr w:type="spellEnd"/>
      <w:r>
        <w:t xml:space="preserve"> = -</w:t>
      </w:r>
      <w:proofErr w:type="spellStart"/>
      <w:proofErr w:type="gramStart"/>
      <w:r>
        <w:t>i</w:t>
      </w:r>
      <w:r>
        <w:rPr>
          <w:rStyle w:val="hgkelc"/>
        </w:rPr>
        <w:t>ћ</w:t>
      </w:r>
      <w:proofErr w:type="spellEnd"/>
      <w:r>
        <w:rPr>
          <w:rStyle w:val="hgkelc"/>
        </w:rPr>
        <w:t>(</w:t>
      </w:r>
      <w:proofErr w:type="gramEnd"/>
      <w:r>
        <w:rPr>
          <w:rStyle w:val="hgkelc"/>
        </w:rPr>
        <w:t>∂/∂</w:t>
      </w:r>
      <w:r>
        <w:rPr>
          <w:rStyle w:val="hgkelc"/>
        </w:rPr>
        <w:sym w:font="Symbol" w:char="F066"/>
      </w:r>
      <w:r>
        <w:rPr>
          <w:rStyle w:val="hgkelc"/>
        </w:rPr>
        <w:t xml:space="preserve">) we do know that there is no </w:t>
      </w:r>
      <w:r>
        <w:rPr>
          <w:rStyle w:val="hgkelc"/>
        </w:rPr>
        <w:sym w:font="Symbol" w:char="F066"/>
      </w:r>
      <w:r>
        <w:rPr>
          <w:rStyle w:val="hgkelc"/>
        </w:rPr>
        <w:t xml:space="preserve"> dependence as the </w:t>
      </w:r>
      <w:proofErr w:type="spellStart"/>
      <w:r>
        <w:rPr>
          <w:rStyle w:val="hgkelc"/>
        </w:rPr>
        <w:t>eigenvalue</w:t>
      </w:r>
      <w:proofErr w:type="spellEnd"/>
      <w:r>
        <w:rPr>
          <w:rStyle w:val="hgkelc"/>
        </w:rPr>
        <w:t xml:space="preserve"> is zero. </w:t>
      </w:r>
      <w:r w:rsidR="003A63CC">
        <w:rPr>
          <w:rStyle w:val="hgkelc"/>
        </w:rPr>
        <w:t xml:space="preserve">We also know that </w:t>
      </w:r>
      <w:proofErr w:type="spellStart"/>
      <w:r w:rsidR="003A63CC">
        <w:rPr>
          <w:rStyle w:val="hgkelc"/>
        </w:rPr>
        <w:t>L</w:t>
      </w:r>
      <w:r w:rsidR="003A63CC">
        <w:rPr>
          <w:rStyle w:val="hgkelc"/>
          <w:vertAlign w:val="subscript"/>
        </w:rPr>
        <w:t>z</w:t>
      </w:r>
      <w:r w:rsidR="003A63CC">
        <w:rPr>
          <w:rStyle w:val="hgkelc"/>
        </w:rPr>
        <w:t>Y</w:t>
      </w:r>
      <w:proofErr w:type="spellEnd"/>
      <w:r w:rsidR="003A63CC">
        <w:rPr>
          <w:rStyle w:val="hgkelc"/>
        </w:rPr>
        <w:t xml:space="preserve"> = </w:t>
      </w:r>
      <w:proofErr w:type="spellStart"/>
      <w:r w:rsidR="003A63CC">
        <w:rPr>
          <w:rStyle w:val="hgkelc"/>
        </w:rPr>
        <w:t>mћY</w:t>
      </w:r>
      <w:proofErr w:type="spellEnd"/>
      <w:r w:rsidR="003A63CC">
        <w:rPr>
          <w:rStyle w:val="hgkelc"/>
        </w:rPr>
        <w:t xml:space="preserve">, so for this spherical harmonic m=0. </w:t>
      </w:r>
    </w:p>
    <w:p w:rsidR="003A63CC" w:rsidRDefault="003A63CC" w:rsidP="003F7062">
      <w:pPr>
        <w:rPr>
          <w:rStyle w:val="hgkelc"/>
        </w:rPr>
      </w:pPr>
      <w:r>
        <w:rPr>
          <w:rStyle w:val="hgkelc"/>
        </w:rPr>
        <w:t>Turning to L</w:t>
      </w:r>
      <w:r>
        <w:rPr>
          <w:rStyle w:val="hgkelc"/>
          <w:vertAlign w:val="superscript"/>
        </w:rPr>
        <w:t>2</w:t>
      </w:r>
      <w:r>
        <w:rPr>
          <w:rStyle w:val="hgkelc"/>
        </w:rPr>
        <w:t xml:space="preserve"> now, We know it follows L</w:t>
      </w:r>
      <w:r>
        <w:rPr>
          <w:rStyle w:val="hgkelc"/>
          <w:vertAlign w:val="superscript"/>
        </w:rPr>
        <w:t>2</w:t>
      </w:r>
      <w:r>
        <w:rPr>
          <w:rStyle w:val="hgkelc"/>
        </w:rPr>
        <w:t>Y=</w:t>
      </w:r>
      <w:proofErr w:type="gramStart"/>
      <w:r>
        <w:rPr>
          <w:rStyle w:val="hgkelc"/>
        </w:rPr>
        <w:t>l(</w:t>
      </w:r>
      <w:proofErr w:type="gramEnd"/>
      <w:r>
        <w:rPr>
          <w:rStyle w:val="hgkelc"/>
        </w:rPr>
        <w:t>l+1)ћ</w:t>
      </w:r>
      <w:r>
        <w:rPr>
          <w:rStyle w:val="hgkelc"/>
          <w:vertAlign w:val="superscript"/>
        </w:rPr>
        <w:t>2</w:t>
      </w:r>
      <w:r>
        <w:rPr>
          <w:rStyle w:val="hgkelc"/>
        </w:rPr>
        <w:t>Y, which means l=1.</w:t>
      </w:r>
    </w:p>
    <w:p w:rsidR="00465D47" w:rsidRDefault="003A63CC" w:rsidP="003F7062">
      <w:pPr>
        <w:rPr>
          <w:rStyle w:val="hgkelc"/>
        </w:rPr>
      </w:pPr>
      <w:r>
        <w:rPr>
          <w:rStyle w:val="hgkelc"/>
        </w:rPr>
        <w:t xml:space="preserve">Thus, our spherical harmonic is </w:t>
      </w:r>
      <w:proofErr w:type="spellStart"/>
      <w:r>
        <w:rPr>
          <w:rStyle w:val="hgkelc"/>
        </w:rPr>
        <w:t>Y</w:t>
      </w:r>
      <w:r>
        <w:rPr>
          <w:rStyle w:val="hgkelc"/>
          <w:vertAlign w:val="subscript"/>
        </w:rPr>
        <w:t>lm</w:t>
      </w:r>
      <w:proofErr w:type="spellEnd"/>
      <w:r>
        <w:rPr>
          <w:rStyle w:val="hgkelc"/>
        </w:rPr>
        <w:t>=Y</w:t>
      </w:r>
      <w:r>
        <w:rPr>
          <w:rStyle w:val="hgkelc"/>
          <w:vertAlign w:val="subscript"/>
        </w:rPr>
        <w:t>10</w:t>
      </w:r>
      <w:r>
        <w:rPr>
          <w:rStyle w:val="hgkelc"/>
        </w:rPr>
        <w:t xml:space="preserve">. </w:t>
      </w:r>
      <w:r w:rsidR="00465D47">
        <w:rPr>
          <w:rStyle w:val="hgkelc"/>
        </w:rPr>
        <w:t>Which happens to be</w:t>
      </w:r>
    </w:p>
    <w:p w:rsidR="00465D47" w:rsidRDefault="008C5947" w:rsidP="00465D47">
      <w:pPr>
        <w:jc w:val="center"/>
        <w:rPr>
          <w:rStyle w:val="hgkelc"/>
        </w:rPr>
      </w:pPr>
      <w:r w:rsidRPr="008C5947">
        <w:rPr>
          <w:rStyle w:val="hgkelc"/>
          <w:position w:val="-22"/>
        </w:rPr>
        <w:pict>
          <v:shape id="_x0000_i1047" type="#_x0000_t75" style="width:78pt;height:32pt">
            <v:imagedata r:id="rId52" r:pict="rId53" o:title=""/>
          </v:shape>
        </w:pict>
      </w:r>
    </w:p>
    <w:p w:rsidR="003A63CC" w:rsidRDefault="00465D47" w:rsidP="00465D47">
      <w:pPr>
        <w:rPr>
          <w:rStyle w:val="hgkelc"/>
        </w:rPr>
      </w:pPr>
      <w:r>
        <w:rPr>
          <w:rStyle w:val="hgkelc"/>
        </w:rPr>
        <w:t xml:space="preserve">Which, as expected, has no dependence on </w:t>
      </w:r>
      <w:r>
        <w:rPr>
          <w:rStyle w:val="hgkelc"/>
        </w:rPr>
        <w:sym w:font="Symbol" w:char="F066"/>
      </w:r>
      <w:r>
        <w:rPr>
          <w:rStyle w:val="hgkelc"/>
        </w:rPr>
        <w:t xml:space="preserve"> whatsoever. </w:t>
      </w:r>
      <w:r w:rsidR="00F25CCB">
        <w:rPr>
          <w:rStyle w:val="hgkelc"/>
        </w:rPr>
        <w:t xml:space="preserve">Unfortunately </w:t>
      </w:r>
      <w:proofErr w:type="spellStart"/>
      <w:r w:rsidR="00F25CCB">
        <w:rPr>
          <w:rStyle w:val="hgkelc"/>
        </w:rPr>
        <w:t>L</w:t>
      </w:r>
      <w:r w:rsidR="00F25CCB">
        <w:rPr>
          <w:rStyle w:val="hgkelc"/>
          <w:vertAlign w:val="subscript"/>
        </w:rPr>
        <w:t>z</w:t>
      </w:r>
      <w:proofErr w:type="spellEnd"/>
      <w:r w:rsidR="00F25CCB">
        <w:rPr>
          <w:rStyle w:val="hgkelc"/>
          <w:vertAlign w:val="subscript"/>
        </w:rPr>
        <w:t>’</w:t>
      </w:r>
      <w:r w:rsidR="00F25CCB">
        <w:rPr>
          <w:rStyle w:val="hgkelc"/>
        </w:rPr>
        <w:t xml:space="preserve"> will a</w:t>
      </w:r>
      <w:r w:rsidR="003C143E">
        <w:rPr>
          <w:rStyle w:val="hgkelc"/>
        </w:rPr>
        <w:t>l</w:t>
      </w:r>
      <w:r w:rsidR="00F25CCB">
        <w:rPr>
          <w:rStyle w:val="hgkelc"/>
        </w:rPr>
        <w:t xml:space="preserve">most certainly have some </w:t>
      </w:r>
      <w:r w:rsidR="00F25CCB">
        <w:rPr>
          <w:rStyle w:val="hgkelc"/>
        </w:rPr>
        <w:sym w:font="Symbol" w:char="F071"/>
      </w:r>
      <w:r w:rsidR="00F25CCB">
        <w:rPr>
          <w:rStyle w:val="hgkelc"/>
        </w:rPr>
        <w:t xml:space="preserve"> dependence as everything’s been tilted slightly. </w:t>
      </w:r>
      <w:r w:rsidR="00DA2D96">
        <w:rPr>
          <w:rStyle w:val="hgkelc"/>
        </w:rPr>
        <w:t>How much, though, is the question?</w:t>
      </w:r>
    </w:p>
    <w:p w:rsidR="003A63CC" w:rsidRDefault="003A63CC" w:rsidP="003F7062">
      <w:pPr>
        <w:rPr>
          <w:rStyle w:val="hgkelc"/>
        </w:rPr>
      </w:pPr>
      <w:r>
        <w:rPr>
          <w:rStyle w:val="hgkelc"/>
        </w:rPr>
        <w:t>Now we want to find the expectation values, which would be found via</w:t>
      </w:r>
    </w:p>
    <w:p w:rsidR="003A63CC" w:rsidRPr="003A63CC" w:rsidRDefault="008C5947" w:rsidP="003A63CC">
      <w:pPr>
        <w:jc w:val="center"/>
        <w:rPr>
          <w:rStyle w:val="hgkelc"/>
        </w:rPr>
      </w:pPr>
      <w:r w:rsidRPr="008C5947">
        <w:rPr>
          <w:rStyle w:val="hgkelc"/>
          <w:position w:val="-10"/>
        </w:rPr>
        <w:pict>
          <v:shape id="_x0000_i1048" type="#_x0000_t75" style="width:108pt;height:17.35pt">
            <v:imagedata r:id="rId54" r:pict="rId55" o:title=""/>
          </v:shape>
        </w:pict>
      </w:r>
    </w:p>
    <w:p w:rsidR="00DA2D96" w:rsidRDefault="00113EA4" w:rsidP="003F7062">
      <w:pPr>
        <w:rPr>
          <w:rStyle w:val="hgkelc"/>
        </w:rPr>
      </w:pPr>
      <w:proofErr w:type="gramStart"/>
      <w:r>
        <w:rPr>
          <w:rStyle w:val="hgkelc"/>
        </w:rPr>
        <w:t>Which depend</w:t>
      </w:r>
      <w:r w:rsidR="009F043D">
        <w:rPr>
          <w:rStyle w:val="hgkelc"/>
        </w:rPr>
        <w:t xml:space="preserve">, almost entirely, on us constructing a representation for </w:t>
      </w:r>
      <w:proofErr w:type="spellStart"/>
      <w:r w:rsidR="009F043D">
        <w:rPr>
          <w:rStyle w:val="hgkelc"/>
        </w:rPr>
        <w:t>L</w:t>
      </w:r>
      <w:r w:rsidR="009F043D">
        <w:rPr>
          <w:rStyle w:val="hgkelc"/>
          <w:vertAlign w:val="subscript"/>
        </w:rPr>
        <w:t>z</w:t>
      </w:r>
      <w:proofErr w:type="spellEnd"/>
      <w:r w:rsidR="009F043D">
        <w:rPr>
          <w:rStyle w:val="hgkelc"/>
          <w:vertAlign w:val="subscript"/>
        </w:rPr>
        <w:t>’</w:t>
      </w:r>
      <w:r w:rsidR="009F043D">
        <w:rPr>
          <w:rStyle w:val="hgkelc"/>
        </w:rPr>
        <w:t>.</w:t>
      </w:r>
      <w:proofErr w:type="gramEnd"/>
      <w:r w:rsidR="009F043D">
        <w:rPr>
          <w:rStyle w:val="hgkelc"/>
        </w:rPr>
        <w:t xml:space="preserve"> </w:t>
      </w:r>
      <w:r w:rsidR="0067761B">
        <w:rPr>
          <w:rStyle w:val="hgkelc"/>
        </w:rPr>
        <w:t xml:space="preserve">To fully accomplish this, we’ll need to come up with a </w:t>
      </w:r>
      <w:r w:rsidR="00DA2D96">
        <w:rPr>
          <w:rStyle w:val="hgkelc"/>
        </w:rPr>
        <w:t>coordinate transformation for the L-vector.</w:t>
      </w:r>
    </w:p>
    <w:p w:rsidR="00DA2D96" w:rsidRDefault="008C5947" w:rsidP="00DA2D96">
      <w:pPr>
        <w:jc w:val="center"/>
        <w:rPr>
          <w:rStyle w:val="hgkelc"/>
        </w:rPr>
      </w:pPr>
      <w:r w:rsidRPr="008C5947">
        <w:rPr>
          <w:rStyle w:val="hgkelc"/>
          <w:position w:val="-26"/>
        </w:rPr>
        <w:pict>
          <v:shape id="_x0000_i1049" type="#_x0000_t75" style="width:131.35pt;height:33.35pt">
            <v:imagedata r:id="rId56" r:pict="rId57" o:title=""/>
          </v:shape>
        </w:pict>
      </w:r>
    </w:p>
    <w:p w:rsidR="008B4554" w:rsidRDefault="00DA2D96" w:rsidP="008B4554">
      <w:pPr>
        <w:rPr>
          <w:rStyle w:val="hgkelc"/>
        </w:rPr>
      </w:pPr>
      <w:r>
        <w:rPr>
          <w:rStyle w:val="hgkelc"/>
        </w:rPr>
        <w:t xml:space="preserve">The </w:t>
      </w:r>
      <w:proofErr w:type="spellStart"/>
      <w:r>
        <w:rPr>
          <w:rStyle w:val="hgkelc"/>
        </w:rPr>
        <w:t>L</w:t>
      </w:r>
      <w:r>
        <w:rPr>
          <w:rStyle w:val="hgkelc"/>
          <w:vertAlign w:val="subscript"/>
        </w:rPr>
        <w:t>x</w:t>
      </w:r>
      <w:proofErr w:type="gramStart"/>
      <w:r>
        <w:rPr>
          <w:rStyle w:val="hgkelc"/>
        </w:rPr>
        <w:t>,L</w:t>
      </w:r>
      <w:r>
        <w:rPr>
          <w:rStyle w:val="hgkelc"/>
          <w:vertAlign w:val="subscript"/>
        </w:rPr>
        <w:t>y</w:t>
      </w:r>
      <w:proofErr w:type="spellEnd"/>
      <w:proofErr w:type="gramEnd"/>
      <w:r>
        <w:rPr>
          <w:rStyle w:val="hgkelc"/>
        </w:rPr>
        <w:t xml:space="preserve">, and </w:t>
      </w:r>
      <w:proofErr w:type="spellStart"/>
      <w:r>
        <w:rPr>
          <w:rStyle w:val="hgkelc"/>
        </w:rPr>
        <w:t>L</w:t>
      </w:r>
      <w:r>
        <w:rPr>
          <w:rStyle w:val="hgkelc"/>
          <w:vertAlign w:val="subscript"/>
        </w:rPr>
        <w:t>z</w:t>
      </w:r>
      <w:proofErr w:type="spellEnd"/>
      <w:r>
        <w:rPr>
          <w:rStyle w:val="hgkelc"/>
        </w:rPr>
        <w:t xml:space="preserve"> operators are attained by substituting the unit vectors </w:t>
      </w:r>
      <w:r w:rsidR="008B4554">
        <w:rPr>
          <w:rStyle w:val="hgkelc"/>
        </w:rPr>
        <w:t>with the following.</w:t>
      </w:r>
    </w:p>
    <w:p w:rsidR="00DA2D96" w:rsidRDefault="008C5947" w:rsidP="008B4554">
      <w:pPr>
        <w:jc w:val="center"/>
        <w:rPr>
          <w:rStyle w:val="hgkelc"/>
        </w:rPr>
      </w:pPr>
      <w:r w:rsidRPr="008C5947">
        <w:rPr>
          <w:rStyle w:val="hgkelc"/>
          <w:position w:val="-30"/>
        </w:rPr>
        <w:pict>
          <v:shape id="_x0000_i1050" type="#_x0000_t75" style="width:175.35pt;height:37.35pt">
            <v:imagedata r:id="rId58" r:pict="rId59" o:title=""/>
          </v:shape>
        </w:pict>
      </w:r>
    </w:p>
    <w:p w:rsidR="0057457F" w:rsidRDefault="008B4554" w:rsidP="003F7062">
      <w:pPr>
        <w:rPr>
          <w:rStyle w:val="hgkelc"/>
        </w:rPr>
      </w:pPr>
      <w:r>
        <w:rPr>
          <w:rStyle w:val="hgkelc"/>
        </w:rPr>
        <w:t>So, if we could just find the x’, y’, and z’ unit vectors, we’d be great. Ho</w:t>
      </w:r>
      <w:r w:rsidR="008048C0">
        <w:rPr>
          <w:rStyle w:val="hgkelc"/>
        </w:rPr>
        <w:t xml:space="preserve">w is another </w:t>
      </w:r>
      <w:proofErr w:type="gramStart"/>
      <w:r w:rsidR="008048C0">
        <w:rPr>
          <w:rStyle w:val="hgkelc"/>
        </w:rPr>
        <w:t>question</w:t>
      </w:r>
      <w:proofErr w:type="gramEnd"/>
      <w:r w:rsidR="008048C0">
        <w:rPr>
          <w:rStyle w:val="hgkelc"/>
        </w:rPr>
        <w:t xml:space="preserve"> entirely—how about we go with the 3D rotation matrix? </w:t>
      </w:r>
      <w:r w:rsidR="0057457F">
        <w:rPr>
          <w:rStyle w:val="hgkelc"/>
        </w:rPr>
        <w:t>We found it on Wikipedia [1]:</w:t>
      </w:r>
    </w:p>
    <w:p w:rsidR="0057457F" w:rsidRDefault="0057457F" w:rsidP="0057457F">
      <w:pPr>
        <w:jc w:val="center"/>
        <w:rPr>
          <w:rStyle w:val="hgkelc"/>
        </w:rPr>
      </w:pPr>
      <w:r>
        <w:rPr>
          <w:noProof/>
        </w:rPr>
        <w:drawing>
          <wp:inline distT="0" distB="0" distL="0" distR="0">
            <wp:extent cx="5478145" cy="1981200"/>
            <wp:effectExtent l="25400" t="0" r="8255" b="0"/>
            <wp:docPr id="58" name="Picture 58" descr="::Desktop:Screen Shot 2022-02-17 at 4.06.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esktop:Screen Shot 2022-02-17 at 4.06.39 PM.png"/>
                    <pic:cNvPicPr>
                      <a:picLocks noChangeAspect="1" noChangeArrowheads="1"/>
                    </pic:cNvPicPr>
                  </pic:nvPicPr>
                  <pic:blipFill>
                    <a:blip r:embed="rId60"/>
                    <a:srcRect/>
                    <a:stretch>
                      <a:fillRect/>
                    </a:stretch>
                  </pic:blipFill>
                  <pic:spPr bwMode="auto">
                    <a:xfrm>
                      <a:off x="0" y="0"/>
                      <a:ext cx="5478145" cy="1981200"/>
                    </a:xfrm>
                    <a:prstGeom prst="rect">
                      <a:avLst/>
                    </a:prstGeom>
                    <a:noFill/>
                    <a:ln w="9525">
                      <a:noFill/>
                      <a:miter lim="800000"/>
                      <a:headEnd/>
                      <a:tailEnd/>
                    </a:ln>
                  </pic:spPr>
                </pic:pic>
              </a:graphicData>
            </a:graphic>
          </wp:inline>
        </w:drawing>
      </w:r>
    </w:p>
    <w:p w:rsidR="0057457F" w:rsidRDefault="0057457F" w:rsidP="003F7062">
      <w:pPr>
        <w:rPr>
          <w:rStyle w:val="hgkelc"/>
        </w:rPr>
      </w:pPr>
      <w:r>
        <w:rPr>
          <w:rStyle w:val="hgkelc"/>
        </w:rPr>
        <w:t xml:space="preserve">The angles even match our figure above. Every transformation of the </w:t>
      </w:r>
      <w:proofErr w:type="gramStart"/>
      <w:r>
        <w:rPr>
          <w:rStyle w:val="hgkelc"/>
        </w:rPr>
        <w:t>z axis</w:t>
      </w:r>
      <w:proofErr w:type="gramEnd"/>
      <w:r>
        <w:rPr>
          <w:rStyle w:val="hgkelc"/>
        </w:rPr>
        <w:t xml:space="preserve"> to z’ can be represented by two angles: </w:t>
      </w:r>
      <w:r>
        <w:rPr>
          <w:rStyle w:val="hgkelc"/>
        </w:rPr>
        <w:sym w:font="Symbol" w:char="F061"/>
      </w:r>
      <w:r>
        <w:rPr>
          <w:rStyle w:val="hgkelc"/>
        </w:rPr>
        <w:t xml:space="preserve"> and </w:t>
      </w:r>
      <w:r>
        <w:rPr>
          <w:rStyle w:val="hgkelc"/>
        </w:rPr>
        <w:sym w:font="Symbol" w:char="F062"/>
      </w:r>
      <w:r>
        <w:rPr>
          <w:rStyle w:val="hgkelc"/>
        </w:rPr>
        <w:t xml:space="preserve">. The first is around the </w:t>
      </w:r>
      <w:proofErr w:type="gramStart"/>
      <w:r>
        <w:rPr>
          <w:rStyle w:val="hgkelc"/>
        </w:rPr>
        <w:t>z axis</w:t>
      </w:r>
      <w:proofErr w:type="gramEnd"/>
      <w:r>
        <w:rPr>
          <w:rStyle w:val="hgkelc"/>
        </w:rPr>
        <w:t xml:space="preserve">, and the second can be interchangeably around the y or x, but in the above matrix it is y, so we shall define it as such. Since we can reach any position of z’ with just two adjustment angles, we can set </w:t>
      </w:r>
      <w:r>
        <w:rPr>
          <w:rStyle w:val="hgkelc"/>
        </w:rPr>
        <w:sym w:font="Symbol" w:char="F067"/>
      </w:r>
      <w:r>
        <w:rPr>
          <w:rStyle w:val="hgkelc"/>
        </w:rPr>
        <w:t xml:space="preserve"> to 0 for mathematical ease, producing the 3D rotation matrix of:</w:t>
      </w:r>
    </w:p>
    <w:p w:rsidR="008B4554" w:rsidRDefault="008C5947" w:rsidP="0057457F">
      <w:pPr>
        <w:jc w:val="center"/>
        <w:rPr>
          <w:rStyle w:val="hgkelc"/>
        </w:rPr>
      </w:pPr>
      <w:r w:rsidRPr="008C5947">
        <w:rPr>
          <w:rStyle w:val="hgkelc"/>
          <w:position w:val="-46"/>
        </w:rPr>
        <w:pict>
          <v:shape id="_x0000_i1051" type="#_x0000_t75" style="width:164pt;height:53.35pt">
            <v:imagedata r:id="rId61" r:pict="rId62" o:title=""/>
          </v:shape>
        </w:pict>
      </w:r>
    </w:p>
    <w:p w:rsidR="00F863B1" w:rsidRDefault="00F863B1" w:rsidP="003F7062">
      <w:pPr>
        <w:rPr>
          <w:rStyle w:val="hgkelc"/>
        </w:rPr>
      </w:pPr>
      <w:r>
        <w:rPr>
          <w:rStyle w:val="hgkelc"/>
        </w:rPr>
        <w:t>Let the Cartesian unit vectors be (1,0,0) (0,1,0) and (0,0,1) and then run them through this matrix to get new vectors. The results are:</w:t>
      </w:r>
    </w:p>
    <w:p w:rsidR="008B4554" w:rsidRDefault="008C5947" w:rsidP="00F863B1">
      <w:pPr>
        <w:jc w:val="center"/>
        <w:rPr>
          <w:rStyle w:val="hgkelc"/>
        </w:rPr>
      </w:pPr>
      <w:r w:rsidRPr="008C5947">
        <w:rPr>
          <w:rStyle w:val="hgkelc"/>
          <w:position w:val="-46"/>
        </w:rPr>
        <w:pict>
          <v:shape id="_x0000_i1052" type="#_x0000_t75" style="width:224pt;height:53.35pt">
            <v:imagedata r:id="rId63" r:pict="rId64" o:title=""/>
          </v:shape>
        </w:pict>
      </w:r>
    </w:p>
    <w:p w:rsidR="0071769F" w:rsidRDefault="00AE647C" w:rsidP="003F7062">
      <w:pPr>
        <w:rPr>
          <w:rStyle w:val="hgkelc"/>
        </w:rPr>
      </w:pPr>
      <w:r>
        <w:rPr>
          <w:rStyle w:val="hgkelc"/>
        </w:rPr>
        <w:t xml:space="preserve">One notices that the y-direction has no adjustment in its z-coordinate. This is because the angle of rotation </w:t>
      </w:r>
      <w:r>
        <w:rPr>
          <w:rStyle w:val="hgkelc"/>
        </w:rPr>
        <w:sym w:font="Symbol" w:char="F062"/>
      </w:r>
      <w:r>
        <w:rPr>
          <w:rStyle w:val="hgkelc"/>
        </w:rPr>
        <w:t xml:space="preserve"> is around it—so it remains on the same plane as the original y-axis. </w:t>
      </w:r>
      <w:r w:rsidR="0071769F">
        <w:rPr>
          <w:rStyle w:val="hgkelc"/>
        </w:rPr>
        <w:t xml:space="preserve">Given two angles </w:t>
      </w:r>
      <w:r w:rsidR="0071769F">
        <w:rPr>
          <w:rStyle w:val="hgkelc"/>
        </w:rPr>
        <w:sym w:font="Symbol" w:char="F061"/>
      </w:r>
      <w:r w:rsidR="0071769F">
        <w:rPr>
          <w:rStyle w:val="hgkelc"/>
        </w:rPr>
        <w:t xml:space="preserve"> and </w:t>
      </w:r>
      <w:r w:rsidR="0071769F">
        <w:rPr>
          <w:rStyle w:val="hgkelc"/>
        </w:rPr>
        <w:sym w:font="Symbol" w:char="F062"/>
      </w:r>
      <w:r w:rsidR="0071769F">
        <w:rPr>
          <w:rStyle w:val="hgkelc"/>
        </w:rPr>
        <w:t xml:space="preserve">, all the rotation accomplishes is fixing one axis—in this case, z. x and y could still be arranged at any angle relative to each other and it would be consistent with our problem statement. (This is what the third angle would have provided). For our problem, however, it does not matter what phase angle the x and y axes are at—the z unit vector still points the same direction regardless, so any valid arrangement of x and y will do. </w:t>
      </w:r>
    </w:p>
    <w:p w:rsidR="0071769F" w:rsidRDefault="0071769F" w:rsidP="003F7062">
      <w:pPr>
        <w:rPr>
          <w:rStyle w:val="hgkelc"/>
        </w:rPr>
      </w:pPr>
      <w:r>
        <w:rPr>
          <w:rStyle w:val="hgkelc"/>
        </w:rPr>
        <w:t xml:space="preserve">The trick is now defining the </w:t>
      </w:r>
      <w:proofErr w:type="spellStart"/>
      <w:r>
        <w:rPr>
          <w:rStyle w:val="hgkelc"/>
        </w:rPr>
        <w:t>x</w:t>
      </w:r>
      <w:proofErr w:type="gramStart"/>
      <w:r>
        <w:rPr>
          <w:rStyle w:val="hgkelc"/>
        </w:rPr>
        <w:t>,y,z</w:t>
      </w:r>
      <w:proofErr w:type="spellEnd"/>
      <w:proofErr w:type="gramEnd"/>
      <w:r>
        <w:rPr>
          <w:rStyle w:val="hgkelc"/>
        </w:rPr>
        <w:t xml:space="preserve"> unit vectors in terms of the </w:t>
      </w:r>
      <w:proofErr w:type="spellStart"/>
      <w:r>
        <w:rPr>
          <w:rStyle w:val="hgkelc"/>
        </w:rPr>
        <w:t>x’,y’,z</w:t>
      </w:r>
      <w:proofErr w:type="spellEnd"/>
      <w:r>
        <w:rPr>
          <w:rStyle w:val="hgkelc"/>
        </w:rPr>
        <w:t>’ unit vectors. It’s easy to do this in reverse:</w:t>
      </w:r>
    </w:p>
    <w:p w:rsidR="0071769F" w:rsidRDefault="008C5947" w:rsidP="0071769F">
      <w:pPr>
        <w:jc w:val="center"/>
        <w:rPr>
          <w:rStyle w:val="hgkelc"/>
        </w:rPr>
      </w:pPr>
      <w:r w:rsidRPr="008C5947">
        <w:rPr>
          <w:rStyle w:val="hgkelc"/>
          <w:position w:val="-44"/>
        </w:rPr>
        <w:pict>
          <v:shape id="_x0000_i1053" type="#_x0000_t75" style="width:181.35pt;height:50pt">
            <v:imagedata r:id="rId65" r:pict="rId66" o:title=""/>
          </v:shape>
        </w:pict>
      </w:r>
    </w:p>
    <w:p w:rsidR="0071769F" w:rsidRDefault="00F3568F" w:rsidP="003F7062">
      <w:pPr>
        <w:rPr>
          <w:rStyle w:val="hgkelc"/>
        </w:rPr>
      </w:pPr>
      <w:r>
        <w:rPr>
          <w:rStyle w:val="hgkelc"/>
        </w:rPr>
        <w:t>Algebraic manipulations do not provide an evident answer. Wolfram</w:t>
      </w:r>
      <w:r w:rsidR="00753279">
        <w:rPr>
          <w:rStyle w:val="hgkelc"/>
        </w:rPr>
        <w:t xml:space="preserve"> A</w:t>
      </w:r>
      <w:r>
        <w:rPr>
          <w:rStyle w:val="hgkelc"/>
        </w:rPr>
        <w:t>lpha [2], however, provided this:</w:t>
      </w:r>
    </w:p>
    <w:p w:rsidR="0071769F" w:rsidRDefault="008C5947" w:rsidP="00753279">
      <w:pPr>
        <w:jc w:val="center"/>
        <w:rPr>
          <w:rStyle w:val="hgkelc"/>
        </w:rPr>
      </w:pPr>
      <w:r w:rsidRPr="008C5947">
        <w:rPr>
          <w:rStyle w:val="hgkelc"/>
          <w:position w:val="-46"/>
        </w:rPr>
        <w:pict>
          <v:shape id="_x0000_i1054" type="#_x0000_t75" style="width:166pt;height:56pt">
            <v:imagedata r:id="rId67" r:pict="rId68" o:title=""/>
          </v:shape>
        </w:pict>
      </w:r>
    </w:p>
    <w:p w:rsidR="00753279" w:rsidRPr="00EE2DEF" w:rsidRDefault="00753279" w:rsidP="003F7062">
      <w:pPr>
        <w:rPr>
          <w:rStyle w:val="hgkelc"/>
        </w:rPr>
      </w:pPr>
      <w:r>
        <w:rPr>
          <w:rStyle w:val="hgkelc"/>
        </w:rPr>
        <w:t xml:space="preserve">Which we can then substitute into our radial unit vectors and </w:t>
      </w:r>
      <w:r w:rsidR="00EE2DEF">
        <w:rPr>
          <w:rStyle w:val="hgkelc"/>
        </w:rPr>
        <w:t>simplify</w:t>
      </w:r>
      <w:r>
        <w:rPr>
          <w:rStyle w:val="hgkelc"/>
        </w:rPr>
        <w:t xml:space="preserve">. </w:t>
      </w:r>
      <w:r w:rsidR="00EE2DEF">
        <w:rPr>
          <w:rStyle w:val="hgkelc"/>
        </w:rPr>
        <w:t xml:space="preserve">Note: </w:t>
      </w:r>
      <w:r w:rsidR="00EE2DEF">
        <w:rPr>
          <w:rStyle w:val="hgkelc"/>
          <w:i/>
        </w:rPr>
        <w:t>we only care about the z’ component</w:t>
      </w:r>
      <w:r w:rsidR="00EE2DEF">
        <w:rPr>
          <w:rStyle w:val="hgkelc"/>
        </w:rPr>
        <w:t xml:space="preserve">, so x and y will be ignored. </w:t>
      </w:r>
    </w:p>
    <w:p w:rsidR="00753279" w:rsidRDefault="008C5947" w:rsidP="00EE2DEF">
      <w:pPr>
        <w:jc w:val="center"/>
        <w:rPr>
          <w:rStyle w:val="hgkelc"/>
        </w:rPr>
      </w:pPr>
      <w:r w:rsidRPr="008C5947">
        <w:rPr>
          <w:rStyle w:val="hgkelc"/>
          <w:position w:val="-176"/>
        </w:rPr>
        <w:pict>
          <v:shape id="_x0000_i1055" type="#_x0000_t75" style="width:336pt;height:187.35pt">
            <v:imagedata r:id="rId69" r:pict="rId70" o:title=""/>
          </v:shape>
        </w:pict>
      </w:r>
    </w:p>
    <w:p w:rsidR="004D604C" w:rsidRDefault="004D604C" w:rsidP="003F7062">
      <w:pPr>
        <w:rPr>
          <w:rStyle w:val="hgkelc"/>
        </w:rPr>
      </w:pPr>
      <w:r>
        <w:rPr>
          <w:rStyle w:val="hgkelc"/>
        </w:rPr>
        <w:t xml:space="preserve">Now, at long last, we can define </w:t>
      </w:r>
      <w:proofErr w:type="spellStart"/>
      <w:r>
        <w:rPr>
          <w:rStyle w:val="hgkelc"/>
        </w:rPr>
        <w:t>L</w:t>
      </w:r>
      <w:r>
        <w:rPr>
          <w:rStyle w:val="hgkelc"/>
          <w:vertAlign w:val="subscript"/>
        </w:rPr>
        <w:t>z</w:t>
      </w:r>
      <w:proofErr w:type="spellEnd"/>
      <w:r>
        <w:rPr>
          <w:rStyle w:val="hgkelc"/>
          <w:vertAlign w:val="subscript"/>
        </w:rPr>
        <w:t>’</w:t>
      </w:r>
      <w:r>
        <w:rPr>
          <w:rStyle w:val="hgkelc"/>
        </w:rPr>
        <w:t xml:space="preserve">. </w:t>
      </w:r>
    </w:p>
    <w:p w:rsidR="004D604C" w:rsidRDefault="008C5947" w:rsidP="004D604C">
      <w:pPr>
        <w:jc w:val="center"/>
        <w:rPr>
          <w:rStyle w:val="hgkelc"/>
        </w:rPr>
      </w:pPr>
      <w:r w:rsidRPr="008C5947">
        <w:rPr>
          <w:rStyle w:val="hgkelc"/>
          <w:position w:val="-58"/>
        </w:rPr>
        <w:pict>
          <v:shape id="_x0000_i1056" type="#_x0000_t75" style="width:369.35pt;height:65.35pt">
            <v:imagedata r:id="rId71" r:pict="rId72" o:title=""/>
          </v:shape>
        </w:pict>
      </w:r>
    </w:p>
    <w:p w:rsidR="004D604C" w:rsidRDefault="004D604C" w:rsidP="003F7062">
      <w:pPr>
        <w:rPr>
          <w:rStyle w:val="hgkelc"/>
        </w:rPr>
      </w:pPr>
      <w:r>
        <w:rPr>
          <w:rStyle w:val="hgkelc"/>
        </w:rPr>
        <w:t xml:space="preserve">As expected, there is a </w:t>
      </w:r>
      <w:r>
        <w:rPr>
          <w:rStyle w:val="hgkelc"/>
        </w:rPr>
        <w:sym w:font="Symbol" w:char="F071"/>
      </w:r>
      <w:r>
        <w:rPr>
          <w:rStyle w:val="hgkelc"/>
        </w:rPr>
        <w:t xml:space="preserve">-dependent component. However, the other component means nothing to us, as our spherical harmonic does not contain it. So our </w:t>
      </w:r>
      <w:proofErr w:type="spellStart"/>
      <w:r>
        <w:rPr>
          <w:rStyle w:val="hgkelc"/>
        </w:rPr>
        <w:t>L</w:t>
      </w:r>
      <w:r>
        <w:rPr>
          <w:rStyle w:val="hgkelc"/>
          <w:vertAlign w:val="subscript"/>
        </w:rPr>
        <w:t>z</w:t>
      </w:r>
      <w:proofErr w:type="spellEnd"/>
      <w:r>
        <w:rPr>
          <w:rStyle w:val="hgkelc"/>
          <w:vertAlign w:val="subscript"/>
        </w:rPr>
        <w:t>’</w:t>
      </w:r>
      <w:r>
        <w:rPr>
          <w:rStyle w:val="hgkelc"/>
        </w:rPr>
        <w:t xml:space="preserve"> might as well be</w:t>
      </w:r>
    </w:p>
    <w:p w:rsidR="004D604C" w:rsidRDefault="008C5947" w:rsidP="004D604C">
      <w:pPr>
        <w:jc w:val="center"/>
        <w:rPr>
          <w:rStyle w:val="hgkelc"/>
        </w:rPr>
      </w:pPr>
      <w:r w:rsidRPr="008C5947">
        <w:rPr>
          <w:rStyle w:val="hgkelc"/>
          <w:position w:val="-24"/>
        </w:rPr>
        <w:pict>
          <v:shape id="_x0000_i1057" type="#_x0000_t75" style="width:239.35pt;height:31.35pt">
            <v:imagedata r:id="rId73" r:pict="rId74" o:title=""/>
          </v:shape>
        </w:pict>
      </w:r>
    </w:p>
    <w:p w:rsidR="004D604C" w:rsidRDefault="004D604C" w:rsidP="003F7062">
      <w:pPr>
        <w:rPr>
          <w:rStyle w:val="hgkelc"/>
        </w:rPr>
      </w:pPr>
      <w:r>
        <w:rPr>
          <w:rStyle w:val="hgkelc"/>
        </w:rPr>
        <w:t>And we can square it to get the other operator we need.</w:t>
      </w:r>
    </w:p>
    <w:p w:rsidR="004D604C" w:rsidRPr="004D604C" w:rsidRDefault="008C5947" w:rsidP="004D604C">
      <w:pPr>
        <w:jc w:val="center"/>
        <w:rPr>
          <w:rStyle w:val="hgkelc"/>
        </w:rPr>
      </w:pPr>
      <w:r w:rsidRPr="008C5947">
        <w:rPr>
          <w:rStyle w:val="hgkelc"/>
          <w:position w:val="-66"/>
        </w:rPr>
        <w:pict>
          <v:shape id="_x0000_i1058" type="#_x0000_t75" style="width:396pt;height:73.35pt">
            <v:imagedata r:id="rId75" r:pict="rId76" o:title=""/>
          </v:shape>
        </w:pict>
      </w:r>
    </w:p>
    <w:p w:rsidR="004D604C" w:rsidRDefault="004D604C" w:rsidP="003F7062">
      <w:pPr>
        <w:rPr>
          <w:rStyle w:val="hgkelc"/>
        </w:rPr>
      </w:pPr>
      <w:r>
        <w:rPr>
          <w:rStyle w:val="hgkelc"/>
        </w:rPr>
        <w:t>Now we can find the expectations via the aforementioned</w:t>
      </w:r>
    </w:p>
    <w:p w:rsidR="004D604C" w:rsidRDefault="008C5947" w:rsidP="004D604C">
      <w:pPr>
        <w:jc w:val="center"/>
        <w:rPr>
          <w:rStyle w:val="hgkelc"/>
        </w:rPr>
      </w:pPr>
      <w:r w:rsidRPr="008C5947">
        <w:rPr>
          <w:rStyle w:val="hgkelc"/>
          <w:position w:val="-10"/>
        </w:rPr>
        <w:pict>
          <v:shape id="_x0000_i1059" type="#_x0000_t75" style="width:108pt;height:17.35pt">
            <v:imagedata r:id="rId77" r:pict="rId78" o:title=""/>
          </v:shape>
        </w:pict>
      </w:r>
    </w:p>
    <w:p w:rsidR="00930395" w:rsidRDefault="004D604C" w:rsidP="004D604C">
      <w:pPr>
        <w:rPr>
          <w:rStyle w:val="hgkelc"/>
        </w:rPr>
      </w:pPr>
      <w:proofErr w:type="gramStart"/>
      <w:r>
        <w:rPr>
          <w:rStyle w:val="hgkelc"/>
        </w:rPr>
        <w:t>Which</w:t>
      </w:r>
      <w:r w:rsidR="00930395">
        <w:rPr>
          <w:rStyle w:val="hgkelc"/>
        </w:rPr>
        <w:t xml:space="preserve"> we might as well just work out.</w:t>
      </w:r>
      <w:proofErr w:type="gramEnd"/>
      <w:r w:rsidR="00930395">
        <w:rPr>
          <w:rStyle w:val="hgkelc"/>
        </w:rPr>
        <w:t xml:space="preserve"> Don’t forget the integration factor.</w:t>
      </w:r>
    </w:p>
    <w:p w:rsidR="004D604C" w:rsidRDefault="00930395" w:rsidP="00930395">
      <w:pPr>
        <w:jc w:val="center"/>
        <w:rPr>
          <w:rStyle w:val="hgkelc"/>
        </w:rPr>
      </w:pPr>
      <w:r w:rsidRPr="00930395">
        <w:rPr>
          <w:rStyle w:val="hgkelc"/>
          <w:position w:val="-114"/>
        </w:rPr>
        <w:object w:dxaOrig="8220" w:dyaOrig="3100">
          <v:shape id="_x0000_i1088" type="#_x0000_t75" style="width:411.35pt;height:155.35pt" o:ole="">
            <v:imagedata r:id="rId79" r:pict="rId80" o:title=""/>
          </v:shape>
          <o:OLEObject Type="Embed" ProgID="Equation.3" ShapeID="_x0000_i1088" DrawAspect="Content" ObjectID="_1580503026" r:id="rId81"/>
        </w:object>
      </w:r>
    </w:p>
    <w:p w:rsidR="00B845AB" w:rsidRDefault="00B845AB" w:rsidP="003F7062">
      <w:pPr>
        <w:rPr>
          <w:rStyle w:val="hgkelc"/>
        </w:rPr>
      </w:pPr>
      <w:r>
        <w:rPr>
          <w:rStyle w:val="hgkelc"/>
        </w:rPr>
        <w:t xml:space="preserve">Which is what it </w:t>
      </w:r>
      <w:r>
        <w:rPr>
          <w:rStyle w:val="hgkelc"/>
          <w:i/>
        </w:rPr>
        <w:t>really needed to be</w:t>
      </w:r>
      <w:r>
        <w:rPr>
          <w:rStyle w:val="hgkelc"/>
        </w:rPr>
        <w:t xml:space="preserve"> otherwise there would have been an imaginary number out there and </w:t>
      </w:r>
      <w:r>
        <w:rPr>
          <w:rStyle w:val="hgkelc"/>
          <w:i/>
        </w:rPr>
        <w:t>that</w:t>
      </w:r>
      <w:r>
        <w:rPr>
          <w:rStyle w:val="hgkelc"/>
        </w:rPr>
        <w:t xml:space="preserve"> wouldn’t have been acceptable. </w:t>
      </w:r>
    </w:p>
    <w:tbl>
      <w:tblPr>
        <w:tblStyle w:val="TableGrid"/>
        <w:tblW w:w="0" w:type="auto"/>
        <w:tblLook w:val="00BF"/>
      </w:tblPr>
      <w:tblGrid>
        <w:gridCol w:w="8856"/>
      </w:tblGrid>
      <w:tr w:rsidR="00B845AB">
        <w:tc>
          <w:tcPr>
            <w:tcW w:w="8856" w:type="dxa"/>
          </w:tcPr>
          <w:p w:rsidR="00B845AB" w:rsidRPr="00B845AB" w:rsidRDefault="00B845AB" w:rsidP="00B845AB">
            <w:pPr>
              <w:jc w:val="center"/>
              <w:rPr>
                <w:rStyle w:val="hgkelc"/>
              </w:rPr>
            </w:pPr>
            <w:r>
              <w:rPr>
                <w:rStyle w:val="hgkelc"/>
              </w:rPr>
              <w:t>&lt;</w:t>
            </w:r>
            <w:proofErr w:type="spellStart"/>
            <w:r>
              <w:rPr>
                <w:rStyle w:val="hgkelc"/>
              </w:rPr>
              <w:t>L</w:t>
            </w:r>
            <w:r>
              <w:rPr>
                <w:rStyle w:val="hgkelc"/>
                <w:vertAlign w:val="subscript"/>
              </w:rPr>
              <w:t>z</w:t>
            </w:r>
            <w:proofErr w:type="spellEnd"/>
            <w:r>
              <w:rPr>
                <w:rStyle w:val="hgkelc"/>
                <w:vertAlign w:val="subscript"/>
              </w:rPr>
              <w:t>’</w:t>
            </w:r>
            <w:r>
              <w:rPr>
                <w:rStyle w:val="hgkelc"/>
              </w:rPr>
              <w:t>&gt; = 0</w:t>
            </w:r>
          </w:p>
        </w:tc>
      </w:tr>
    </w:tbl>
    <w:p w:rsidR="00600313" w:rsidRPr="00600313" w:rsidRDefault="00600313" w:rsidP="00B845AB">
      <w:pPr>
        <w:rPr>
          <w:rStyle w:val="hgkelc"/>
        </w:rPr>
      </w:pPr>
      <w:r>
        <w:rPr>
          <w:rStyle w:val="hgkelc"/>
        </w:rPr>
        <w:t>This seems odd at first, shouldn’t the expectation be something other than zero</w:t>
      </w:r>
      <w:r w:rsidR="00113EA4">
        <w:rPr>
          <w:rStyle w:val="hgkelc"/>
        </w:rPr>
        <w:t xml:space="preserve"> since we’re tilted away from our original point</w:t>
      </w:r>
      <w:r>
        <w:rPr>
          <w:rStyle w:val="hgkelc"/>
        </w:rPr>
        <w:t xml:space="preserve">? However, mathematically speaking, it would have to be—the operator </w:t>
      </w:r>
      <w:proofErr w:type="spellStart"/>
      <w:r>
        <w:rPr>
          <w:rStyle w:val="hgkelc"/>
        </w:rPr>
        <w:t>L</w:t>
      </w:r>
      <w:r>
        <w:rPr>
          <w:rStyle w:val="hgkelc"/>
          <w:vertAlign w:val="subscript"/>
        </w:rPr>
        <w:t>z</w:t>
      </w:r>
      <w:proofErr w:type="spellEnd"/>
      <w:r>
        <w:rPr>
          <w:rStyle w:val="hgkelc"/>
          <w:vertAlign w:val="subscript"/>
        </w:rPr>
        <w:t>’</w:t>
      </w:r>
      <w:r>
        <w:rPr>
          <w:rStyle w:val="hgkelc"/>
        </w:rPr>
        <w:t xml:space="preserve"> (and </w:t>
      </w:r>
      <w:proofErr w:type="spellStart"/>
      <w:r>
        <w:rPr>
          <w:rStyle w:val="hgkelc"/>
        </w:rPr>
        <w:t>L</w:t>
      </w:r>
      <w:r>
        <w:rPr>
          <w:rStyle w:val="hgkelc"/>
          <w:vertAlign w:val="subscript"/>
        </w:rPr>
        <w:t>z</w:t>
      </w:r>
      <w:proofErr w:type="spellEnd"/>
      <w:r>
        <w:rPr>
          <w:rStyle w:val="hgkelc"/>
        </w:rPr>
        <w:t xml:space="preserve">) have the imaginary number in them, and the spherical harmonics at m=0 (which is what we have) do not have imaginary components to cancel the imaginary number out. This implies that </w:t>
      </w:r>
      <w:r>
        <w:rPr>
          <w:rStyle w:val="hgkelc"/>
          <w:i/>
        </w:rPr>
        <w:t>all directions</w:t>
      </w:r>
      <w:r>
        <w:rPr>
          <w:rStyle w:val="hgkelc"/>
        </w:rPr>
        <w:t xml:space="preserve"> have an expectation of zero, a perfect symmetry. Note how the terms that canceled came from the spherical functions themselves—it didn’t matter what our </w:t>
      </w:r>
      <w:proofErr w:type="spellStart"/>
      <w:r>
        <w:rPr>
          <w:rStyle w:val="hgkelc"/>
        </w:rPr>
        <w:t>L</w:t>
      </w:r>
      <w:r>
        <w:rPr>
          <w:rStyle w:val="hgkelc"/>
          <w:vertAlign w:val="subscript"/>
        </w:rPr>
        <w:t>j</w:t>
      </w:r>
      <w:proofErr w:type="spellEnd"/>
      <w:r>
        <w:rPr>
          <w:rStyle w:val="hgkelc"/>
        </w:rPr>
        <w:t xml:space="preserve"> was. (</w:t>
      </w:r>
      <w:proofErr w:type="gramStart"/>
      <w:r>
        <w:rPr>
          <w:rStyle w:val="hgkelc"/>
        </w:rPr>
        <w:t>which</w:t>
      </w:r>
      <w:proofErr w:type="gramEnd"/>
      <w:r>
        <w:rPr>
          <w:rStyle w:val="hgkelc"/>
        </w:rPr>
        <w:t xml:space="preserve"> implies we may not have needed to do all this work, but the L</w:t>
      </w:r>
      <w:r>
        <w:rPr>
          <w:rStyle w:val="hgkelc"/>
          <w:vertAlign w:val="subscript"/>
        </w:rPr>
        <w:t>z’</w:t>
      </w:r>
      <w:r>
        <w:rPr>
          <w:rStyle w:val="hgkelc"/>
          <w:vertAlign w:val="superscript"/>
        </w:rPr>
        <w:t>2</w:t>
      </w:r>
      <w:r>
        <w:rPr>
          <w:rStyle w:val="hgkelc"/>
        </w:rPr>
        <w:t xml:space="preserve"> remains). </w:t>
      </w:r>
      <w:r w:rsidR="00113EA4">
        <w:rPr>
          <w:rStyle w:val="hgkelc"/>
        </w:rPr>
        <w:t xml:space="preserve">Furthermore, from a “physical” standpoint, every angular momentum vector is going to “center” on m=0 with equal potential to go ±m, thus it’ll even to zero. </w:t>
      </w:r>
    </w:p>
    <w:p w:rsidR="004D604C" w:rsidRPr="00B845AB" w:rsidRDefault="00600313" w:rsidP="00B845AB">
      <w:pPr>
        <w:rPr>
          <w:rStyle w:val="hgkelc"/>
        </w:rPr>
      </w:pPr>
      <w:r>
        <w:rPr>
          <w:rStyle w:val="hgkelc"/>
        </w:rPr>
        <w:t xml:space="preserve">Now the square isn’t going to behave quite as nice. </w:t>
      </w:r>
    </w:p>
    <w:p w:rsidR="00930395" w:rsidRDefault="002F4AEE" w:rsidP="00600313">
      <w:pPr>
        <w:jc w:val="center"/>
        <w:rPr>
          <w:rStyle w:val="hgkelc"/>
          <w:position w:val="-304"/>
        </w:rPr>
      </w:pPr>
      <w:r w:rsidRPr="00312D1E">
        <w:rPr>
          <w:rStyle w:val="hgkelc"/>
          <w:position w:val="-338"/>
        </w:rPr>
        <w:object w:dxaOrig="7980" w:dyaOrig="6900">
          <v:shape id="_x0000_i1098" type="#_x0000_t75" style="width:399.35pt;height:345.35pt" o:ole="">
            <v:imagedata r:id="rId82" r:pict="rId83" o:title=""/>
          </v:shape>
          <o:OLEObject Type="Embed" ProgID="Equation.3" ShapeID="_x0000_i1098" DrawAspect="Content" ObjectID="_1580503027" r:id="rId84"/>
        </w:object>
      </w:r>
    </w:p>
    <w:p w:rsidR="0067761B" w:rsidRPr="004D604C" w:rsidRDefault="0067761B" w:rsidP="00600313">
      <w:pPr>
        <w:jc w:val="center"/>
        <w:rPr>
          <w:rStyle w:val="hgkelc"/>
        </w:rPr>
      </w:pPr>
    </w:p>
    <w:p w:rsidR="00BC4B96" w:rsidRDefault="00BC4B96" w:rsidP="003F7062"/>
    <w:p w:rsidR="00744C81" w:rsidRDefault="00744C81" w:rsidP="003F7062">
      <w:pPr>
        <w:rPr>
          <w:rStyle w:val="hgkelc"/>
        </w:rPr>
      </w:pPr>
      <w:r>
        <w:t xml:space="preserve">This is in terms of </w:t>
      </w:r>
      <w:r>
        <w:rPr>
          <w:rStyle w:val="hgkelc"/>
        </w:rPr>
        <w:t>ћ</w:t>
      </w:r>
      <w:r>
        <w:rPr>
          <w:rStyle w:val="hgkelc"/>
          <w:vertAlign w:val="superscript"/>
        </w:rPr>
        <w:t>2</w:t>
      </w:r>
      <w:r>
        <w:rPr>
          <w:rStyle w:val="hgkelc"/>
        </w:rPr>
        <w:t xml:space="preserve"> and a fraction, which is promising, but it’s hard to tell</w:t>
      </w:r>
      <w:r w:rsidR="00113EA4">
        <w:rPr>
          <w:rStyle w:val="hgkelc"/>
        </w:rPr>
        <w:t xml:space="preserve"> if it’s realistic or not. O</w:t>
      </w:r>
      <w:r>
        <w:rPr>
          <w:rStyle w:val="hgkelc"/>
        </w:rPr>
        <w:t xml:space="preserve">ne </w:t>
      </w:r>
      <w:proofErr w:type="gramStart"/>
      <w:r>
        <w:rPr>
          <w:rStyle w:val="hgkelc"/>
        </w:rPr>
        <w:t xml:space="preserve">test, that of setting </w:t>
      </w:r>
      <w:r>
        <w:rPr>
          <w:rStyle w:val="hgkelc"/>
        </w:rPr>
        <w:sym w:font="Symbol" w:char="F062"/>
      </w:r>
      <w:proofErr w:type="gramEnd"/>
      <w:r>
        <w:rPr>
          <w:rStyle w:val="hgkelc"/>
        </w:rPr>
        <w:t xml:space="preserve"> to zero, does in fact make the expectation zero. Which is exactly what it should </w:t>
      </w:r>
      <w:proofErr w:type="gramStart"/>
      <w:r>
        <w:rPr>
          <w:rStyle w:val="hgkelc"/>
        </w:rPr>
        <w:t xml:space="preserve">be as the spherical harmonic we’re using does </w:t>
      </w:r>
      <w:r>
        <w:rPr>
          <w:rStyle w:val="hgkelc"/>
          <w:i/>
        </w:rPr>
        <w:t>not</w:t>
      </w:r>
      <w:r>
        <w:rPr>
          <w:rStyle w:val="hgkelc"/>
        </w:rPr>
        <w:t xml:space="preserve"> have </w:t>
      </w:r>
      <w:r>
        <w:rPr>
          <w:rStyle w:val="hgkelc"/>
        </w:rPr>
        <w:sym w:font="Symbol" w:char="F066"/>
      </w:r>
      <w:proofErr w:type="gramEnd"/>
      <w:r>
        <w:rPr>
          <w:rStyle w:val="hgkelc"/>
        </w:rPr>
        <w:t xml:space="preserve"> dependence, which is good. So we say:</w:t>
      </w:r>
    </w:p>
    <w:tbl>
      <w:tblPr>
        <w:tblStyle w:val="TableGrid"/>
        <w:tblW w:w="0" w:type="auto"/>
        <w:tblLook w:val="00BF"/>
      </w:tblPr>
      <w:tblGrid>
        <w:gridCol w:w="8856"/>
      </w:tblGrid>
      <w:tr w:rsidR="00744C81">
        <w:tc>
          <w:tcPr>
            <w:tcW w:w="8856" w:type="dxa"/>
          </w:tcPr>
          <w:p w:rsidR="00744C81" w:rsidRDefault="002F4AEE" w:rsidP="00744C81">
            <w:pPr>
              <w:jc w:val="center"/>
              <w:rPr>
                <w:rStyle w:val="hgkelc"/>
              </w:rPr>
            </w:pPr>
            <w:r w:rsidRPr="00AF7C58">
              <w:rPr>
                <w:position w:val="-20"/>
              </w:rPr>
              <w:object w:dxaOrig="1520" w:dyaOrig="600">
                <v:shape id="_x0000_i1102" type="#_x0000_t75" style="width:76pt;height:30pt" o:ole="">
                  <v:imagedata r:id="rId85" r:pict="rId86" o:title=""/>
                </v:shape>
                <o:OLEObject Type="Embed" ProgID="Equation.3" ShapeID="_x0000_i1102" DrawAspect="Content" ObjectID="_1580503028" r:id="rId87"/>
              </w:object>
            </w:r>
          </w:p>
        </w:tc>
      </w:tr>
    </w:tbl>
    <w:p w:rsidR="00744C81" w:rsidRDefault="00744C81" w:rsidP="00744C81">
      <w:pPr>
        <w:jc w:val="center"/>
        <w:rPr>
          <w:rStyle w:val="hgkelc"/>
        </w:rPr>
      </w:pPr>
    </w:p>
    <w:p w:rsidR="003C143E" w:rsidRDefault="00B13B64" w:rsidP="003F7062">
      <w:r>
        <w:t xml:space="preserve">However, the problem is not quite done yet… we need to find some probabilities. </w:t>
      </w:r>
      <w:r w:rsidR="003C143E">
        <w:t xml:space="preserve">In general, the probability of measuring something in an </w:t>
      </w:r>
      <w:proofErr w:type="spellStart"/>
      <w:r w:rsidR="003C143E">
        <w:t>eigenstate</w:t>
      </w:r>
      <w:proofErr w:type="spellEnd"/>
      <w:r w:rsidR="003C143E">
        <w:t xml:space="preserve"> with a particular </w:t>
      </w:r>
      <w:proofErr w:type="spellStart"/>
      <w:r w:rsidR="003C143E">
        <w:t>eigenvalue</w:t>
      </w:r>
      <w:proofErr w:type="spellEnd"/>
      <w:r w:rsidR="003C143E">
        <w:t xml:space="preserve"> is:</w:t>
      </w:r>
    </w:p>
    <w:p w:rsidR="003C143E" w:rsidRDefault="008C5947" w:rsidP="003C143E">
      <w:pPr>
        <w:jc w:val="center"/>
      </w:pPr>
      <w:r w:rsidRPr="008C5947">
        <w:rPr>
          <w:position w:val="-10"/>
        </w:rPr>
        <w:pict>
          <v:shape id="_x0000_i1063" type="#_x0000_t75" style="width:38pt;height:20pt">
            <v:imagedata r:id="rId88" r:pict="rId89" o:title=""/>
          </v:shape>
        </w:pict>
      </w:r>
    </w:p>
    <w:p w:rsidR="00D7324E" w:rsidRPr="00371E27" w:rsidRDefault="003C143E" w:rsidP="00916827">
      <w:r>
        <w:t xml:space="preserve">Where </w:t>
      </w:r>
      <w:r>
        <w:sym w:font="Symbol" w:char="F061"/>
      </w:r>
      <w:r>
        <w:t xml:space="preserve"> is the </w:t>
      </w:r>
      <w:proofErr w:type="spellStart"/>
      <w:r w:rsidR="00113EA4">
        <w:t>eigenfunction</w:t>
      </w:r>
      <w:proofErr w:type="spellEnd"/>
      <w:r>
        <w:t xml:space="preserve"> before measurement (Y</w:t>
      </w:r>
      <w:r>
        <w:rPr>
          <w:vertAlign w:val="subscript"/>
        </w:rPr>
        <w:t>10</w:t>
      </w:r>
      <w:r>
        <w:t xml:space="preserve"> in this case) and a’ is the complex conjugate of the </w:t>
      </w:r>
      <w:proofErr w:type="spellStart"/>
      <w:r w:rsidR="00113EA4">
        <w:t>eigenfunction</w:t>
      </w:r>
      <w:proofErr w:type="spellEnd"/>
      <w:r>
        <w:t xml:space="preserve"> with the specific </w:t>
      </w:r>
      <w:proofErr w:type="spellStart"/>
      <w:r>
        <w:t>eigenvalue</w:t>
      </w:r>
      <w:proofErr w:type="spellEnd"/>
      <w:r>
        <w:t xml:space="preserve"> we’re looking for. </w:t>
      </w:r>
      <w:proofErr w:type="gramStart"/>
      <w:r>
        <w:t>Which we don’t actually know since L</w:t>
      </w:r>
      <w:r>
        <w:rPr>
          <w:vertAlign w:val="subscript"/>
        </w:rPr>
        <w:t>z’</w:t>
      </w:r>
      <w:r>
        <w:t>Y</w:t>
      </w:r>
      <w:r>
        <w:rPr>
          <w:vertAlign w:val="subscript"/>
        </w:rPr>
        <w:t>10</w:t>
      </w:r>
      <w:r>
        <w:t>≠</w:t>
      </w:r>
      <w:r w:rsidR="00FA268D">
        <w:t>0.</w:t>
      </w:r>
      <w:proofErr w:type="gramEnd"/>
      <w:r w:rsidR="00FA268D">
        <w:t xml:space="preserve"> In fact what it does equal doesn’t make much sense. However, we can solve for the </w:t>
      </w:r>
      <w:proofErr w:type="spellStart"/>
      <w:r w:rsidR="00FA268D">
        <w:t>wavefunctions</w:t>
      </w:r>
      <w:proofErr w:type="spellEnd"/>
      <w:r w:rsidR="00FA268D">
        <w:t xml:space="preserve"> that </w:t>
      </w:r>
      <w:proofErr w:type="spellStart"/>
      <w:r w:rsidR="00FA268D">
        <w:t>L</w:t>
      </w:r>
      <w:r w:rsidR="00FA268D">
        <w:rPr>
          <w:vertAlign w:val="subscript"/>
        </w:rPr>
        <w:t>z</w:t>
      </w:r>
      <w:proofErr w:type="spellEnd"/>
      <w:r w:rsidR="00FA268D">
        <w:rPr>
          <w:vertAlign w:val="subscript"/>
        </w:rPr>
        <w:t>’</w:t>
      </w:r>
      <w:r w:rsidR="00371E27">
        <w:t xml:space="preserve"> would respond to—while this would be definitely annoying, we are firmly within l=1 space, so these new functions should be linear combinations of Y</w:t>
      </w:r>
      <w:r w:rsidR="00371E27">
        <w:rPr>
          <w:vertAlign w:val="subscript"/>
        </w:rPr>
        <w:t>10</w:t>
      </w:r>
      <w:r w:rsidR="00371E27">
        <w:t xml:space="preserve"> Y</w:t>
      </w:r>
      <w:r w:rsidR="00371E27">
        <w:rPr>
          <w:vertAlign w:val="subscript"/>
        </w:rPr>
        <w:t>11</w:t>
      </w:r>
      <w:r w:rsidR="00371E27">
        <w:t xml:space="preserve"> and Y</w:t>
      </w:r>
      <w:r w:rsidR="00371E27">
        <w:rPr>
          <w:vertAlign w:val="subscript"/>
        </w:rPr>
        <w:t>1-1</w:t>
      </w:r>
      <w:r w:rsidR="00371E27">
        <w:t xml:space="preserve">. </w:t>
      </w:r>
    </w:p>
    <w:p w:rsidR="00D7324E" w:rsidRDefault="00D7324E" w:rsidP="003C143E"/>
    <w:p w:rsidR="00D7324E" w:rsidRDefault="00D7324E" w:rsidP="003C143E"/>
    <w:p w:rsidR="00D7324E" w:rsidRDefault="00D7324E" w:rsidP="003C143E"/>
    <w:p w:rsidR="00064041" w:rsidRDefault="00064041" w:rsidP="003C143E"/>
    <w:p w:rsidR="00064041" w:rsidRDefault="00064041" w:rsidP="003C143E">
      <w:r>
        <w:t xml:space="preserve">It was at this point the study group posted a portion of </w:t>
      </w:r>
      <w:proofErr w:type="spellStart"/>
      <w:r>
        <w:t>Merzbacher</w:t>
      </w:r>
      <w:proofErr w:type="spellEnd"/>
      <w:r>
        <w:t xml:space="preserve"> [3] which pointed out another way to state the </w:t>
      </w:r>
      <w:proofErr w:type="spellStart"/>
      <w:r>
        <w:t>L</w:t>
      </w:r>
      <w:r>
        <w:rPr>
          <w:vertAlign w:val="subscript"/>
        </w:rPr>
        <w:t>z</w:t>
      </w:r>
      <w:proofErr w:type="spellEnd"/>
      <w:r>
        <w:rPr>
          <w:vertAlign w:val="subscript"/>
        </w:rPr>
        <w:t>’</w:t>
      </w:r>
      <w:r>
        <w:t xml:space="preserve"> that, while it did confirm what we already had, gave it in a potentially more useful form. ([3] </w:t>
      </w:r>
      <w:proofErr w:type="gramStart"/>
      <w:r>
        <w:t>is</w:t>
      </w:r>
      <w:proofErr w:type="gramEnd"/>
      <w:r>
        <w:t xml:space="preserve"> a text we don’t have.) </w:t>
      </w:r>
    </w:p>
    <w:p w:rsidR="00064041" w:rsidRDefault="008C5947" w:rsidP="00064041">
      <w:pPr>
        <w:jc w:val="center"/>
      </w:pPr>
      <w:r w:rsidRPr="008C5947">
        <w:rPr>
          <w:position w:val="-42"/>
        </w:rPr>
        <w:pict>
          <v:shape id="_x0000_i1064" type="#_x0000_t75" style="width:197.35pt;height:49.35pt">
            <v:imagedata r:id="rId90" r:pict="rId91" o:title=""/>
          </v:shape>
        </w:pict>
      </w:r>
    </w:p>
    <w:p w:rsidR="00371E27" w:rsidRDefault="00916827" w:rsidP="003C143E">
      <w:pPr>
        <w:rPr>
          <w:rStyle w:val="hgkelc"/>
        </w:rPr>
      </w:pPr>
      <w:r>
        <w:t>This will be a bit easier to find proper answers for. We need to construct functions that result in 0, -</w:t>
      </w:r>
      <w:r>
        <w:rPr>
          <w:rStyle w:val="hgkelc"/>
        </w:rPr>
        <w:t xml:space="preserve">ћ, and +ћ. </w:t>
      </w:r>
      <w:r w:rsidR="00371E27">
        <w:rPr>
          <w:rStyle w:val="hgkelc"/>
        </w:rPr>
        <w:t xml:space="preserve">Since these functions should be linear combinations of the three spherical harmonics, we need to know what they produce here. The raising-lowering version will work best for that. </w:t>
      </w:r>
    </w:p>
    <w:p w:rsidR="00916827" w:rsidRDefault="008C5947" w:rsidP="00371E27">
      <w:pPr>
        <w:jc w:val="center"/>
        <w:rPr>
          <w:rStyle w:val="hgkelc"/>
        </w:rPr>
      </w:pPr>
      <w:r w:rsidRPr="008C5947">
        <w:rPr>
          <w:position w:val="-200"/>
        </w:rPr>
        <w:pict>
          <v:shape id="_x0000_i1065" type="#_x0000_t75" style="width:314pt;height:207.35pt">
            <v:imagedata r:id="rId92" r:pict="rId93" o:title=""/>
          </v:shape>
        </w:pict>
      </w:r>
    </w:p>
    <w:p w:rsidR="0041658F" w:rsidRDefault="0041658F" w:rsidP="003C143E">
      <w:pPr>
        <w:rPr>
          <w:rStyle w:val="hgkelc"/>
        </w:rPr>
      </w:pPr>
      <w:proofErr w:type="gramStart"/>
      <w:r>
        <w:rPr>
          <w:rStyle w:val="hgkelc"/>
        </w:rPr>
        <w:t xml:space="preserve">Some linear combination of these equal 0, </w:t>
      </w:r>
      <w:r>
        <w:t>-</w:t>
      </w:r>
      <w:r>
        <w:rPr>
          <w:rStyle w:val="hgkelc"/>
        </w:rPr>
        <w:t>ћY</w:t>
      </w:r>
      <w:r>
        <w:rPr>
          <w:rStyle w:val="hgkelc"/>
          <w:vertAlign w:val="subscript"/>
        </w:rPr>
        <w:t>10</w:t>
      </w:r>
      <w:r>
        <w:rPr>
          <w:rStyle w:val="hgkelc"/>
        </w:rPr>
        <w:t>, and +ћY</w:t>
      </w:r>
      <w:r>
        <w:rPr>
          <w:rStyle w:val="hgkelc"/>
          <w:vertAlign w:val="subscript"/>
        </w:rPr>
        <w:t>10</w:t>
      </w:r>
      <w:r>
        <w:rPr>
          <w:rStyle w:val="hgkelc"/>
        </w:rPr>
        <w:t>.</w:t>
      </w:r>
      <w:proofErr w:type="gramEnd"/>
      <w:r>
        <w:rPr>
          <w:rStyle w:val="hgkelc"/>
        </w:rPr>
        <w:t xml:space="preserve"> To find this, we should probably find what the other Y harmonics are in terms of Y</w:t>
      </w:r>
      <w:r>
        <w:rPr>
          <w:rStyle w:val="hgkelc"/>
          <w:vertAlign w:val="subscript"/>
        </w:rPr>
        <w:t>10</w:t>
      </w:r>
      <w:r>
        <w:rPr>
          <w:rStyle w:val="hgkelc"/>
        </w:rPr>
        <w:t>, if possible.</w:t>
      </w:r>
    </w:p>
    <w:p w:rsidR="0041658F" w:rsidRDefault="00405D07" w:rsidP="008065CA">
      <w:pPr>
        <w:jc w:val="center"/>
        <w:rPr>
          <w:rStyle w:val="hgkelc"/>
        </w:rPr>
      </w:pPr>
      <w:r w:rsidRPr="008065CA">
        <w:rPr>
          <w:rStyle w:val="hgkelc"/>
          <w:position w:val="-60"/>
        </w:rPr>
        <w:object w:dxaOrig="5440" w:dyaOrig="1340">
          <v:shape id="_x0000_i1066" type="#_x0000_t75" style="width:272.65pt;height:67.35pt" o:ole="">
            <v:imagedata r:id="rId94" r:pict="rId95" o:title=""/>
          </v:shape>
          <o:OLEObject Type="Embed" ProgID="Equation.3" ShapeID="_x0000_i1066" DrawAspect="Content" ObjectID="_1580503029" r:id="rId96"/>
        </w:object>
      </w:r>
    </w:p>
    <w:p w:rsidR="001C1092" w:rsidRDefault="0041658F" w:rsidP="003C143E">
      <w:pPr>
        <w:rPr>
          <w:rStyle w:val="hgkelc"/>
        </w:rPr>
      </w:pPr>
      <w:r>
        <w:rPr>
          <w:rStyle w:val="hgkelc"/>
        </w:rPr>
        <w:t xml:space="preserve"> </w:t>
      </w:r>
      <w:r w:rsidR="008065CA">
        <w:rPr>
          <w:rStyle w:val="hgkelc"/>
        </w:rPr>
        <w:t>Note that they are negative complex conjugates of each other</w:t>
      </w:r>
      <w:r>
        <w:rPr>
          <w:rStyle w:val="hgkelc"/>
        </w:rPr>
        <w:t xml:space="preserve">. </w:t>
      </w:r>
      <w:r w:rsidR="001C1092">
        <w:rPr>
          <w:rStyle w:val="hgkelc"/>
        </w:rPr>
        <w:t xml:space="preserve">With this, we can write all the combinations of harmonics in </w:t>
      </w:r>
      <w:proofErr w:type="spellStart"/>
      <w:r w:rsidR="001C1092">
        <w:rPr>
          <w:rStyle w:val="hgkelc"/>
        </w:rPr>
        <w:t>L</w:t>
      </w:r>
      <w:r w:rsidR="001C1092">
        <w:rPr>
          <w:rStyle w:val="hgkelc"/>
          <w:vertAlign w:val="subscript"/>
        </w:rPr>
        <w:t>z</w:t>
      </w:r>
      <w:proofErr w:type="spellEnd"/>
      <w:r w:rsidR="001C1092">
        <w:rPr>
          <w:rStyle w:val="hgkelc"/>
          <w:vertAlign w:val="subscript"/>
        </w:rPr>
        <w:t>’</w:t>
      </w:r>
      <w:r w:rsidR="001C1092">
        <w:rPr>
          <w:rStyle w:val="hgkelc"/>
        </w:rPr>
        <w:t xml:space="preserve"> as:</w:t>
      </w:r>
    </w:p>
    <w:p w:rsidR="008065CA" w:rsidRPr="001C1092" w:rsidRDefault="00405D07" w:rsidP="001C1092">
      <w:pPr>
        <w:jc w:val="center"/>
        <w:rPr>
          <w:rStyle w:val="hgkelc"/>
        </w:rPr>
      </w:pPr>
      <w:r w:rsidRPr="001C1092">
        <w:rPr>
          <w:position w:val="-164"/>
        </w:rPr>
        <w:object w:dxaOrig="9540" w:dyaOrig="2780">
          <v:shape id="_x0000_i1067" type="#_x0000_t75" style="width:477.35pt;height:139.35pt" o:ole="">
            <v:imagedata r:id="rId97" r:pict="rId98" o:title=""/>
          </v:shape>
          <o:OLEObject Type="Embed" ProgID="Equation.3" ShapeID="_x0000_i1067" DrawAspect="Content" ObjectID="_1580503030" r:id="rId99"/>
        </w:object>
      </w:r>
    </w:p>
    <w:p w:rsidR="001C1092" w:rsidRDefault="001C1092" w:rsidP="003C143E">
      <w:pPr>
        <w:rPr>
          <w:rStyle w:val="hgkelc"/>
        </w:rPr>
      </w:pPr>
      <w:r>
        <w:rPr>
          <w:rStyle w:val="hgkelc"/>
        </w:rPr>
        <w:t>If we take the ћ off, we’re looking just for solutions of 1, 0, and -1. There may be more than one, for our purposes it doesn’t matter if there is or not, we just need one of each. (Actually, by symmetry, it might be possible to get away with just 1—the 0 case, since +m and –m must be equal because of our expectation value calculation).</w:t>
      </w:r>
    </w:p>
    <w:p w:rsidR="0041658F" w:rsidRDefault="0041658F" w:rsidP="003C143E">
      <w:pPr>
        <w:rPr>
          <w:rStyle w:val="hgkelc"/>
        </w:rPr>
      </w:pPr>
      <w:r>
        <w:rPr>
          <w:rStyle w:val="hgkelc"/>
        </w:rPr>
        <w:t>Looking for 0 first, but the</w:t>
      </w:r>
      <w:r w:rsidR="00087737">
        <w:rPr>
          <w:rStyle w:val="hgkelc"/>
        </w:rPr>
        <w:t xml:space="preserve"> nontrivial solutio</w:t>
      </w:r>
      <w:r w:rsidR="001C1092">
        <w:rPr>
          <w:rStyle w:val="hgkelc"/>
        </w:rPr>
        <w:t>n, with A, B, C of each harmonic.</w:t>
      </w:r>
    </w:p>
    <w:p w:rsidR="0041658F" w:rsidRDefault="00405D07" w:rsidP="0041658F">
      <w:pPr>
        <w:jc w:val="center"/>
        <w:rPr>
          <w:rStyle w:val="hgkelc"/>
        </w:rPr>
      </w:pPr>
      <w:r w:rsidRPr="00405D07">
        <w:rPr>
          <w:position w:val="-312"/>
        </w:rPr>
        <w:object w:dxaOrig="7660" w:dyaOrig="6980">
          <v:shape id="_x0000_i1068" type="#_x0000_t75" style="width:383.35pt;height:349.35pt" o:ole="">
            <v:imagedata r:id="rId100" r:pict="rId101" o:title=""/>
          </v:shape>
          <o:OLEObject Type="Embed" ProgID="Equation.3" ShapeID="_x0000_i1068" DrawAspect="Content" ObjectID="_1580503031" r:id="rId102"/>
        </w:object>
      </w:r>
    </w:p>
    <w:p w:rsidR="000A4F12" w:rsidRDefault="00405D07" w:rsidP="003C143E">
      <w:pPr>
        <w:rPr>
          <w:rStyle w:val="hgkelc"/>
        </w:rPr>
      </w:pPr>
      <w:r>
        <w:rPr>
          <w:rStyle w:val="hgkelc"/>
        </w:rPr>
        <w:t>Which produces</w:t>
      </w:r>
      <w:r w:rsidR="000A4F12">
        <w:rPr>
          <w:rStyle w:val="hgkelc"/>
        </w:rPr>
        <w:t xml:space="preserve"> (non-normalized)</w:t>
      </w:r>
      <w:r w:rsidR="0041658F">
        <w:rPr>
          <w:rStyle w:val="hgkelc"/>
        </w:rPr>
        <w:t xml:space="preserve"> </w:t>
      </w:r>
    </w:p>
    <w:p w:rsidR="00CE30F6" w:rsidRDefault="008C5947" w:rsidP="00732BC0">
      <w:pPr>
        <w:jc w:val="center"/>
        <w:rPr>
          <w:rStyle w:val="hgkelc"/>
        </w:rPr>
      </w:pPr>
      <w:r w:rsidRPr="008C5947">
        <w:rPr>
          <w:rStyle w:val="hgkelc"/>
          <w:position w:val="-26"/>
        </w:rPr>
        <w:pict>
          <v:shape id="_x0000_i1069" type="#_x0000_t75" style="width:178pt;height:31.35pt">
            <v:imagedata r:id="rId103" r:pict="rId104" o:title=""/>
          </v:shape>
        </w:pict>
      </w:r>
    </w:p>
    <w:p w:rsidR="00D8506B" w:rsidRDefault="000A4F12" w:rsidP="003C143E">
      <w:pPr>
        <w:rPr>
          <w:rStyle w:val="hgkelc"/>
        </w:rPr>
      </w:pPr>
      <w:proofErr w:type="gramStart"/>
      <w:r>
        <w:rPr>
          <w:rStyle w:val="hgkelc"/>
        </w:rPr>
        <w:t>For the zero case.</w:t>
      </w:r>
      <w:proofErr w:type="gramEnd"/>
      <w:r>
        <w:rPr>
          <w:rStyle w:val="hgkelc"/>
        </w:rPr>
        <w:t xml:space="preserve"> </w:t>
      </w:r>
      <w:r w:rsidR="00405D07">
        <w:rPr>
          <w:rStyle w:val="hgkelc"/>
        </w:rPr>
        <w:t xml:space="preserve">Since the harmonics themselves are already normalized, </w:t>
      </w:r>
      <w:r w:rsidR="006C55A7">
        <w:rPr>
          <w:rStyle w:val="hgkelc"/>
        </w:rPr>
        <w:t xml:space="preserve">normalization is easier—but it is </w:t>
      </w:r>
      <w:r w:rsidR="006C55A7">
        <w:rPr>
          <w:rStyle w:val="hgkelc"/>
          <w:i/>
        </w:rPr>
        <w:t>not</w:t>
      </w:r>
      <w:r w:rsidR="006C55A7">
        <w:rPr>
          <w:rStyle w:val="hgkelc"/>
        </w:rPr>
        <w:t xml:space="preserve"> as simple as treating the coefficients as vectors. </w:t>
      </w:r>
      <w:r w:rsidR="00D8506B">
        <w:rPr>
          <w:rStyle w:val="hgkelc"/>
        </w:rPr>
        <w:t xml:space="preserve">Let’s see what this integral gives us right now. Remember, </w:t>
      </w:r>
      <w:proofErr w:type="spellStart"/>
      <w:r w:rsidR="00D8506B">
        <w:rPr>
          <w:rStyle w:val="hgkelc"/>
        </w:rPr>
        <w:t>orthogonality</w:t>
      </w:r>
      <w:proofErr w:type="spellEnd"/>
      <w:r w:rsidR="00D8506B">
        <w:rPr>
          <w:rStyle w:val="hgkelc"/>
        </w:rPr>
        <w:t xml:space="preserve"> makes a lot of things zero.</w:t>
      </w:r>
    </w:p>
    <w:p w:rsidR="00405D07" w:rsidRDefault="00D8506B" w:rsidP="00D8506B">
      <w:pPr>
        <w:jc w:val="center"/>
        <w:rPr>
          <w:rStyle w:val="hgkelc"/>
        </w:rPr>
      </w:pPr>
      <w:r w:rsidRPr="00D8506B">
        <w:rPr>
          <w:rStyle w:val="hgkelc"/>
          <w:position w:val="-116"/>
        </w:rPr>
        <w:object w:dxaOrig="6940" w:dyaOrig="2460">
          <v:shape id="_x0000_i1120" type="#_x0000_t75" style="width:347.35pt;height:123.35pt" o:ole="">
            <v:imagedata r:id="rId105" r:pict="rId106" o:title=""/>
          </v:shape>
          <o:OLEObject Type="Embed" ProgID="Equation.3" ShapeID="_x0000_i1120" DrawAspect="Content" ObjectID="_1580503032" r:id="rId107"/>
        </w:object>
      </w:r>
    </w:p>
    <w:p w:rsidR="00A868E1" w:rsidRDefault="00A868E1" w:rsidP="003C143E">
      <w:pPr>
        <w:rPr>
          <w:rStyle w:val="hgkelc"/>
        </w:rPr>
      </w:pPr>
      <w:r>
        <w:rPr>
          <w:rStyle w:val="hgkelc"/>
        </w:rPr>
        <w:t>And so the normalized distribution is</w:t>
      </w:r>
    </w:p>
    <w:p w:rsidR="00A868E1" w:rsidRDefault="00D8506B" w:rsidP="00A868E1">
      <w:pPr>
        <w:jc w:val="center"/>
        <w:rPr>
          <w:rStyle w:val="hgkelc"/>
        </w:rPr>
      </w:pPr>
      <w:r w:rsidRPr="00D8506B">
        <w:rPr>
          <w:rStyle w:val="hgkelc"/>
          <w:position w:val="-30"/>
        </w:rPr>
        <w:object w:dxaOrig="5840" w:dyaOrig="660">
          <v:shape id="_x0000_i1122" type="#_x0000_t75" style="width:292pt;height:33.35pt" o:ole="">
            <v:imagedata r:id="rId108" r:pict="rId109" o:title=""/>
          </v:shape>
          <o:OLEObject Type="Embed" ProgID="Equation.3" ShapeID="_x0000_i1122" DrawAspect="Content" ObjectID="_1580503033" r:id="rId110"/>
        </w:object>
      </w:r>
    </w:p>
    <w:p w:rsidR="00A868E1" w:rsidRDefault="00A868E1" w:rsidP="00A868E1">
      <w:pPr>
        <w:rPr>
          <w:rStyle w:val="hgkelc"/>
        </w:rPr>
      </w:pPr>
      <w:proofErr w:type="gramStart"/>
      <w:r>
        <w:rPr>
          <w:rStyle w:val="hgkelc"/>
        </w:rPr>
        <w:t>Which we can also write just in terms of Y</w:t>
      </w:r>
      <w:r>
        <w:rPr>
          <w:rStyle w:val="hgkelc"/>
          <w:vertAlign w:val="subscript"/>
        </w:rPr>
        <w:t>10</w:t>
      </w:r>
      <w:r>
        <w:rPr>
          <w:rStyle w:val="hgkelc"/>
        </w:rPr>
        <w:t xml:space="preserve"> for calculation purposes.</w:t>
      </w:r>
      <w:proofErr w:type="gramEnd"/>
    </w:p>
    <w:p w:rsidR="00A868E1" w:rsidRPr="00A868E1" w:rsidRDefault="00D8506B" w:rsidP="00A868E1">
      <w:pPr>
        <w:tabs>
          <w:tab w:val="left" w:pos="3510"/>
        </w:tabs>
        <w:jc w:val="center"/>
        <w:rPr>
          <w:rStyle w:val="hgkelc"/>
        </w:rPr>
      </w:pPr>
      <w:r w:rsidRPr="00D8506B">
        <w:rPr>
          <w:rStyle w:val="hgkelc"/>
          <w:position w:val="-30"/>
        </w:rPr>
        <w:object w:dxaOrig="6040" w:dyaOrig="660">
          <v:shape id="_x0000_i1124" type="#_x0000_t75" style="width:302pt;height:33.35pt" o:ole="">
            <v:imagedata r:id="rId111" r:pict="rId112" o:title=""/>
          </v:shape>
          <o:OLEObject Type="Embed" ProgID="Equation.3" ShapeID="_x0000_i1124" DrawAspect="Content" ObjectID="_1580503034" r:id="rId113"/>
        </w:object>
      </w:r>
    </w:p>
    <w:p w:rsidR="00D8506B" w:rsidRDefault="00A868E1" w:rsidP="003C143E">
      <w:pPr>
        <w:rPr>
          <w:rStyle w:val="hgkelc"/>
        </w:rPr>
      </w:pPr>
      <w:r>
        <w:rPr>
          <w:rStyle w:val="hgkelc"/>
        </w:rPr>
        <w:t xml:space="preserve">Rather than trying to find the ћ cases, we will abuse symmetry—the remaining probability must be split evenly between the two of them, so we can just calculate the one. </w:t>
      </w:r>
    </w:p>
    <w:p w:rsidR="00D8506B" w:rsidRDefault="00D8506B" w:rsidP="00D8506B">
      <w:pPr>
        <w:jc w:val="center"/>
        <w:rPr>
          <w:rStyle w:val="hgkelc"/>
        </w:rPr>
      </w:pPr>
      <w:r w:rsidRPr="00D8506B">
        <w:rPr>
          <w:rStyle w:val="hgkelc"/>
          <w:position w:val="-254"/>
        </w:rPr>
        <w:object w:dxaOrig="9060" w:dyaOrig="5140">
          <v:shape id="_x0000_i1130" type="#_x0000_t75" style="width:6in;height:244.65pt" o:ole="">
            <v:imagedata r:id="rId114" r:pict="rId115" o:title=""/>
          </v:shape>
          <o:OLEObject Type="Embed" ProgID="Equation.3" ShapeID="_x0000_i1130" DrawAspect="Content" ObjectID="_1580503035" r:id="rId116"/>
        </w:object>
      </w:r>
    </w:p>
    <w:p w:rsidR="00D8506B" w:rsidRDefault="00D8506B" w:rsidP="003C143E">
      <w:pPr>
        <w:rPr>
          <w:rStyle w:val="hgkelc"/>
        </w:rPr>
      </w:pPr>
    </w:p>
    <w:p w:rsidR="00D8506B" w:rsidRDefault="00D8506B" w:rsidP="003C143E">
      <w:pPr>
        <w:rPr>
          <w:rStyle w:val="hgkelc"/>
        </w:rPr>
      </w:pPr>
      <w:r>
        <w:rPr>
          <w:rStyle w:val="hgkelc"/>
        </w:rPr>
        <w:t xml:space="preserve">This, simply put, is beautiful. A reasonable probability that goes to 1 and </w:t>
      </w:r>
      <w:r>
        <w:rPr>
          <w:rStyle w:val="hgkelc"/>
        </w:rPr>
        <w:sym w:font="Symbol" w:char="F062"/>
      </w:r>
      <w:r>
        <w:rPr>
          <w:rStyle w:val="hgkelc"/>
        </w:rPr>
        <w:t xml:space="preserve">=0 and 0 at </w:t>
      </w:r>
      <w:r>
        <w:rPr>
          <w:rStyle w:val="hgkelc"/>
        </w:rPr>
        <w:sym w:font="Symbol" w:char="F062"/>
      </w:r>
      <w:r>
        <w:rPr>
          <w:rStyle w:val="hgkelc"/>
        </w:rPr>
        <w:t xml:space="preserve">=π/2, the most sensible of patterns. </w:t>
      </w:r>
    </w:p>
    <w:p w:rsidR="00D8506B" w:rsidRDefault="00282ECB" w:rsidP="003C143E">
      <w:pPr>
        <w:rPr>
          <w:rStyle w:val="hgkelc"/>
        </w:rPr>
      </w:pPr>
      <w:r>
        <w:rPr>
          <w:rStyle w:val="hgkelc"/>
        </w:rPr>
        <w:br w:type="column"/>
      </w:r>
      <w:proofErr w:type="gramStart"/>
      <w:r w:rsidR="00D8506B">
        <w:rPr>
          <w:rStyle w:val="hgkelc"/>
        </w:rPr>
        <w:t>We aren’t quite done yet</w:t>
      </w:r>
      <w:proofErr w:type="gramEnd"/>
      <w:r w:rsidR="00D8506B">
        <w:rPr>
          <w:rStyle w:val="hgkelc"/>
        </w:rPr>
        <w:t xml:space="preserve">, </w:t>
      </w:r>
      <w:proofErr w:type="gramStart"/>
      <w:r w:rsidR="00D8506B">
        <w:rPr>
          <w:rStyle w:val="hgkelc"/>
        </w:rPr>
        <w:t>we need the ±m values</w:t>
      </w:r>
      <w:proofErr w:type="gramEnd"/>
      <w:r w:rsidR="00D8506B">
        <w:rPr>
          <w:rStyle w:val="hgkelc"/>
        </w:rPr>
        <w:t xml:space="preserve">. But, as we discussed, they have symmetry and are equal probability, and will be </w:t>
      </w:r>
      <w:proofErr w:type="spellStart"/>
      <w:r w:rsidR="00D8506B">
        <w:rPr>
          <w:rStyle w:val="hgkelc"/>
        </w:rPr>
        <w:t>besed</w:t>
      </w:r>
      <w:proofErr w:type="spellEnd"/>
      <w:r w:rsidR="00D8506B">
        <w:rPr>
          <w:rStyle w:val="hgkelc"/>
        </w:rPr>
        <w:t xml:space="preserve"> on the probability of the 0 case. Just 1- it and you get…</w:t>
      </w:r>
    </w:p>
    <w:tbl>
      <w:tblPr>
        <w:tblStyle w:val="TableGrid"/>
        <w:tblW w:w="0" w:type="auto"/>
        <w:tblLook w:val="00BF"/>
      </w:tblPr>
      <w:tblGrid>
        <w:gridCol w:w="8856"/>
      </w:tblGrid>
      <w:tr w:rsidR="00D8506B">
        <w:tc>
          <w:tcPr>
            <w:tcW w:w="8856" w:type="dxa"/>
          </w:tcPr>
          <w:p w:rsidR="00D8506B" w:rsidRDefault="00282ECB" w:rsidP="00D8506B">
            <w:pPr>
              <w:jc w:val="center"/>
              <w:rPr>
                <w:rStyle w:val="hgkelc"/>
              </w:rPr>
            </w:pPr>
            <w:r w:rsidRPr="00AF7C58">
              <w:rPr>
                <w:position w:val="-30"/>
              </w:rPr>
              <w:object w:dxaOrig="6220" w:dyaOrig="760">
                <v:shape id="_x0000_i1134" type="#_x0000_t75" style="width:311.35pt;height:38pt" o:ole="">
                  <v:imagedata r:id="rId117" r:pict="rId118" o:title=""/>
                </v:shape>
                <o:OLEObject Type="Embed" ProgID="Equation.3" ShapeID="_x0000_i1134" DrawAspect="Content" ObjectID="_1580503036" r:id="rId119"/>
              </w:object>
            </w:r>
          </w:p>
        </w:tc>
      </w:tr>
    </w:tbl>
    <w:p w:rsidR="00A868E1" w:rsidRDefault="00A868E1" w:rsidP="00D8506B">
      <w:pPr>
        <w:jc w:val="center"/>
        <w:rPr>
          <w:rStyle w:val="hgkelc"/>
        </w:rPr>
      </w:pPr>
    </w:p>
    <w:p w:rsidR="00D8506B" w:rsidRDefault="00BC4B96" w:rsidP="006C55A7">
      <w:pPr>
        <w:jc w:val="center"/>
      </w:pPr>
      <w:r>
        <w:br w:type="column"/>
      </w:r>
    </w:p>
    <w:p w:rsidR="0057457F" w:rsidRDefault="00AF3B07" w:rsidP="006C55A7">
      <w:pPr>
        <w:jc w:val="center"/>
      </w:pPr>
      <w:r>
        <w:t>REFERENCES:</w:t>
      </w:r>
    </w:p>
    <w:p w:rsidR="00F3568F" w:rsidRDefault="0057457F" w:rsidP="003F7062">
      <w:r>
        <w:t xml:space="preserve">[1] 3-D rotation matrix </w:t>
      </w:r>
      <w:hyperlink r:id="rId120" w:history="1">
        <w:r w:rsidRPr="00E821B8">
          <w:rPr>
            <w:rStyle w:val="Hyperlink"/>
          </w:rPr>
          <w:t>https://en.wikipedia.org/wiki/Rotation_matrix</w:t>
        </w:r>
      </w:hyperlink>
      <w:r w:rsidR="00F3568F">
        <w:t xml:space="preserve"> </w:t>
      </w:r>
    </w:p>
    <w:p w:rsidR="00F3568F" w:rsidRDefault="00F3568F" w:rsidP="003F7062">
      <w:r>
        <w:t xml:space="preserve">[2] Wolfram Alpha, systems of equations </w:t>
      </w:r>
      <w:hyperlink r:id="rId121" w:history="1">
        <w:r w:rsidRPr="00E821B8">
          <w:rPr>
            <w:rStyle w:val="Hyperlink"/>
          </w:rPr>
          <w:t>https://www.wolframalpha.com/</w:t>
        </w:r>
      </w:hyperlink>
    </w:p>
    <w:p w:rsidR="0057457F" w:rsidRDefault="00064041" w:rsidP="003F7062">
      <w:proofErr w:type="gramStart"/>
      <w:r>
        <w:t xml:space="preserve">[3] Quantum </w:t>
      </w:r>
      <w:proofErr w:type="spellStart"/>
      <w:r>
        <w:t>Mechancis</w:t>
      </w:r>
      <w:proofErr w:type="spellEnd"/>
      <w:r>
        <w:t xml:space="preserve"> by </w:t>
      </w:r>
      <w:proofErr w:type="spellStart"/>
      <w:r>
        <w:t>Eugen</w:t>
      </w:r>
      <w:proofErr w:type="spellEnd"/>
      <w:r>
        <w:t xml:space="preserve"> </w:t>
      </w:r>
      <w:proofErr w:type="spellStart"/>
      <w:r>
        <w:t>Merzbacher</w:t>
      </w:r>
      <w:proofErr w:type="spellEnd"/>
      <w:r>
        <w:t>.</w:t>
      </w:r>
      <w:proofErr w:type="gramEnd"/>
      <w:r>
        <w:t xml:space="preserve"> </w:t>
      </w:r>
    </w:p>
    <w:p w:rsidR="00E5536D" w:rsidRPr="004A5A81" w:rsidRDefault="00E5536D" w:rsidP="003F7062"/>
    <w:sectPr w:rsidR="00E5536D" w:rsidRPr="004A5A81" w:rsidSect="005F028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E5536D"/>
    <w:rsid w:val="00012F73"/>
    <w:rsid w:val="0002567C"/>
    <w:rsid w:val="000320AC"/>
    <w:rsid w:val="0003557D"/>
    <w:rsid w:val="000373B2"/>
    <w:rsid w:val="00045749"/>
    <w:rsid w:val="000538CE"/>
    <w:rsid w:val="00056A5B"/>
    <w:rsid w:val="00064041"/>
    <w:rsid w:val="00066958"/>
    <w:rsid w:val="00087737"/>
    <w:rsid w:val="0009230C"/>
    <w:rsid w:val="000A4F12"/>
    <w:rsid w:val="000B070B"/>
    <w:rsid w:val="000B7A58"/>
    <w:rsid w:val="000C46CB"/>
    <w:rsid w:val="000D04A5"/>
    <w:rsid w:val="000D4CEE"/>
    <w:rsid w:val="000D5407"/>
    <w:rsid w:val="000F322A"/>
    <w:rsid w:val="000F7CBF"/>
    <w:rsid w:val="00100F01"/>
    <w:rsid w:val="00113EA4"/>
    <w:rsid w:val="001275A7"/>
    <w:rsid w:val="0013442F"/>
    <w:rsid w:val="00150DDE"/>
    <w:rsid w:val="001528EC"/>
    <w:rsid w:val="00163483"/>
    <w:rsid w:val="00176939"/>
    <w:rsid w:val="00180387"/>
    <w:rsid w:val="00181D66"/>
    <w:rsid w:val="00183EE5"/>
    <w:rsid w:val="00187DBF"/>
    <w:rsid w:val="001A79F9"/>
    <w:rsid w:val="001C1092"/>
    <w:rsid w:val="001D7D3A"/>
    <w:rsid w:val="001F23FB"/>
    <w:rsid w:val="001F38CE"/>
    <w:rsid w:val="00207DB6"/>
    <w:rsid w:val="0021004E"/>
    <w:rsid w:val="0022505A"/>
    <w:rsid w:val="00231EAB"/>
    <w:rsid w:val="00250DDD"/>
    <w:rsid w:val="00256C14"/>
    <w:rsid w:val="00257C69"/>
    <w:rsid w:val="00260CA7"/>
    <w:rsid w:val="0026538E"/>
    <w:rsid w:val="002816D6"/>
    <w:rsid w:val="00282ECB"/>
    <w:rsid w:val="002A3E37"/>
    <w:rsid w:val="002A6A5E"/>
    <w:rsid w:val="002B70F4"/>
    <w:rsid w:val="002C33FD"/>
    <w:rsid w:val="002D7986"/>
    <w:rsid w:val="002F4AEE"/>
    <w:rsid w:val="003021CB"/>
    <w:rsid w:val="003035B0"/>
    <w:rsid w:val="00312D1E"/>
    <w:rsid w:val="0031777E"/>
    <w:rsid w:val="00322383"/>
    <w:rsid w:val="00327C2E"/>
    <w:rsid w:val="0034644F"/>
    <w:rsid w:val="003521DE"/>
    <w:rsid w:val="0036697E"/>
    <w:rsid w:val="00371E27"/>
    <w:rsid w:val="00382148"/>
    <w:rsid w:val="00383BC7"/>
    <w:rsid w:val="003863A8"/>
    <w:rsid w:val="00394AEF"/>
    <w:rsid w:val="003A2561"/>
    <w:rsid w:val="003A35C3"/>
    <w:rsid w:val="003A63CC"/>
    <w:rsid w:val="003C143E"/>
    <w:rsid w:val="003C667D"/>
    <w:rsid w:val="003D3AF8"/>
    <w:rsid w:val="003F7062"/>
    <w:rsid w:val="00405D07"/>
    <w:rsid w:val="0041430D"/>
    <w:rsid w:val="0041658F"/>
    <w:rsid w:val="00433C4F"/>
    <w:rsid w:val="0044072F"/>
    <w:rsid w:val="00440AB3"/>
    <w:rsid w:val="00456042"/>
    <w:rsid w:val="0046004E"/>
    <w:rsid w:val="004644AF"/>
    <w:rsid w:val="00465D47"/>
    <w:rsid w:val="00466A1B"/>
    <w:rsid w:val="00476DD7"/>
    <w:rsid w:val="00485914"/>
    <w:rsid w:val="00490B9B"/>
    <w:rsid w:val="00496AAB"/>
    <w:rsid w:val="004A09A2"/>
    <w:rsid w:val="004A5A81"/>
    <w:rsid w:val="004B5F7F"/>
    <w:rsid w:val="004C3329"/>
    <w:rsid w:val="004D604C"/>
    <w:rsid w:val="0052572B"/>
    <w:rsid w:val="00533353"/>
    <w:rsid w:val="00543CDF"/>
    <w:rsid w:val="00556D17"/>
    <w:rsid w:val="00573DDC"/>
    <w:rsid w:val="0057457F"/>
    <w:rsid w:val="0058716F"/>
    <w:rsid w:val="005A28CF"/>
    <w:rsid w:val="005A3236"/>
    <w:rsid w:val="005B3959"/>
    <w:rsid w:val="005C3F22"/>
    <w:rsid w:val="005C49BF"/>
    <w:rsid w:val="005C59F8"/>
    <w:rsid w:val="005D1245"/>
    <w:rsid w:val="005D2141"/>
    <w:rsid w:val="005D67BB"/>
    <w:rsid w:val="005F028C"/>
    <w:rsid w:val="005F696E"/>
    <w:rsid w:val="005F7200"/>
    <w:rsid w:val="00600313"/>
    <w:rsid w:val="00621E43"/>
    <w:rsid w:val="0065634F"/>
    <w:rsid w:val="0065639C"/>
    <w:rsid w:val="0067761B"/>
    <w:rsid w:val="00684C5F"/>
    <w:rsid w:val="006937FB"/>
    <w:rsid w:val="006A1AA7"/>
    <w:rsid w:val="006B4F8F"/>
    <w:rsid w:val="006B7BE7"/>
    <w:rsid w:val="006C55A7"/>
    <w:rsid w:val="006C7C13"/>
    <w:rsid w:val="006D04A0"/>
    <w:rsid w:val="006D2913"/>
    <w:rsid w:val="006D2B48"/>
    <w:rsid w:val="006E225D"/>
    <w:rsid w:val="006F5DF1"/>
    <w:rsid w:val="0071769F"/>
    <w:rsid w:val="00732BC0"/>
    <w:rsid w:val="007368A4"/>
    <w:rsid w:val="00737D58"/>
    <w:rsid w:val="00744C81"/>
    <w:rsid w:val="00753279"/>
    <w:rsid w:val="007557E3"/>
    <w:rsid w:val="00763077"/>
    <w:rsid w:val="00763E72"/>
    <w:rsid w:val="00774531"/>
    <w:rsid w:val="007922F5"/>
    <w:rsid w:val="007A7871"/>
    <w:rsid w:val="007C1293"/>
    <w:rsid w:val="007C1A00"/>
    <w:rsid w:val="007C466F"/>
    <w:rsid w:val="007C4703"/>
    <w:rsid w:val="007D1AAE"/>
    <w:rsid w:val="007D3B22"/>
    <w:rsid w:val="007D4170"/>
    <w:rsid w:val="007E29AF"/>
    <w:rsid w:val="007F06D3"/>
    <w:rsid w:val="007F6BCB"/>
    <w:rsid w:val="008040DA"/>
    <w:rsid w:val="008048C0"/>
    <w:rsid w:val="008065CA"/>
    <w:rsid w:val="008078DE"/>
    <w:rsid w:val="00813A02"/>
    <w:rsid w:val="00827978"/>
    <w:rsid w:val="00856617"/>
    <w:rsid w:val="008759A4"/>
    <w:rsid w:val="0088085B"/>
    <w:rsid w:val="008869E9"/>
    <w:rsid w:val="008907EB"/>
    <w:rsid w:val="00895293"/>
    <w:rsid w:val="008B0BA6"/>
    <w:rsid w:val="008B4554"/>
    <w:rsid w:val="008C32D5"/>
    <w:rsid w:val="008C5947"/>
    <w:rsid w:val="008C5982"/>
    <w:rsid w:val="008D23A1"/>
    <w:rsid w:val="008E09D8"/>
    <w:rsid w:val="008E34EE"/>
    <w:rsid w:val="008F3B61"/>
    <w:rsid w:val="00916827"/>
    <w:rsid w:val="00921017"/>
    <w:rsid w:val="00923B5C"/>
    <w:rsid w:val="00930395"/>
    <w:rsid w:val="00934719"/>
    <w:rsid w:val="00940024"/>
    <w:rsid w:val="0095271D"/>
    <w:rsid w:val="00976BDC"/>
    <w:rsid w:val="00977CB6"/>
    <w:rsid w:val="00984875"/>
    <w:rsid w:val="00984BDB"/>
    <w:rsid w:val="009B0689"/>
    <w:rsid w:val="009E6AFA"/>
    <w:rsid w:val="009F043D"/>
    <w:rsid w:val="009F5118"/>
    <w:rsid w:val="00A0275A"/>
    <w:rsid w:val="00A02D05"/>
    <w:rsid w:val="00A05555"/>
    <w:rsid w:val="00A1282F"/>
    <w:rsid w:val="00A22EA5"/>
    <w:rsid w:val="00A2752F"/>
    <w:rsid w:val="00A425EE"/>
    <w:rsid w:val="00A56A3B"/>
    <w:rsid w:val="00A868E1"/>
    <w:rsid w:val="00A869E3"/>
    <w:rsid w:val="00A9388F"/>
    <w:rsid w:val="00AA1C3B"/>
    <w:rsid w:val="00AA2FB2"/>
    <w:rsid w:val="00AA6E30"/>
    <w:rsid w:val="00AB476E"/>
    <w:rsid w:val="00AD1907"/>
    <w:rsid w:val="00AE647C"/>
    <w:rsid w:val="00AE79E2"/>
    <w:rsid w:val="00AF36A3"/>
    <w:rsid w:val="00AF3B07"/>
    <w:rsid w:val="00B0486C"/>
    <w:rsid w:val="00B13B64"/>
    <w:rsid w:val="00B152B5"/>
    <w:rsid w:val="00B201B3"/>
    <w:rsid w:val="00B51F82"/>
    <w:rsid w:val="00B64869"/>
    <w:rsid w:val="00B728BC"/>
    <w:rsid w:val="00B806D3"/>
    <w:rsid w:val="00B845AB"/>
    <w:rsid w:val="00B84A36"/>
    <w:rsid w:val="00B94386"/>
    <w:rsid w:val="00BA41A5"/>
    <w:rsid w:val="00BA7CD5"/>
    <w:rsid w:val="00BB7B5F"/>
    <w:rsid w:val="00BC4B96"/>
    <w:rsid w:val="00BD1DEE"/>
    <w:rsid w:val="00BD44A0"/>
    <w:rsid w:val="00C11B87"/>
    <w:rsid w:val="00C1673C"/>
    <w:rsid w:val="00C225D3"/>
    <w:rsid w:val="00C24525"/>
    <w:rsid w:val="00C363A4"/>
    <w:rsid w:val="00C43B1E"/>
    <w:rsid w:val="00C86917"/>
    <w:rsid w:val="00C96AF5"/>
    <w:rsid w:val="00CA7479"/>
    <w:rsid w:val="00CB197D"/>
    <w:rsid w:val="00CC6948"/>
    <w:rsid w:val="00CD1C94"/>
    <w:rsid w:val="00CD7D32"/>
    <w:rsid w:val="00CE30F6"/>
    <w:rsid w:val="00CF57C3"/>
    <w:rsid w:val="00D04F31"/>
    <w:rsid w:val="00D11EED"/>
    <w:rsid w:val="00D55D4D"/>
    <w:rsid w:val="00D56104"/>
    <w:rsid w:val="00D7324E"/>
    <w:rsid w:val="00D8506B"/>
    <w:rsid w:val="00DA2D96"/>
    <w:rsid w:val="00DA4C0A"/>
    <w:rsid w:val="00DA61F4"/>
    <w:rsid w:val="00DB344D"/>
    <w:rsid w:val="00DB4FF0"/>
    <w:rsid w:val="00DD435B"/>
    <w:rsid w:val="00DF7FEB"/>
    <w:rsid w:val="00E33300"/>
    <w:rsid w:val="00E35264"/>
    <w:rsid w:val="00E5536D"/>
    <w:rsid w:val="00E55D79"/>
    <w:rsid w:val="00E6071C"/>
    <w:rsid w:val="00E65688"/>
    <w:rsid w:val="00EA19E9"/>
    <w:rsid w:val="00EA1CA9"/>
    <w:rsid w:val="00EA373D"/>
    <w:rsid w:val="00EA4452"/>
    <w:rsid w:val="00EC220B"/>
    <w:rsid w:val="00EC2AFD"/>
    <w:rsid w:val="00EC6F8C"/>
    <w:rsid w:val="00ED5C31"/>
    <w:rsid w:val="00EE2DEF"/>
    <w:rsid w:val="00EF1CB9"/>
    <w:rsid w:val="00EF6B32"/>
    <w:rsid w:val="00F046DF"/>
    <w:rsid w:val="00F25CCB"/>
    <w:rsid w:val="00F349D7"/>
    <w:rsid w:val="00F3568F"/>
    <w:rsid w:val="00F40496"/>
    <w:rsid w:val="00F838C4"/>
    <w:rsid w:val="00F863B1"/>
    <w:rsid w:val="00F9297D"/>
    <w:rsid w:val="00FA18A6"/>
    <w:rsid w:val="00FA268D"/>
    <w:rsid w:val="00FA63B5"/>
    <w:rsid w:val="00FB44D9"/>
    <w:rsid w:val="00FC2EE0"/>
    <w:rsid w:val="00FD77B0"/>
    <w:rsid w:val="00FE6042"/>
  </w:rsids>
  <m:mathPr>
    <m:mathFont m:val="CMBX12"/>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F028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rsid w:val="00AE79E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gkelc">
    <w:name w:val="hgkelc"/>
    <w:basedOn w:val="DefaultParagraphFont"/>
    <w:rsid w:val="002D7986"/>
  </w:style>
  <w:style w:type="paragraph" w:styleId="ListParagraph">
    <w:name w:val="List Paragraph"/>
    <w:basedOn w:val="Normal"/>
    <w:rsid w:val="008D23A1"/>
    <w:pPr>
      <w:ind w:left="720"/>
      <w:contextualSpacing/>
    </w:pPr>
  </w:style>
  <w:style w:type="character" w:styleId="Hyperlink">
    <w:name w:val="Hyperlink"/>
    <w:basedOn w:val="DefaultParagraphFont"/>
    <w:rsid w:val="00CB197D"/>
    <w:rPr>
      <w:color w:val="0000FF" w:themeColor="hyperlink"/>
      <w:u w:val="single"/>
    </w:rPr>
  </w:style>
  <w:style w:type="paragraph" w:styleId="Header">
    <w:name w:val="header"/>
    <w:basedOn w:val="Normal"/>
    <w:link w:val="HeaderChar"/>
    <w:rsid w:val="006C55A7"/>
    <w:pPr>
      <w:tabs>
        <w:tab w:val="center" w:pos="4320"/>
        <w:tab w:val="right" w:pos="8640"/>
      </w:tabs>
    </w:pPr>
  </w:style>
  <w:style w:type="character" w:customStyle="1" w:styleId="HeaderChar">
    <w:name w:val="Header Char"/>
    <w:basedOn w:val="DefaultParagraphFont"/>
    <w:link w:val="Header"/>
    <w:rsid w:val="006C55A7"/>
  </w:style>
  <w:style w:type="paragraph" w:styleId="Footer">
    <w:name w:val="footer"/>
    <w:basedOn w:val="Normal"/>
    <w:link w:val="FooterChar"/>
    <w:rsid w:val="006C55A7"/>
    <w:pPr>
      <w:tabs>
        <w:tab w:val="center" w:pos="4320"/>
        <w:tab w:val="right" w:pos="8640"/>
      </w:tabs>
    </w:pPr>
  </w:style>
  <w:style w:type="character" w:customStyle="1" w:styleId="FooterChar">
    <w:name w:val="Footer Char"/>
    <w:basedOn w:val="DefaultParagraphFont"/>
    <w:link w:val="Footer"/>
    <w:rsid w:val="006C55A7"/>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image" Target="media/image7.pict"/><Relationship Id="rId11" Type="http://schemas.openxmlformats.org/officeDocument/2006/relationships/image" Target="media/image8.png"/><Relationship Id="rId12" Type="http://schemas.openxmlformats.org/officeDocument/2006/relationships/image" Target="media/image9.pict"/><Relationship Id="rId13" Type="http://schemas.openxmlformats.org/officeDocument/2006/relationships/image" Target="media/image10.png"/><Relationship Id="rId14" Type="http://schemas.openxmlformats.org/officeDocument/2006/relationships/image" Target="media/image11.pict"/><Relationship Id="rId15" Type="http://schemas.openxmlformats.org/officeDocument/2006/relationships/image" Target="media/image12.png"/><Relationship Id="rId16" Type="http://schemas.openxmlformats.org/officeDocument/2006/relationships/image" Target="media/image13.pict"/><Relationship Id="rId17" Type="http://schemas.openxmlformats.org/officeDocument/2006/relationships/image" Target="media/image14.png"/><Relationship Id="rId18" Type="http://schemas.openxmlformats.org/officeDocument/2006/relationships/image" Target="media/image15.pict"/><Relationship Id="rId19" Type="http://schemas.openxmlformats.org/officeDocument/2006/relationships/image" Target="media/image16.png"/><Relationship Id="rId60" Type="http://schemas.openxmlformats.org/officeDocument/2006/relationships/image" Target="media/image57.png"/><Relationship Id="rId61" Type="http://schemas.openxmlformats.org/officeDocument/2006/relationships/image" Target="media/image58.png"/><Relationship Id="rId62" Type="http://schemas.openxmlformats.org/officeDocument/2006/relationships/image" Target="media/image59.pict"/><Relationship Id="rId63" Type="http://schemas.openxmlformats.org/officeDocument/2006/relationships/image" Target="media/image60.png"/><Relationship Id="rId64" Type="http://schemas.openxmlformats.org/officeDocument/2006/relationships/image" Target="media/image61.pict"/><Relationship Id="rId65" Type="http://schemas.openxmlformats.org/officeDocument/2006/relationships/image" Target="media/image62.png"/><Relationship Id="rId66" Type="http://schemas.openxmlformats.org/officeDocument/2006/relationships/image" Target="media/image63.pict"/><Relationship Id="rId67" Type="http://schemas.openxmlformats.org/officeDocument/2006/relationships/image" Target="media/image64.png"/><Relationship Id="rId68" Type="http://schemas.openxmlformats.org/officeDocument/2006/relationships/image" Target="media/image65.pict"/><Relationship Id="rId69" Type="http://schemas.openxmlformats.org/officeDocument/2006/relationships/image" Target="media/image66.png"/><Relationship Id="rId120" Type="http://schemas.openxmlformats.org/officeDocument/2006/relationships/hyperlink" Target="https://en.wikipedia.org/wiki/Rotation_matrix" TargetMode="External"/><Relationship Id="rId121" Type="http://schemas.openxmlformats.org/officeDocument/2006/relationships/hyperlink" Target="https://www.wolframalpha.com/" TargetMode="External"/><Relationship Id="rId122" Type="http://schemas.openxmlformats.org/officeDocument/2006/relationships/fontTable" Target="fontTable.xml"/><Relationship Id="rId123" Type="http://schemas.openxmlformats.org/officeDocument/2006/relationships/theme" Target="theme/theme1.xml"/><Relationship Id="rId40" Type="http://schemas.openxmlformats.org/officeDocument/2006/relationships/image" Target="media/image37.png"/><Relationship Id="rId41" Type="http://schemas.openxmlformats.org/officeDocument/2006/relationships/image" Target="media/image38.pict"/><Relationship Id="rId42" Type="http://schemas.openxmlformats.org/officeDocument/2006/relationships/image" Target="media/image39.png"/><Relationship Id="rId90" Type="http://schemas.openxmlformats.org/officeDocument/2006/relationships/image" Target="media/image84.png"/><Relationship Id="rId91" Type="http://schemas.openxmlformats.org/officeDocument/2006/relationships/image" Target="media/image85.pict"/><Relationship Id="rId92" Type="http://schemas.openxmlformats.org/officeDocument/2006/relationships/image" Target="media/image86.png"/><Relationship Id="rId93" Type="http://schemas.openxmlformats.org/officeDocument/2006/relationships/image" Target="media/image87.pict"/><Relationship Id="rId94" Type="http://schemas.openxmlformats.org/officeDocument/2006/relationships/image" Target="media/image88.png"/><Relationship Id="rId95" Type="http://schemas.openxmlformats.org/officeDocument/2006/relationships/image" Target="media/image89.pict"/><Relationship Id="rId96" Type="http://schemas.openxmlformats.org/officeDocument/2006/relationships/oleObject" Target="embeddings/Microsoft_Equation4.bin"/><Relationship Id="rId101" Type="http://schemas.openxmlformats.org/officeDocument/2006/relationships/image" Target="media/image93.pict"/><Relationship Id="rId102" Type="http://schemas.openxmlformats.org/officeDocument/2006/relationships/oleObject" Target="embeddings/Microsoft_Equation6.bin"/><Relationship Id="rId103" Type="http://schemas.openxmlformats.org/officeDocument/2006/relationships/image" Target="media/image94.png"/><Relationship Id="rId104" Type="http://schemas.openxmlformats.org/officeDocument/2006/relationships/image" Target="media/image95.pict"/><Relationship Id="rId105" Type="http://schemas.openxmlformats.org/officeDocument/2006/relationships/image" Target="media/image96.png"/><Relationship Id="rId106" Type="http://schemas.openxmlformats.org/officeDocument/2006/relationships/image" Target="media/image97.pict"/><Relationship Id="rId107" Type="http://schemas.openxmlformats.org/officeDocument/2006/relationships/oleObject" Target="embeddings/Microsoft_Equation7.bin"/><Relationship Id="rId108" Type="http://schemas.openxmlformats.org/officeDocument/2006/relationships/image" Target="media/image98.png"/><Relationship Id="rId109" Type="http://schemas.openxmlformats.org/officeDocument/2006/relationships/image" Target="media/image99.pict"/><Relationship Id="rId97" Type="http://schemas.openxmlformats.org/officeDocument/2006/relationships/image" Target="media/image90.png"/><Relationship Id="rId98" Type="http://schemas.openxmlformats.org/officeDocument/2006/relationships/image" Target="media/image91.pict"/><Relationship Id="rId99" Type="http://schemas.openxmlformats.org/officeDocument/2006/relationships/oleObject" Target="embeddings/Microsoft_Equation5.bin"/><Relationship Id="rId43" Type="http://schemas.openxmlformats.org/officeDocument/2006/relationships/image" Target="media/image40.pict"/><Relationship Id="rId44" Type="http://schemas.openxmlformats.org/officeDocument/2006/relationships/image" Target="media/image41.png"/><Relationship Id="rId45" Type="http://schemas.openxmlformats.org/officeDocument/2006/relationships/image" Target="media/image42.pict"/><Relationship Id="rId46" Type="http://schemas.openxmlformats.org/officeDocument/2006/relationships/image" Target="media/image43.png"/><Relationship Id="rId47" Type="http://schemas.openxmlformats.org/officeDocument/2006/relationships/image" Target="media/image44.pict"/><Relationship Id="rId48" Type="http://schemas.openxmlformats.org/officeDocument/2006/relationships/image" Target="media/image45.png"/><Relationship Id="rId49" Type="http://schemas.openxmlformats.org/officeDocument/2006/relationships/image" Target="media/image46.pict"/><Relationship Id="rId100" Type="http://schemas.openxmlformats.org/officeDocument/2006/relationships/image" Target="media/image92.png"/><Relationship Id="rId20" Type="http://schemas.openxmlformats.org/officeDocument/2006/relationships/image" Target="media/image17.pict"/><Relationship Id="rId21" Type="http://schemas.openxmlformats.org/officeDocument/2006/relationships/image" Target="media/image18.png"/><Relationship Id="rId22" Type="http://schemas.openxmlformats.org/officeDocument/2006/relationships/image" Target="media/image19.pict"/><Relationship Id="rId70" Type="http://schemas.openxmlformats.org/officeDocument/2006/relationships/image" Target="media/image67.pict"/><Relationship Id="rId71" Type="http://schemas.openxmlformats.org/officeDocument/2006/relationships/image" Target="media/image68.png"/><Relationship Id="rId72" Type="http://schemas.openxmlformats.org/officeDocument/2006/relationships/image" Target="media/image69.pict"/><Relationship Id="rId73" Type="http://schemas.openxmlformats.org/officeDocument/2006/relationships/image" Target="media/image70.png"/><Relationship Id="rId74" Type="http://schemas.openxmlformats.org/officeDocument/2006/relationships/image" Target="media/image71.pict"/><Relationship Id="rId75" Type="http://schemas.openxmlformats.org/officeDocument/2006/relationships/image" Target="media/image72.png"/><Relationship Id="rId76" Type="http://schemas.openxmlformats.org/officeDocument/2006/relationships/image" Target="media/image73.pict"/><Relationship Id="rId77" Type="http://schemas.openxmlformats.org/officeDocument/2006/relationships/image" Target="media/image74.png"/><Relationship Id="rId78" Type="http://schemas.openxmlformats.org/officeDocument/2006/relationships/image" Target="media/image75.pict"/><Relationship Id="rId79" Type="http://schemas.openxmlformats.org/officeDocument/2006/relationships/image" Target="media/image76.png"/><Relationship Id="rId23" Type="http://schemas.openxmlformats.org/officeDocument/2006/relationships/image" Target="media/image20.png"/><Relationship Id="rId24" Type="http://schemas.openxmlformats.org/officeDocument/2006/relationships/image" Target="media/image21.pict"/><Relationship Id="rId25" Type="http://schemas.openxmlformats.org/officeDocument/2006/relationships/image" Target="media/image22.png"/><Relationship Id="rId26" Type="http://schemas.openxmlformats.org/officeDocument/2006/relationships/image" Target="media/image23.pict"/><Relationship Id="rId27" Type="http://schemas.openxmlformats.org/officeDocument/2006/relationships/image" Target="media/image24.png"/><Relationship Id="rId28" Type="http://schemas.openxmlformats.org/officeDocument/2006/relationships/image" Target="media/image25.pict"/><Relationship Id="rId29" Type="http://schemas.openxmlformats.org/officeDocument/2006/relationships/image" Target="media/image26.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ict"/><Relationship Id="rId7" Type="http://schemas.openxmlformats.org/officeDocument/2006/relationships/image" Target="media/image4.png"/><Relationship Id="rId8" Type="http://schemas.openxmlformats.org/officeDocument/2006/relationships/image" Target="media/image5.pict"/><Relationship Id="rId9" Type="http://schemas.openxmlformats.org/officeDocument/2006/relationships/image" Target="media/image6.png"/><Relationship Id="rId50" Type="http://schemas.openxmlformats.org/officeDocument/2006/relationships/image" Target="media/image47.png"/><Relationship Id="rId51" Type="http://schemas.openxmlformats.org/officeDocument/2006/relationships/image" Target="media/image48.png"/><Relationship Id="rId52" Type="http://schemas.openxmlformats.org/officeDocument/2006/relationships/image" Target="media/image49.png"/><Relationship Id="rId53" Type="http://schemas.openxmlformats.org/officeDocument/2006/relationships/image" Target="media/image50.pict"/><Relationship Id="rId54" Type="http://schemas.openxmlformats.org/officeDocument/2006/relationships/image" Target="media/image51.png"/><Relationship Id="rId55" Type="http://schemas.openxmlformats.org/officeDocument/2006/relationships/image" Target="media/image52.pict"/><Relationship Id="rId56" Type="http://schemas.openxmlformats.org/officeDocument/2006/relationships/image" Target="media/image53.png"/><Relationship Id="rId57" Type="http://schemas.openxmlformats.org/officeDocument/2006/relationships/image" Target="media/image54.pict"/><Relationship Id="rId58" Type="http://schemas.openxmlformats.org/officeDocument/2006/relationships/image" Target="media/image55.png"/><Relationship Id="rId59" Type="http://schemas.openxmlformats.org/officeDocument/2006/relationships/image" Target="media/image56.pict"/><Relationship Id="rId110" Type="http://schemas.openxmlformats.org/officeDocument/2006/relationships/oleObject" Target="embeddings/Microsoft_Equation8.bin"/><Relationship Id="rId111" Type="http://schemas.openxmlformats.org/officeDocument/2006/relationships/image" Target="media/image100.png"/><Relationship Id="rId112" Type="http://schemas.openxmlformats.org/officeDocument/2006/relationships/image" Target="media/image101.pict"/><Relationship Id="rId113" Type="http://schemas.openxmlformats.org/officeDocument/2006/relationships/oleObject" Target="embeddings/Microsoft_Equation9.bin"/><Relationship Id="rId114" Type="http://schemas.openxmlformats.org/officeDocument/2006/relationships/image" Target="media/image102.png"/><Relationship Id="rId115" Type="http://schemas.openxmlformats.org/officeDocument/2006/relationships/image" Target="media/image103.pict"/><Relationship Id="rId116" Type="http://schemas.openxmlformats.org/officeDocument/2006/relationships/oleObject" Target="embeddings/Microsoft_Equation10.bin"/><Relationship Id="rId117" Type="http://schemas.openxmlformats.org/officeDocument/2006/relationships/image" Target="media/image104.png"/><Relationship Id="rId118" Type="http://schemas.openxmlformats.org/officeDocument/2006/relationships/image" Target="media/image105.pict"/><Relationship Id="rId119" Type="http://schemas.openxmlformats.org/officeDocument/2006/relationships/oleObject" Target="embeddings/Microsoft_Equation11.bin"/><Relationship Id="rId30" Type="http://schemas.openxmlformats.org/officeDocument/2006/relationships/image" Target="media/image27.png"/><Relationship Id="rId31" Type="http://schemas.openxmlformats.org/officeDocument/2006/relationships/image" Target="media/image28.pict"/><Relationship Id="rId32" Type="http://schemas.openxmlformats.org/officeDocument/2006/relationships/image" Target="media/image29.png"/><Relationship Id="rId33" Type="http://schemas.openxmlformats.org/officeDocument/2006/relationships/image" Target="media/image30.pict"/><Relationship Id="rId34" Type="http://schemas.openxmlformats.org/officeDocument/2006/relationships/image" Target="media/image31.png"/><Relationship Id="rId35" Type="http://schemas.openxmlformats.org/officeDocument/2006/relationships/image" Target="media/image32.pict"/><Relationship Id="rId36" Type="http://schemas.openxmlformats.org/officeDocument/2006/relationships/image" Target="media/image33.png"/><Relationship Id="rId37" Type="http://schemas.openxmlformats.org/officeDocument/2006/relationships/image" Target="media/image34.pict"/><Relationship Id="rId38" Type="http://schemas.openxmlformats.org/officeDocument/2006/relationships/image" Target="media/image35.png"/><Relationship Id="rId39" Type="http://schemas.openxmlformats.org/officeDocument/2006/relationships/image" Target="media/image36.pict"/><Relationship Id="rId80" Type="http://schemas.openxmlformats.org/officeDocument/2006/relationships/image" Target="media/image77.pict"/><Relationship Id="rId81" Type="http://schemas.openxmlformats.org/officeDocument/2006/relationships/oleObject" Target="embeddings/Microsoft_Equation1.bin"/><Relationship Id="rId82" Type="http://schemas.openxmlformats.org/officeDocument/2006/relationships/image" Target="media/image78.png"/><Relationship Id="rId83" Type="http://schemas.openxmlformats.org/officeDocument/2006/relationships/image" Target="media/image79.pict"/><Relationship Id="rId84" Type="http://schemas.openxmlformats.org/officeDocument/2006/relationships/oleObject" Target="embeddings/Microsoft_Equation2.bin"/><Relationship Id="rId85" Type="http://schemas.openxmlformats.org/officeDocument/2006/relationships/image" Target="media/image80.png"/><Relationship Id="rId86" Type="http://schemas.openxmlformats.org/officeDocument/2006/relationships/image" Target="media/image81.pict"/><Relationship Id="rId87" Type="http://schemas.openxmlformats.org/officeDocument/2006/relationships/oleObject" Target="embeddings/Microsoft_Equation3.bin"/><Relationship Id="rId88" Type="http://schemas.openxmlformats.org/officeDocument/2006/relationships/image" Target="media/image82.png"/><Relationship Id="rId89" Type="http://schemas.openxmlformats.org/officeDocument/2006/relationships/image" Target="media/image83.pict"/></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14</Pages>
  <Words>1672</Words>
  <Characters>9532</Characters>
  <Application>Microsoft Macintosh Word</Application>
  <DocSecurity>0</DocSecurity>
  <Lines>79</Lines>
  <Paragraphs>19</Paragraphs>
  <ScaleCrop>false</ScaleCrop>
  <LinksUpToDate>false</LinksUpToDate>
  <CharactersWithSpaces>11705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Steward</dc:creator>
  <cp:keywords/>
  <cp:lastModifiedBy>Rob Steward</cp:lastModifiedBy>
  <cp:revision>34</cp:revision>
  <dcterms:created xsi:type="dcterms:W3CDTF">2022-02-11T20:12:00Z</dcterms:created>
  <dcterms:modified xsi:type="dcterms:W3CDTF">2022-02-18T07:50:00Z</dcterms:modified>
</cp:coreProperties>
</file>