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Arial" w:cs="Arial" w:eastAsia="Arial" w:hAnsi="Arial"/>
          <w:b/>
          <w:bCs/>
          <w:color w:val="1F3864"/>
          <w:sz w:val="56"/>
          <w:szCs w:val="56"/>
        </w:rPr>
        <w:t xml:space="preserve">CLEARDEED</w:t>
      </w:r>
    </w:p>
    <w:p>
      <w:pPr>
        <w:spacing w:after="120" w:before="0"/>
        <w:jc w:val="center"/>
      </w:pPr>
      <w:r>
        <w:rPr>
          <w:rFonts w:ascii="Arial" w:cs="Arial" w:eastAsia="Arial" w:hAnsi="Arial"/>
          <w:color w:val="2E5C8A"/>
          <w:sz w:val="28"/>
          <w:szCs w:val="28"/>
        </w:rPr>
        <w:t xml:space="preserve">Claude Code Operating Brief — V1.1</w:t>
      </w:r>
    </w:p>
    <w:p>
      <w:pPr>
        <w:spacing w:after="80" w:before="0"/>
        <w:jc w:val="center"/>
      </w:pPr>
      <w:r>
        <w:rPr>
          <w:rFonts w:ascii="Arial" w:cs="Arial" w:eastAsia="Arial" w:hAnsi="Arial"/>
          <w:i/>
          <w:iCs/>
          <w:color w:val="555555"/>
          <w:sz w:val="24"/>
          <w:szCs w:val="24"/>
        </w:rPr>
        <w:t xml:space="preserve">10-Day Sprint to First Paying Buyer</w:t>
      </w:r>
    </w:p>
    <w:p>
      <w:pPr>
        <w:spacing w:after="480" w:before="80"/>
        <w:jc w:val="center"/>
      </w:pPr>
      <w:r>
        <w:rPr>
          <w:rFonts w:ascii="Arial" w:cs="Arial" w:eastAsia="Arial" w:hAnsi="Arial"/>
          <w:color w:val="888888"/>
          <w:sz w:val="18"/>
          <w:szCs w:val="18"/>
        </w:rPr>
        <w:t xml:space="preserve">Last updated: 2026-05-12  |  Supersedes: CLEARDEED_HANDOFF.md V1.0</w:t>
      </w:r>
    </w:p>
    <w:p>
      <w:pPr>
        <w:pBdr>
          <w:bottom w:val="single" w:color="CCCCCC" w:sz="6" w:space="1"/>
        </w:pBdr>
        <w:spacing w:after="160" w:before="160"/>
      </w:pPr>
    </w:p>
    <w:p>
      <w:pPr>
        <w:pStyle w:val="Heading1"/>
        <w:spacing w:after="120" w:before="360"/>
      </w:pPr>
      <w:r>
        <w:rPr>
          <w:rFonts w:ascii="Arial" w:cs="Arial" w:eastAsia="Arial" w:hAnsi="Arial"/>
          <w:b/>
          <w:bCs/>
          <w:color w:val="1F3864"/>
          <w:sz w:val="32"/>
          <w:szCs w:val="32"/>
        </w:rPr>
        <w:t xml:space="preserve">0. The single sentence you return to whenever lost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4"/>
              <w:bottom w:val="single" w:color="2E7D32" w:sz="4"/>
              <w:right w:val="single" w:color="2E7D32" w:sz="4"/>
            </w:tcBorders>
            <w:shd w:fill="EBF5EB" w:val="clear"/>
            <w:tcMar>
              <w:top w:type="dxa" w:w="100"/>
              <w:left w:type="dxa" w:w="160"/>
              <w:bottom w:type="dxa" w:w="100"/>
              <w:right w:type="dxa" w:w="160"/>
            </w:tcMar>
          </w:tcPr>
          <w:p>
            <w:pPr>
              <w:spacing w:after="60" w:before="0"/>
            </w:pPr>
            <w:r>
              <w:rPr>
                <w:rFonts w:ascii="Arial" w:cs="Arial" w:eastAsia="Arial" w:hAnsi="Arial"/>
                <w:b/>
                <w:bCs/>
                <w:color w:val="2E7D32"/>
                <w:sz w:val="20"/>
                <w:szCs w:val="20"/>
              </w:rPr>
              <w:t xml:space="preserve">North Star</w:t>
            </w:r>
          </w:p>
          <w:p>
            <w:pPr>
              <w:spacing w:after="40" w:before="0"/>
            </w:pPr>
            <w:r>
              <w:rPr>
                <w:rFonts w:ascii="Arial" w:cs="Arial" w:eastAsia="Arial" w:hAnsi="Arial"/>
                <w:sz w:val="20"/>
                <w:szCs w:val="20"/>
              </w:rPr>
              <w:t xml:space="preserve">In 10 days, a person in Odisha — given any combination of (Tehsil, Village, Khatiyan / Plot / Tenant) for a plot in Khordha district — pays us money and receives a plain-English Record-of-Rights report with the original Odia document attached, by WhatsApp, after founder review.</w:t>
            </w:r>
          </w:p>
        </w:tc>
      </w:tr>
    </w:tbl>
    <w:p>
      <w:pPr>
        <w:spacing w:after="80" w:before="0"/>
      </w:pPr>
    </w:p>
    <w:p>
      <w:pPr>
        <w:spacing w:after="100" w:before="60"/>
      </w:pPr>
      <w:r>
        <w:rPr>
          <w:rFonts w:ascii="Arial" w:cs="Arial" w:eastAsia="Arial" w:hAnsi="Arial"/>
          <w:sz w:val="22"/>
          <w:szCs w:val="22"/>
        </w:rPr>
        <w:t xml:space="preserve">Everything in this document is in service of that sentence. If a task does not move that sentence closer to true on Day 10, defer it.</w:t>
      </w:r>
    </w:p>
    <w:p>
      <w:pPr>
        <w:pBdr>
          <w:bottom w:val="single" w:color="CCCCCC" w:sz="6" w:space="1"/>
        </w:pBdr>
        <w:spacing w:after="160" w:before="160"/>
      </w:pPr>
    </w:p>
    <w:p>
      <w:pPr>
        <w:pStyle w:val="Heading1"/>
        <w:spacing w:after="120" w:before="360"/>
      </w:pPr>
      <w:r>
        <w:rPr>
          <w:rFonts w:ascii="Arial" w:cs="Arial" w:eastAsia="Arial" w:hAnsi="Arial"/>
          <w:b/>
          <w:bCs/>
          <w:color w:val="1F3864"/>
          <w:sz w:val="32"/>
          <w:szCs w:val="32"/>
        </w:rPr>
        <w:t xml:space="preserve">1. Why this document exists</w:t>
      </w:r>
    </w:p>
    <w:p>
      <w:pPr>
        <w:spacing w:after="100" w:before="60"/>
      </w:pPr>
      <w:r>
        <w:rPr>
          <w:rFonts w:ascii="Arial" w:cs="Arial" w:eastAsia="Arial" w:hAnsi="Arial"/>
          <w:sz w:val="22"/>
          <w:szCs w:val="22"/>
        </w:rPr>
        <w:t xml:space="preserve">The codebase has 40+ sessions of infrastructure: 9 fetchers, 14 sub-agents, drift detection, cross-source validators, RERA probes, eCourts integration, IGR/EC concierge documentation. Zero paying buyers.</w:t>
      </w:r>
    </w:p>
    <w:p>
      <w:pPr>
        <w:spacing w:after="100" w:before="60"/>
      </w:pPr>
      <w:r>
        <w:rPr>
          <w:rFonts w:ascii="Arial" w:cs="Arial" w:eastAsia="Arial" w:hAnsi="Arial"/>
          <w:sz w:val="22"/>
          <w:szCs w:val="22"/>
        </w:rPr>
        <w:t xml:space="preserve">The founder has decided to ship a focused V1.1 in 10 days: one source (Bhulekh — both Front and Back pages), one geography (Khordha), one buyer (consumer), one price (~₹999), one channel (founder-reviewed WhatsApp delivery).</w:t>
      </w:r>
    </w:p>
    <w:p>
      <w:pPr>
        <w:spacing w:after="100" w:before="60"/>
      </w:pPr>
      <w:r>
        <w:rPr>
          <w:rFonts w:ascii="Arial" w:cs="Arial" w:eastAsia="Arial" w:hAnsi="Arial"/>
          <w:sz w:val="22"/>
          <w:szCs w:val="22"/>
        </w:rPr>
        <w:t xml:space="preserve">This is not a downgrade. It is forced sequencing: </w:t>
      </w:r>
      <w:r>
        <w:rPr>
          <w:rFonts w:ascii="Arial" w:cs="Arial" w:eastAsia="Arial" w:hAnsi="Arial"/>
          <w:b/>
          <w:bCs/>
          <w:sz w:val="22"/>
          <w:szCs w:val="22"/>
        </w:rPr>
        <w:t xml:space="preserve">build infrastructure in response to demand, not in anticipation of it.</w:t>
      </w:r>
    </w:p>
    <w:p>
      <w:pPr>
        <w:spacing w:after="100" w:before="60"/>
      </w:pPr>
      <w:r>
        <w:rPr>
          <w:rFonts w:ascii="Arial" w:cs="Arial" w:eastAsia="Arial" w:hAnsi="Arial"/>
          <w:sz w:val="22"/>
          <w:szCs w:val="22"/>
        </w:rPr>
        <w:t xml:space="preserve">Every fetcher and sub-agent is preserved as dormant code. None run in V1.1. After 25 paid reports, resurrect them one at a time, each gated by buyer-feedback evidence.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4"/>
              <w:left w:val="thick" w:color="856404" w:sz="14"/>
              <w:bottom w:val="single" w:color="856404" w:sz="4"/>
              <w:right w:val="single" w:color="856404" w:sz="4"/>
            </w:tcBorders>
            <w:shd w:fill="FFF3CD" w:val="clear"/>
            <w:tcMar>
              <w:top w:type="dxa" w:w="100"/>
              <w:left w:type="dxa" w:w="160"/>
              <w:bottom w:type="dxa" w:w="100"/>
              <w:right w:type="dxa" w:w="160"/>
            </w:tcMar>
          </w:tcPr>
          <w:p>
            <w:pPr>
              <w:spacing w:after="60" w:before="0"/>
            </w:pPr>
            <w:r>
              <w:rPr>
                <w:rFonts w:ascii="Arial" w:cs="Arial" w:eastAsia="Arial" w:hAnsi="Arial"/>
                <w:b/>
                <w:bCs/>
                <w:color w:val="856404"/>
                <w:sz w:val="20"/>
                <w:szCs w:val="20"/>
              </w:rPr>
              <w:t xml:space="preserve">Critical instruction to Claude Code</w:t>
            </w:r>
          </w:p>
          <w:p>
            <w:pPr>
              <w:spacing w:after="40" w:before="0"/>
            </w:pPr>
            <w:r>
              <w:rPr>
                <w:rFonts w:ascii="Arial" w:cs="Arial" w:eastAsia="Arial" w:hAnsi="Arial"/>
                <w:sz w:val="20"/>
                <w:szCs w:val="20"/>
              </w:rPr>
              <w:t xml:space="preserve">You will be tempted to 'just wire X back in' while you are already in a file. Do not. The single failure mode of the last 40 sessions was scope expansion. The single success criterion of the next 10 days is paid reports.</w:t>
            </w:r>
          </w:p>
        </w:tc>
      </w:tr>
    </w:tbl>
    <w:p>
      <w:pPr>
        <w:pBdr>
          <w:bottom w:val="single" w:color="CCCCCC" w:sz="6" w:space="1"/>
        </w:pBdr>
        <w:spacing w:after="160" w:before="160"/>
      </w:pPr>
    </w:p>
    <w:p>
      <w:pPr>
        <w:pStyle w:val="Heading1"/>
        <w:spacing w:after="120" w:before="360"/>
      </w:pPr>
      <w:r>
        <w:rPr>
          <w:rFonts w:ascii="Arial" w:cs="Arial" w:eastAsia="Arial" w:hAnsi="Arial"/>
          <w:b/>
          <w:bCs/>
          <w:color w:val="1F3864"/>
          <w:sz w:val="32"/>
          <w:szCs w:val="32"/>
        </w:rPr>
        <w:t xml:space="preserve">2. What we know about the data source (verified 2026-05-12)</w:t>
      </w:r>
    </w:p>
    <w:p>
      <w:pPr>
        <w:pStyle w:val="Heading2"/>
        <w:spacing w:after="100" w:before="260"/>
      </w:pPr>
      <w:r>
        <w:rPr>
          <w:rFonts w:ascii="Arial" w:cs="Arial" w:eastAsia="Arial" w:hAnsi="Arial"/>
          <w:b/>
          <w:bCs/>
          <w:color w:val="2E5C8A"/>
          <w:sz w:val="26"/>
          <w:szCs w:val="26"/>
        </w:rPr>
        <w:t xml:space="preserve">2.1 Bhulekh portal architecture</w:t>
      </w:r>
    </w:p>
    <w:p>
      <w:pPr>
        <w:spacing w:after="100" w:before="60"/>
      </w:pPr>
      <w:r>
        <w:rPr>
          <w:rFonts w:ascii="Arial" w:cs="Arial" w:eastAsia="Arial" w:hAnsi="Arial"/>
          <w:sz w:val="22"/>
          <w:szCs w:val="22"/>
        </w:rPr>
        <w:t xml:space="preserve">The Odisha land-records portal at https://bhulekh.ori.nic.in/ is an ASP.NET WebForms application:</w:t>
      </w:r>
    </w:p>
    <w:p>
      <w:pPr>
        <w:pStyle w:val="ListParagraph"/>
        <w:numPr>
          <w:ilvl w:val="0"/>
          <w:numId w:val="2"/>
        </w:numPr>
        <w:spacing w:after="40" w:before="40"/>
      </w:pPr>
      <w:r>
        <w:rPr>
          <w:rFonts w:ascii="Arial" w:cs="Arial" w:eastAsia="Arial" w:hAnsi="Arial"/>
          <w:b/>
          <w:bCs/>
          <w:sz w:val="22"/>
          <w:szCs w:val="22"/>
        </w:rPr>
        <w:t xml:space="preserve">Framework: </w:t>
      </w:r>
      <w:r>
        <w:rPr>
          <w:rFonts w:ascii="Arial" w:cs="Arial" w:eastAsia="Arial" w:hAnsi="Arial"/>
          <w:sz w:val="22"/>
          <w:szCs w:val="22"/>
        </w:rPr>
        <w:t xml:space="preserve">Classic ASP.NET WebForms. Every interaction is a __doPostBack carrying __VIEWSTATE, __EVENTVALIDATION, __VIEWSTATEGENERATOR, and __EVENTTARGET.</w:t>
      </w:r>
    </w:p>
    <w:p>
      <w:pPr>
        <w:pStyle w:val="ListParagraph"/>
        <w:numPr>
          <w:ilvl w:val="0"/>
          <w:numId w:val="2"/>
        </w:numPr>
        <w:spacing w:after="40" w:before="40"/>
      </w:pPr>
      <w:r>
        <w:rPr>
          <w:rFonts w:ascii="Arial" w:cs="Arial" w:eastAsia="Arial" w:hAnsi="Arial"/>
          <w:b/>
          <w:bCs/>
          <w:sz w:val="22"/>
          <w:szCs w:val="22"/>
        </w:rPr>
        <w:t xml:space="preserve">State model: </w:t>
      </w:r>
      <w:r>
        <w:rPr>
          <w:rFonts w:ascii="Arial" w:cs="Arial" w:eastAsia="Arial" w:hAnsi="Arial"/>
          <w:sz w:val="22"/>
          <w:szCs w:val="22"/>
        </w:rPr>
        <w:t xml:space="preserve">Session-scoped ViewState must be carried forward in every POST. Assume 15-20 min idle expiry.</w:t>
      </w:r>
    </w:p>
    <w:p>
      <w:pPr>
        <w:pStyle w:val="ListParagraph"/>
        <w:numPr>
          <w:ilvl w:val="0"/>
          <w:numId w:val="2"/>
        </w:numPr>
        <w:spacing w:after="40" w:before="40"/>
      </w:pPr>
      <w:r>
        <w:rPr>
          <w:rFonts w:ascii="Arial" w:cs="Arial" w:eastAsia="Arial" w:hAnsi="Arial"/>
          <w:b/>
          <w:bCs/>
          <w:sz w:val="22"/>
          <w:szCs w:val="22"/>
        </w:rPr>
        <w:t xml:space="preserve">Authentication: </w:t>
      </w:r>
      <w:r>
        <w:rPr>
          <w:rFonts w:ascii="Arial" w:cs="Arial" w:eastAsia="Arial" w:hAnsi="Arial"/>
          <w:sz w:val="22"/>
          <w:szCs w:val="22"/>
        </w:rPr>
        <w:t xml:space="preserve">None. All read endpoints are public.</w:t>
      </w:r>
    </w:p>
    <w:p>
      <w:pPr>
        <w:pStyle w:val="ListParagraph"/>
        <w:numPr>
          <w:ilvl w:val="0"/>
          <w:numId w:val="2"/>
        </w:numPr>
        <w:spacing w:after="40" w:before="40"/>
      </w:pPr>
      <w:r>
        <w:rPr>
          <w:rFonts w:ascii="Arial" w:cs="Arial" w:eastAsia="Arial" w:hAnsi="Arial"/>
          <w:b/>
          <w:bCs/>
          <w:sz w:val="22"/>
          <w:szCs w:val="22"/>
        </w:rPr>
        <w:t xml:space="preserve">Captcha: </w:t>
      </w:r>
      <w:r>
        <w:rPr>
          <w:rFonts w:ascii="Arial" w:cs="Arial" w:eastAsia="Arial" w:hAnsi="Arial"/>
          <w:sz w:val="22"/>
          <w:szCs w:val="22"/>
        </w:rPr>
        <w:t xml:space="preserve">None on cascading search forms as of 2026-05-12. If one appears: treat as blocker, escalate to founder.</w:t>
      </w:r>
    </w:p>
    <w:p>
      <w:pPr>
        <w:pStyle w:val="ListParagraph"/>
        <w:numPr>
          <w:ilvl w:val="0"/>
          <w:numId w:val="2"/>
        </w:numPr>
        <w:spacing w:after="40" w:before="40"/>
      </w:pPr>
      <w:r>
        <w:rPr>
          <w:rFonts w:ascii="Arial" w:cs="Arial" w:eastAsia="Arial" w:hAnsi="Arial"/>
          <w:b/>
          <w:bCs/>
          <w:sz w:val="22"/>
          <w:szCs w:val="22"/>
        </w:rPr>
        <w:t xml:space="preserve">Rate limiting: </w:t>
      </w:r>
      <w:r>
        <w:rPr>
          <w:rFonts w:ascii="Arial" w:cs="Arial" w:eastAsia="Arial" w:hAnsi="Arial"/>
          <w:sz w:val="22"/>
          <w:szCs w:val="22"/>
        </w:rPr>
        <w:t xml:space="preserve">3-second jitter between page actions, 1 concurrent session per scraper IP, max 60 requests/hour. First sign of throttling → exponential backoff → escalate.</w:t>
      </w:r>
    </w:p>
    <w:p>
      <w:pPr>
        <w:pStyle w:val="ListParagraph"/>
        <w:numPr>
          <w:ilvl w:val="0"/>
          <w:numId w:val="2"/>
        </w:numPr>
        <w:spacing w:after="40" w:before="40"/>
      </w:pPr>
      <w:r>
        <w:rPr>
          <w:rFonts w:ascii="Arial" w:cs="Arial" w:eastAsia="Arial" w:hAnsi="Arial"/>
          <w:b/>
          <w:bCs/>
          <w:sz w:val="22"/>
          <w:szCs w:val="22"/>
        </w:rPr>
        <w:t xml:space="preserve">Output language: </w:t>
      </w:r>
      <w:r>
        <w:rPr>
          <w:rFonts w:ascii="Arial" w:cs="Arial" w:eastAsia="Arial" w:hAnsi="Arial"/>
          <w:sz w:val="22"/>
          <w:szCs w:val="22"/>
        </w:rPr>
        <w:t xml:space="preserve">All data in Odia script. The English toggle translates UI chrome only — not the data.</w:t>
      </w:r>
    </w:p>
    <w:p>
      <w:pPr>
        <w:pStyle w:val="ListParagraph"/>
        <w:numPr>
          <w:ilvl w:val="0"/>
          <w:numId w:val="2"/>
        </w:numPr>
        <w:spacing w:after="40" w:before="40"/>
      </w:pPr>
      <w:r>
        <w:rPr>
          <w:rFonts w:ascii="Arial" w:cs="Arial" w:eastAsia="Arial" w:hAnsi="Arial"/>
          <w:b/>
          <w:bCs/>
          <w:sz w:val="22"/>
          <w:szCs w:val="22"/>
        </w:rPr>
        <w:t xml:space="preserve">Smart RoR (Feb 2026): </w:t>
      </w:r>
      <w:r>
        <w:rPr>
          <w:rFonts w:ascii="Arial" w:cs="Arial" w:eastAsia="Arial" w:hAnsi="Arial"/>
          <w:sz w:val="22"/>
          <w:szCs w:val="22"/>
        </w:rPr>
        <w:t xml:space="preserve">Newer RoRs have a QR code linking to the live Bhulekh entry. Render prominently in every report.</w:t>
      </w:r>
    </w:p>
    <w:p>
      <w:pPr>
        <w:spacing w:after="80" w:before="0"/>
      </w:pPr>
    </w:p>
    <w:p>
      <w:pPr>
        <w:spacing w:after="100" w:before="60"/>
      </w:pPr>
      <w:r>
        <w:rPr>
          <w:rFonts w:ascii="Arial" w:cs="Arial" w:eastAsia="Arial" w:hAnsi="Arial"/>
          <w:sz w:val="22"/>
          <w:szCs w:val="22"/>
        </w:rPr>
        <w:t xml:space="preserve">Endpoints we use:</w:t>
      </w:r>
    </w:p>
    <w:p>
      <w:pPr>
        <w:pStyle w:val="ListParagraph"/>
        <w:numPr>
          <w:ilvl w:val="0"/>
          <w:numId w:val="2"/>
        </w:numPr>
        <w:spacing w:after="40" w:before="40"/>
      </w:pPr>
      <w:r>
        <w:rPr>
          <w:rFonts w:ascii="Arial" w:cs="Arial" w:eastAsia="Arial" w:hAnsi="Arial"/>
          <w:sz w:val="22"/>
          <w:szCs w:val="22"/>
        </w:rPr>
        <w:t xml:space="preserve">https://bhulekh.ori.nic.in/RoRView.aspx — the search form. Front Page and Back Page both accessible from here via the 'Khatiyan Page' button.</w:t>
      </w:r>
    </w:p>
    <w:p>
      <w:pPr>
        <w:pStyle w:val="ListParagraph"/>
        <w:numPr>
          <w:ilvl w:val="0"/>
          <w:numId w:val="2"/>
        </w:numPr>
        <w:spacing w:after="40" w:before="40"/>
      </w:pPr>
      <w:r>
        <w:rPr>
          <w:rFonts w:ascii="Arial" w:cs="Arial" w:eastAsia="Arial" w:hAnsi="Arial"/>
          <w:sz w:val="22"/>
          <w:szCs w:val="22"/>
        </w:rPr>
        <w:t xml:space="preserve">https://bhulekh.ori.nic.in/SearchYourPlot.aspx — Plot Unique ID (ULPIN) lookup, both directions.</w:t>
      </w:r>
    </w:p>
    <w:p>
      <w:pPr>
        <w:pStyle w:val="ListParagraph"/>
        <w:numPr>
          <w:ilvl w:val="0"/>
          <w:numId w:val="2"/>
        </w:numPr>
        <w:spacing w:after="40" w:before="40"/>
      </w:pPr>
      <w:r>
        <w:rPr>
          <w:rFonts w:ascii="Arial" w:cs="Arial" w:eastAsia="Arial" w:hAnsi="Arial"/>
          <w:sz w:val="22"/>
          <w:szCs w:val="22"/>
        </w:rPr>
        <w:t xml:space="preserve">https://bhunakshaodisha.nic.in/19/index.html — Bhunaksha cadastral map for Khordha (district code 19). Best-effort only.</w:t>
      </w:r>
    </w:p>
    <w:p>
      <w:pPr>
        <w:spacing w:after="80" w:before="0"/>
      </w:pPr>
    </w:p>
    <w:p>
      <w:pPr>
        <w:pStyle w:val="Heading2"/>
        <w:spacing w:after="100" w:before="260"/>
      </w:pPr>
      <w:r>
        <w:rPr>
          <w:rFonts w:ascii="Arial" w:cs="Arial" w:eastAsia="Arial" w:hAnsi="Arial"/>
          <w:b/>
          <w:bCs/>
          <w:color w:val="2E5C8A"/>
          <w:sz w:val="26"/>
          <w:szCs w:val="26"/>
        </w:rPr>
        <w:t xml:space="preserve">2.2 CONFIRMED: Inputs are dropdowns, not free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4"/>
              <w:left w:val="thick" w:color="856404" w:sz="14"/>
              <w:bottom w:val="single" w:color="856404" w:sz="4"/>
              <w:right w:val="single" w:color="856404" w:sz="4"/>
            </w:tcBorders>
            <w:shd w:fill="FFF3CD" w:val="clear"/>
            <w:tcMar>
              <w:top w:type="dxa" w:w="100"/>
              <w:left w:type="dxa" w:w="160"/>
              <w:bottom w:type="dxa" w:w="100"/>
              <w:right w:type="dxa" w:w="160"/>
            </w:tcMar>
          </w:tcPr>
          <w:p>
            <w:pPr>
              <w:spacing w:after="60" w:before="0"/>
            </w:pPr>
            <w:r>
              <w:rPr>
                <w:rFonts w:ascii="Arial" w:cs="Arial" w:eastAsia="Arial" w:hAnsi="Arial"/>
                <w:b/>
                <w:bCs/>
                <w:color w:val="856404"/>
                <w:sz w:val="20"/>
                <w:szCs w:val="20"/>
              </w:rPr>
              <w:t xml:space="preserve">Critical architectural discovery — changes the resolver design</w:t>
            </w:r>
          </w:p>
          <w:p>
            <w:pPr>
              <w:spacing w:after="40" w:before="0"/>
            </w:pPr>
            <w:r>
              <w:rPr>
                <w:rFonts w:ascii="Arial" w:cs="Arial" w:eastAsia="Arial" w:hAnsi="Arial"/>
                <w:sz w:val="20"/>
                <w:szCs w:val="20"/>
              </w:rPr>
              <w:t xml:space="preserve">Bhulekh's khatiyan, plot, and tenant search inputs are ALL dropdown-populated, not free text. After selecting District → Tehsil → Village → RI Circle, the portal populates a dropdown of the available khatiyans, plots, or tenants for that village.</w:t>
            </w:r>
          </w:p>
          <w:p>
            <w:pPr>
              <w:spacing w:after="40" w:before="0"/>
            </w:pPr>
            <w:r>
              <w:rPr>
                <w:rFonts w:ascii="Arial" w:cs="Arial" w:eastAsia="Arial" w:hAnsi="Arial"/>
                <w:sz w:val="20"/>
                <w:szCs w:val="20"/>
              </w:rPr>
              <w:t xml:space="preserve"/>
            </w:r>
          </w:p>
          <w:p>
            <w:pPr>
              <w:spacing w:after="40" w:before="0"/>
            </w:pPr>
            <w:r>
              <w:rPr>
                <w:rFonts w:ascii="Arial" w:cs="Arial" w:eastAsia="Arial" w:hAnsi="Arial"/>
                <w:sz w:val="20"/>
                <w:szCs w:val="20"/>
              </w:rPr>
              <w:t xml:space="preserve">Consequence: the fetcher scrapes the dropdown of available options for the resolved village, then presents the user with a fuzzy-searchable picker from a known closed set. There are no 'invalid' inputs — only inputs that don't exist in the village's dropdown.</w:t>
            </w:r>
          </w:p>
          <w:p>
            <w:pPr>
              <w:spacing w:after="40" w:before="0"/>
            </w:pPr>
            <w:r>
              <w:rPr>
                <w:rFonts w:ascii="Arial" w:cs="Arial" w:eastAsia="Arial" w:hAnsi="Arial"/>
                <w:sz w:val="20"/>
                <w:szCs w:val="20"/>
              </w:rPr>
              <w:t xml:space="preserve"/>
            </w:r>
          </w:p>
          <w:p>
            <w:pPr>
              <w:spacing w:after="40" w:before="0"/>
            </w:pPr>
            <w:r>
              <w:rPr>
                <w:rFonts w:ascii="Arial" w:cs="Arial" w:eastAsia="Arial" w:hAnsi="Arial"/>
                <w:sz w:val="20"/>
                <w:szCs w:val="20"/>
              </w:rPr>
              <w:t xml:space="preserve">Fuzzy matching still applies — but against a known closed set, not against arbitrary strings. This is a fundamentally more tractable problem.</w:t>
            </w:r>
          </w:p>
        </w:tc>
      </w:tr>
    </w:tbl>
    <w:p>
      <w:pPr>
        <w:spacing w:after="80" w:before="0"/>
      </w:pPr>
    </w:p>
    <w:p>
      <w:pPr>
        <w:pStyle w:val="Heading2"/>
        <w:spacing w:after="100" w:before="260"/>
      </w:pPr>
      <w:r>
        <w:rPr>
          <w:rFonts w:ascii="Arial" w:cs="Arial" w:eastAsia="Arial" w:hAnsi="Arial"/>
          <w:b/>
          <w:bCs/>
          <w:color w:val="2E5C8A"/>
          <w:sz w:val="26"/>
          <w:szCs w:val="26"/>
        </w:rPr>
        <w:t xml:space="preserve">2.3 CONFIRMED: RoR Back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4"/>
              <w:bottom w:val="single" w:color="2E7D32" w:sz="4"/>
              <w:right w:val="single" w:color="2E7D32" w:sz="4"/>
            </w:tcBorders>
            <w:shd w:fill="EBF5EB" w:val="clear"/>
            <w:tcMar>
              <w:top w:type="dxa" w:w="100"/>
              <w:left w:type="dxa" w:w="160"/>
              <w:bottom w:type="dxa" w:w="100"/>
              <w:right w:type="dxa" w:w="160"/>
            </w:tcMar>
          </w:tcPr>
          <w:p>
            <w:pPr>
              <w:spacing w:after="60" w:before="0"/>
            </w:pPr>
            <w:r>
              <w:rPr>
                <w:rFonts w:ascii="Arial" w:cs="Arial" w:eastAsia="Arial" w:hAnsi="Arial"/>
                <w:b/>
                <w:bCs/>
                <w:color w:val="2E7D32"/>
                <w:sz w:val="20"/>
                <w:szCs w:val="20"/>
              </w:rPr>
              <w:t xml:space="preserve">Critical product discovery — partially automates Sections 3 and 4</w:t>
            </w:r>
          </w:p>
          <w:p>
            <w:pPr>
              <w:spacing w:after="40" w:before="0"/>
            </w:pPr>
            <w:r>
              <w:rPr>
                <w:rFonts w:ascii="Arial" w:cs="Arial" w:eastAsia="Arial" w:hAnsi="Arial"/>
                <w:sz w:val="20"/>
                <w:szCs w:val="20"/>
              </w:rPr>
              <w:t xml:space="preserve">Every Bhulekh RoR has a Back Page accessible via the 'Khatiyan Page' button. It contains:</w:t>
            </w:r>
          </w:p>
          <w:p>
            <w:pPr>
              <w:spacing w:after="40" w:before="0"/>
            </w:pPr>
            <w:r>
              <w:rPr>
                <w:rFonts w:ascii="Arial" w:cs="Arial" w:eastAsia="Arial" w:hAnsi="Arial"/>
                <w:sz w:val="20"/>
                <w:szCs w:val="20"/>
              </w:rPr>
              <w:t xml:space="preserve"/>
            </w:r>
          </w:p>
          <w:p>
            <w:pPr>
              <w:spacing w:after="40" w:before="0"/>
            </w:pPr>
            <w:r>
              <w:rPr>
                <w:rFonts w:ascii="Arial" w:cs="Arial" w:eastAsia="Arial" w:hAnsi="Arial"/>
                <w:sz w:val="20"/>
                <w:szCs w:val="20"/>
              </w:rPr>
              <w:t xml:space="preserve">• Mutation details: date, mutation number, mutation order number</w:t>
            </w:r>
          </w:p>
          <w:p>
            <w:pPr>
              <w:spacing w:after="40" w:before="0"/>
            </w:pPr>
            <w:r>
              <w:rPr>
                <w:rFonts w:ascii="Arial" w:cs="Arial" w:eastAsia="Arial" w:hAnsi="Arial"/>
                <w:sz w:val="20"/>
                <w:szCs w:val="20"/>
              </w:rPr>
              <w:t xml:space="preserve">• Encumbrance details: mortgage / lease / litigation / others (partially automates Section 3)</w:t>
            </w:r>
          </w:p>
          <w:p>
            <w:pPr>
              <w:spacing w:after="40" w:before="0"/>
            </w:pPr>
            <w:r>
              <w:rPr>
                <w:rFonts w:ascii="Arial" w:cs="Arial" w:eastAsia="Arial" w:hAnsi="Arial"/>
                <w:sz w:val="20"/>
                <w:szCs w:val="20"/>
              </w:rPr>
              <w:t xml:space="preserve">• Remarks: court cases, bank charges, government restrictions (partially automates Section 4)</w:t>
            </w:r>
          </w:p>
          <w:p>
            <w:pPr>
              <w:spacing w:after="40" w:before="0"/>
            </w:pPr>
            <w:r>
              <w:rPr>
                <w:rFonts w:ascii="Arial" w:cs="Arial" w:eastAsia="Arial" w:hAnsi="Arial"/>
                <w:sz w:val="20"/>
                <w:szCs w:val="20"/>
              </w:rPr>
              <w:t xml:space="preserve"/>
            </w:r>
          </w:p>
          <w:p>
            <w:pPr>
              <w:spacing w:after="40" w:before="0"/>
            </w:pPr>
            <w:r>
              <w:rPr>
                <w:rFonts w:ascii="Arial" w:cs="Arial" w:eastAsia="Arial" w:hAnsi="Arial"/>
                <w:sz w:val="20"/>
                <w:szCs w:val="20"/>
              </w:rPr>
              <w:t xml:space="preserve">All prior samples were Front Page only. The Back Page is required data. Both pages must be fetched and parsed on every request. The Back Page is not optional or best-effort.</w:t>
            </w:r>
          </w:p>
        </w:tc>
      </w:tr>
    </w:tbl>
    <w:p>
      <w:pPr>
        <w:spacing w:after="80" w:before="0"/>
      </w:pPr>
    </w:p>
    <w:p>
      <w:pPr>
        <w:pStyle w:val="Heading2"/>
        <w:spacing w:after="100" w:before="260"/>
      </w:pPr>
      <w:r>
        <w:rPr>
          <w:rFonts w:ascii="Arial" w:cs="Arial" w:eastAsia="Arial" w:hAnsi="Arial"/>
          <w:b/>
          <w:bCs/>
          <w:color w:val="2E5C8A"/>
          <w:sz w:val="26"/>
          <w:szCs w:val="26"/>
        </w:rPr>
        <w:t xml:space="preserve">2.4 Khordha district ground truth</w:t>
      </w:r>
    </w:p>
    <w:p>
      <w:pPr>
        <w:spacing w:after="80" w:before="0"/>
      </w:pP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1200"/>
        <w:gridCol w:w="1200"/>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Sub-Division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Tehsil (English)</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Tehsil (Odia)</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RI Circles</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Villages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Bhubaneswar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Bhubaneswar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ଭୁବନେଶ୍౱ର</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121</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Bhubaneswar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Balianta</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ବାଲିଅନ୍ତା</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8</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97</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Bhubaneswar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Balipatana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ବାଲି ପାଟଣା</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88</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Bhubaneswar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Jatni</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ଜଟଣୀ</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9</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111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Khordha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Khordha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ଖୋର୍ଦ୍ଧା</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131</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Khordha</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Begunia</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ବେଗୁନିଆ</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167</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Khordha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Bolagarh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ବୋଲଗଡ</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235</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Khordha</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Banapur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ବାଣପୁର</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8</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256</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Khordha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Tangi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ଟାଙ୍ଗି</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211</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Khordha</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Chilika</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ଚିଲିକା</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138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1,552</w:t>
            </w:r>
          </w:p>
        </w:tc>
      </w:tr>
    </w:tbl>
    <w:p>
      <w:pPr>
        <w:spacing w:after="80" w:before="0"/>
      </w:pPr>
    </w:p>
    <w:p>
      <w:pPr>
        <w:spacing w:after="100" w:before="60"/>
      </w:pPr>
      <w:r>
        <w:rPr>
          <w:rFonts w:ascii="Arial" w:cs="Arial" w:eastAsia="Arial" w:hAnsi="Arial"/>
          <w:sz w:val="22"/>
          <w:szCs w:val="22"/>
        </w:rPr>
        <w:t xml:space="preserve">Coverage decision: V1.1 covers all 10 tehsils, all 1,552 villages. The Bhulekh portal itself — not any external reference — is the single source of truth for which villages and RI circles exist.</w:t>
      </w:r>
    </w:p>
    <w:p>
      <w:pPr>
        <w:spacing w:after="80" w:before="0"/>
      </w:pPr>
    </w:p>
    <w:p>
      <w:pPr>
        <w:pStyle w:val="Heading2"/>
        <w:spacing w:after="100" w:before="260"/>
      </w:pPr>
      <w:r>
        <w:rPr>
          <w:rFonts w:ascii="Arial" w:cs="Arial" w:eastAsia="Arial" w:hAnsi="Arial"/>
          <w:b/>
          <w:bCs/>
          <w:color w:val="2E5C8A"/>
          <w:sz w:val="26"/>
          <w:szCs w:val="26"/>
        </w:rPr>
        <w:t xml:space="preserve">2.5 Plot Unique ID / ULPIN</w:t>
      </w:r>
    </w:p>
    <w:p>
      <w:pPr>
        <w:spacing w:after="100" w:before="60"/>
      </w:pPr>
      <w:r>
        <w:rPr>
          <w:rFonts w:ascii="Arial" w:cs="Arial" w:eastAsia="Arial" w:hAnsi="Arial"/>
          <w:sz w:val="22"/>
          <w:szCs w:val="22"/>
        </w:rPr>
        <w:t xml:space="preserve">14-16 digit alphanumeric. Treat as opaque. Never validate format. Always store as string. Always render on the report.</w:t>
      </w:r>
    </w:p>
    <w:p>
      <w:pPr>
        <w:pBdr>
          <w:bottom w:val="single" w:color="CCCCCC" w:sz="6" w:space="1"/>
        </w:pBdr>
        <w:spacing w:after="160" w:before="160"/>
      </w:pPr>
    </w:p>
    <w:p>
      <w:pPr>
        <w:pStyle w:val="Heading1"/>
        <w:spacing w:after="120" w:before="360"/>
      </w:pPr>
      <w:r>
        <w:rPr>
          <w:rFonts w:ascii="Arial" w:cs="Arial" w:eastAsia="Arial" w:hAnsi="Arial"/>
          <w:b/>
          <w:bCs/>
          <w:color w:val="1F3864"/>
          <w:sz w:val="32"/>
          <w:szCs w:val="32"/>
        </w:rPr>
        <w:t xml:space="preserve">3. The product, in concrete terms</w:t>
      </w:r>
    </w:p>
    <w:p>
      <w:pPr>
        <w:pStyle w:val="Heading2"/>
        <w:spacing w:after="100" w:before="260"/>
      </w:pPr>
      <w:r>
        <w:rPr>
          <w:rFonts w:ascii="Arial" w:cs="Arial" w:eastAsia="Arial" w:hAnsi="Arial"/>
          <w:b/>
          <w:bCs/>
          <w:color w:val="2E5C8A"/>
          <w:sz w:val="26"/>
          <w:szCs w:val="26"/>
        </w:rPr>
        <w:t xml:space="preserve">3.1 The input form</w:t>
      </w:r>
    </w:p>
    <w:p>
      <w:pPr>
        <w:spacing w:after="100" w:before="60"/>
      </w:pPr>
      <w:r>
        <w:rPr>
          <w:rFonts w:ascii="Arial" w:cs="Arial" w:eastAsia="Arial" w:hAnsi="Arial"/>
          <w:sz w:val="22"/>
          <w:szCs w:val="22"/>
        </w:rPr>
        <w:t xml:space="preserve">A single mobile-first web page with these fields, in this order:</w:t>
      </w:r>
    </w:p>
    <w:p>
      <w:pPr>
        <w:pStyle w:val="ListParagraph"/>
        <w:numPr>
          <w:ilvl w:val="0"/>
          <w:numId w:val="3"/>
        </w:numPr>
        <w:spacing w:after="40" w:before="40"/>
      </w:pPr>
      <w:r>
        <w:rPr>
          <w:rFonts w:ascii="Arial" w:cs="Arial" w:eastAsia="Arial" w:hAnsi="Arial"/>
          <w:sz w:val="22"/>
          <w:szCs w:val="22"/>
        </w:rPr>
        <w:t xml:space="preserve">District — pre-filled as 'Khordha (ଖୋର୍ଦ୍ଧା)', non-editable.</w:t>
      </w:r>
    </w:p>
    <w:p>
      <w:pPr>
        <w:pStyle w:val="ListParagraph"/>
        <w:numPr>
          <w:ilvl w:val="0"/>
          <w:numId w:val="3"/>
        </w:numPr>
        <w:spacing w:after="40" w:before="40"/>
      </w:pPr>
      <w:r>
        <w:rPr>
          <w:rFonts w:ascii="Arial" w:cs="Arial" w:eastAsia="Arial" w:hAnsi="Arial"/>
          <w:sz w:val="22"/>
          <w:szCs w:val="22"/>
        </w:rPr>
        <w:t xml:space="preserve">Tehsil — dropdown. 10 options. Default: 'Select Tehsil'.</w:t>
      </w:r>
    </w:p>
    <w:p>
      <w:pPr>
        <w:pStyle w:val="ListParagraph"/>
        <w:numPr>
          <w:ilvl w:val="0"/>
          <w:numId w:val="3"/>
        </w:numPr>
        <w:spacing w:after="40" w:before="40"/>
      </w:pPr>
      <w:r>
        <w:rPr>
          <w:rFonts w:ascii="Arial" w:cs="Arial" w:eastAsia="Arial" w:hAnsi="Arial"/>
          <w:sz w:val="22"/>
          <w:szCs w:val="22"/>
        </w:rPr>
        <w:t xml:space="preserve">Village — searchable dropdown (typeahead), populated from cached location graph after Tehsil selection.</w:t>
      </w:r>
    </w:p>
    <w:p>
      <w:pPr>
        <w:pStyle w:val="ListParagraph"/>
        <w:numPr>
          <w:ilvl w:val="0"/>
          <w:numId w:val="3"/>
        </w:numPr>
        <w:spacing w:after="40" w:before="40"/>
      </w:pPr>
      <w:r>
        <w:rPr>
          <w:rFonts w:ascii="Arial" w:cs="Arial" w:eastAsia="Arial" w:hAnsi="Arial"/>
          <w:sz w:val="22"/>
          <w:szCs w:val="22"/>
        </w:rPr>
        <w:t xml:space="preserve">Search by — segmented control: Plot (default) | Khatiyan | Tenant name.</w:t>
      </w:r>
    </w:p>
    <w:p>
      <w:pPr>
        <w:pStyle w:val="ListParagraph"/>
        <w:numPr>
          <w:ilvl w:val="0"/>
          <w:numId w:val="3"/>
        </w:numPr>
        <w:spacing w:after="40" w:before="40"/>
      </w:pPr>
      <w:r>
        <w:rPr>
          <w:rFonts w:ascii="Arial" w:cs="Arial" w:eastAsia="Arial" w:hAnsi="Arial"/>
          <w:sz w:val="22"/>
          <w:szCs w:val="22"/>
        </w:rPr>
        <w:t xml:space="preserve">Identifier — single text field. On submit, the fetcher scrapes the available options for the resolved village and presents a ranked picker. The user selects from the picker — no exact-format typing required.</w:t>
      </w:r>
    </w:p>
    <w:p>
      <w:pPr>
        <w:pStyle w:val="ListParagraph"/>
        <w:numPr>
          <w:ilvl w:val="0"/>
          <w:numId w:val="3"/>
        </w:numPr>
        <w:spacing w:after="40" w:before="40"/>
      </w:pPr>
      <w:r>
        <w:rPr>
          <w:rFonts w:ascii="Arial" w:cs="Arial" w:eastAsia="Arial" w:hAnsi="Arial"/>
          <w:sz w:val="22"/>
          <w:szCs w:val="22"/>
        </w:rPr>
        <w:t xml:space="preserve">Claimed seller name (optional) — free text, used for owner-match in Section 2.</w:t>
      </w:r>
    </w:p>
    <w:p>
      <w:pPr>
        <w:pStyle w:val="ListParagraph"/>
        <w:numPr>
          <w:ilvl w:val="0"/>
          <w:numId w:val="3"/>
        </w:numPr>
        <w:spacing w:after="40" w:before="40"/>
      </w:pPr>
      <w:r>
        <w:rPr>
          <w:rFonts w:ascii="Arial" w:cs="Arial" w:eastAsia="Arial" w:hAnsi="Arial"/>
          <w:sz w:val="22"/>
          <w:szCs w:val="22"/>
        </w:rPr>
        <w:t xml:space="preserve">WhatsApp number — required. International format +91...</w:t>
      </w:r>
    </w:p>
    <w:p>
      <w:pPr>
        <w:pStyle w:val="ListParagraph"/>
        <w:numPr>
          <w:ilvl w:val="0"/>
          <w:numId w:val="3"/>
        </w:numPr>
        <w:spacing w:after="40" w:before="40"/>
      </w:pPr>
      <w:r>
        <w:rPr>
          <w:rFonts w:ascii="Arial" w:cs="Arial" w:eastAsia="Arial" w:hAnsi="Arial"/>
          <w:sz w:val="22"/>
          <w:szCs w:val="22"/>
        </w:rPr>
        <w:t xml:space="preserve">Email (optional) — for PDF receipt.</w:t>
      </w:r>
    </w:p>
    <w:p>
      <w:pPr>
        <w:spacing w:after="80" w:before="0"/>
      </w:pPr>
    </w:p>
    <w:p>
      <w:pPr>
        <w:spacing w:after="100" w:before="60"/>
      </w:pPr>
      <w:r>
        <w:rPr>
          <w:rFonts w:ascii="Arial" w:cs="Arial" w:eastAsia="Arial" w:hAnsi="Arial"/>
          <w:sz w:val="22"/>
          <w:szCs w:val="22"/>
        </w:rPr>
        <w:t xml:space="preserve">Payment button: 'Pay ₹999 and generate report'. Disclaimer block below. Payment-first: buyer cannot submit without successful payment.</w:t>
      </w:r>
    </w:p>
    <w:p>
      <w:pPr>
        <w:spacing w:after="100" w:before="60"/>
      </w:pPr>
      <w:r>
        <w:rPr>
          <w:rFonts w:ascii="Arial" w:cs="Arial" w:eastAsia="Arial" w:hAnsi="Arial"/>
          <w:sz w:val="22"/>
          <w:szCs w:val="22"/>
        </w:rPr>
        <w:t xml:space="preserve">Draft state persists in localStorage.</w:t>
      </w:r>
    </w:p>
    <w:p>
      <w:pPr>
        <w:spacing w:after="80" w:before="0"/>
      </w:pPr>
    </w:p>
    <w:p>
      <w:pPr>
        <w:pStyle w:val="Heading2"/>
        <w:spacing w:after="100" w:before="260"/>
      </w:pPr>
      <w:r>
        <w:rPr>
          <w:rFonts w:ascii="Arial" w:cs="Arial" w:eastAsia="Arial" w:hAnsi="Arial"/>
          <w:b/>
          <w:bCs/>
          <w:color w:val="2E5C8A"/>
          <w:sz w:val="26"/>
          <w:szCs w:val="26"/>
        </w:rPr>
        <w:t xml:space="preserve">3.2 The report (6 sections, plain English)</w:t>
      </w:r>
    </w:p>
    <w:p>
      <w:pPr>
        <w:spacing w:after="80" w:before="0"/>
      </w:pP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4000"/>
        <w:gridCol w:w="2000"/>
      </w:tblGrid>
      <w:tr>
        <w:trPr>
          <w:tblHeader/>
        </w:trPr>
        <w:tc>
          <w:tcPr>
            <w:tcW w:type="dxa" w:w="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V1.1 source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V1.1 status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Plot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Bhulekh Front Page (parsed) + ULPIN + Bhunaksha screenshot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Fully automated</w:t>
            </w:r>
          </w:p>
        </w:tc>
      </w:tr>
      <w:tr>
        <w:tc>
          <w:tcPr>
            <w:tcW w:type="dxa" w:w="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The Owner</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Bhulekh Front Page (parsed) + claimed name match</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Fully automated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Encumbrance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 Page encumbrance entries (parsed) + manual SRO instructions for gaps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Partially automated</w:t>
            </w:r>
          </w:p>
        </w:tc>
      </w:tr>
      <w:tr>
        <w:tc>
          <w:tcPr>
            <w:tcW w:type="dxa" w:w="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Court Cases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Back Page remarks — court cases, bank charges, restrictions (parsed) + eCourts/RCCMS links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Partially automated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Mortgage / Charges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Manual — CERSAI DIY link (Back Page covers some mortgage entries)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Honest manual instructions</w:t>
            </w:r>
          </w:p>
        </w:tc>
      </w:tr>
      <w:tr>
        <w:tc>
          <w:tcPr>
            <w:tcW w:type="dxa" w:w="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6</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What to Ask Next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Generated from gaps in Sections 1-4</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Templated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4"/>
              <w:bottom w:val="single" w:color="2E7D32" w:sz="4"/>
              <w:right w:val="single" w:color="2E7D32" w:sz="4"/>
            </w:tcBorders>
            <w:shd w:fill="EBF5EB" w:val="clear"/>
            <w:tcMar>
              <w:top w:type="dxa" w:w="100"/>
              <w:left w:type="dxa" w:w="160"/>
              <w:bottom w:type="dxa" w:w="100"/>
              <w:right w:type="dxa" w:w="160"/>
            </w:tcMar>
          </w:tcPr>
          <w:p>
            <w:pPr>
              <w:spacing w:after="60" w:before="0"/>
            </w:pPr>
            <w:r>
              <w:rPr>
                <w:rFonts w:ascii="Arial" w:cs="Arial" w:eastAsia="Arial" w:hAnsi="Arial"/>
                <w:b/>
                <w:bCs/>
                <w:color w:val="2E7D32"/>
                <w:sz w:val="20"/>
                <w:szCs w:val="20"/>
              </w:rPr>
              <w:t xml:space="preserve">Key upgrade from V1.0</w:t>
            </w:r>
          </w:p>
          <w:p>
            <w:pPr>
              <w:spacing w:after="40" w:before="0"/>
            </w:pPr>
            <w:r>
              <w:rPr>
                <w:rFonts w:ascii="Arial" w:cs="Arial" w:eastAsia="Arial" w:hAnsi="Arial"/>
                <w:sz w:val="20"/>
                <w:szCs w:val="20"/>
              </w:rPr>
              <w:t xml:space="preserve">Sections 3 and 4 are no longer 'manual instructions only'. Back Page data renders first. If the Back Page has encumbrance entries → they appear in Section 3. If it has remarks (court cases, bank charges, restrictions) → they appear in Section 4. Manual instructions supplement where the Back Page is blank or needs certification.</w:t>
            </w:r>
          </w:p>
        </w:tc>
      </w:tr>
    </w:tbl>
    <w:p>
      <w:pPr>
        <w:spacing w:after="80" w:before="0"/>
      </w:pPr>
    </w:p>
    <w:p>
      <w:pPr>
        <w:spacing w:after="100" w:before="60"/>
      </w:pPr>
      <w:r>
        <w:rPr>
          <w:rFonts w:ascii="Arial" w:cs="Arial" w:eastAsia="Arial" w:hAnsi="Arial"/>
          <w:sz w:val="22"/>
          <w:szCs w:val="22"/>
        </w:rPr>
        <w:t xml:space="preserve">Every page footer: 'This report summarizes public records as of [timestamp]. It does not certify ownership or guarantee against fraud. Consult a qualified lawyer before transacting.'</w:t>
      </w:r>
    </w:p>
    <w:p>
      <w:pPr>
        <w:spacing w:after="100" w:before="60"/>
      </w:pPr>
      <w:r>
        <w:rPr>
          <w:rFonts w:ascii="Arial" w:cs="Arial" w:eastAsia="Arial" w:hAnsi="Arial"/>
          <w:sz w:val="22"/>
          <w:szCs w:val="22"/>
        </w:rPr>
        <w:t xml:space="preserve">Never on the report: scores, verdicts, 'safe to buy' language, confidence percentages, recommendations to transact or not.</w:t>
      </w:r>
    </w:p>
    <w:p>
      <w:pPr>
        <w:spacing w:after="80" w:before="0"/>
      </w:pPr>
    </w:p>
    <w:p>
      <w:pPr>
        <w:pStyle w:val="Heading2"/>
        <w:spacing w:after="100" w:before="260"/>
      </w:pPr>
      <w:r>
        <w:rPr>
          <w:rFonts w:ascii="Arial" w:cs="Arial" w:eastAsia="Arial" w:hAnsi="Arial"/>
          <w:b/>
          <w:bCs/>
          <w:color w:val="2E5C8A"/>
          <w:sz w:val="26"/>
          <w:szCs w:val="26"/>
        </w:rPr>
        <w:t xml:space="preserve">3.3 Report rendering surfaces</w:t>
      </w:r>
    </w:p>
    <w:p>
      <w:pPr>
        <w:pStyle w:val="ListParagraph"/>
        <w:numPr>
          <w:ilvl w:val="0"/>
          <w:numId w:val="2"/>
        </w:numPr>
        <w:spacing w:after="40" w:before="40"/>
      </w:pPr>
      <w:r>
        <w:rPr>
          <w:rFonts w:ascii="Arial" w:cs="Arial" w:eastAsia="Arial" w:hAnsi="Arial"/>
          <w:sz w:val="22"/>
          <w:szCs w:val="22"/>
        </w:rPr>
        <w:t xml:space="preserve">Web view at https://cleardeed.in/report/{id}?token={view_token} — mobile-responsive, token-scoped, no login required.</w:t>
      </w:r>
    </w:p>
    <w:p>
      <w:pPr>
        <w:pStyle w:val="ListParagraph"/>
        <w:numPr>
          <w:ilvl w:val="0"/>
          <w:numId w:val="2"/>
        </w:numPr>
        <w:spacing w:after="40" w:before="40"/>
      </w:pPr>
      <w:r>
        <w:rPr>
          <w:rFonts w:ascii="Arial" w:cs="Arial" w:eastAsia="Arial" w:hAnsi="Arial"/>
          <w:sz w:val="22"/>
          <w:szCs w:val="22"/>
        </w:rPr>
        <w:t xml:space="preserve">Downloadable PDF generated server-side from the web view.</w:t>
      </w:r>
    </w:p>
    <w:p>
      <w:pPr>
        <w:pStyle w:val="ListParagraph"/>
        <w:numPr>
          <w:ilvl w:val="0"/>
          <w:numId w:val="2"/>
        </w:numPr>
        <w:spacing w:after="40" w:before="40"/>
      </w:pPr>
      <w:r>
        <w:rPr>
          <w:rFonts w:ascii="Arial" w:cs="Arial" w:eastAsia="Arial" w:hAnsi="Arial"/>
          <w:sz w:val="22"/>
          <w:szCs w:val="22"/>
        </w:rPr>
        <w:t xml:space="preserve">Both surfaces embed: Front Page screenshot, Back Page screenshot (always, even if blank), Bhunaksha image (best-effort), Smart-RoR QR if present, shareable view-token link.</w:t>
      </w:r>
    </w:p>
    <w:p>
      <w:pPr>
        <w:spacing w:after="80" w:before="0"/>
      </w:pPr>
    </w:p>
    <w:p>
      <w:pPr>
        <w:pStyle w:val="Heading2"/>
        <w:spacing w:after="100" w:before="260"/>
      </w:pPr>
      <w:r>
        <w:rPr>
          <w:rFonts w:ascii="Arial" w:cs="Arial" w:eastAsia="Arial" w:hAnsi="Arial"/>
          <w:b/>
          <w:bCs/>
          <w:color w:val="2E5C8A"/>
          <w:sz w:val="26"/>
          <w:szCs w:val="26"/>
        </w:rPr>
        <w:t xml:space="preserve">3.4 WhatsApp delivery message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4"/>
              <w:left w:val="thick" w:color="2E5C8A" w:sz="14"/>
              <w:bottom w:val="single" w:color="2E5C8A" w:sz="4"/>
              <w:right w:val="single" w:color="2E5C8A" w:sz="4"/>
            </w:tcBorders>
            <w:shd w:fill="E8F4FD" w:val="clear"/>
            <w:tcMar>
              <w:top w:type="dxa" w:w="100"/>
              <w:left w:type="dxa" w:w="160"/>
              <w:bottom w:type="dxa" w:w="100"/>
              <w:right w:type="dxa" w:w="160"/>
            </w:tcMar>
          </w:tcPr>
          <w:p>
            <w:pPr>
              <w:spacing w:after="60" w:before="0"/>
            </w:pPr>
            <w:r>
              <w:rPr>
                <w:rFonts w:ascii="Arial" w:cs="Arial" w:eastAsia="Arial" w:hAnsi="Arial"/>
                <w:b/>
                <w:bCs/>
                <w:color w:val="2E5C8A"/>
                <w:sz w:val="20"/>
                <w:szCs w:val="20"/>
              </w:rPr>
              <w:t xml:space="preserve">Standard message (founder pastes for first 25 reports)</w:t>
            </w:r>
          </w:p>
          <w:p>
            <w:pPr>
              <w:spacing w:after="40" w:before="0"/>
            </w:pPr>
            <w:r>
              <w:rPr>
                <w:rFonts w:ascii="Arial" w:cs="Arial" w:eastAsia="Arial" w:hAnsi="Arial"/>
                <w:sz w:val="20"/>
                <w:szCs w:val="20"/>
              </w:rPr>
              <w:t xml:space="preserve">Hi [Name], your ClearDeed report for Plot [plot no], [Village], [Tehsil] is ready.</w:t>
            </w:r>
          </w:p>
          <w:p>
            <w:pPr>
              <w:spacing w:after="40" w:before="0"/>
            </w:pPr>
            <w:r>
              <w:rPr>
                <w:rFonts w:ascii="Arial" w:cs="Arial" w:eastAsia="Arial" w:hAnsi="Arial"/>
                <w:sz w:val="20"/>
                <w:szCs w:val="20"/>
              </w:rPr>
              <w:t xml:space="preserve"/>
            </w:r>
          </w:p>
          <w:p>
            <w:pPr>
              <w:spacing w:after="40" w:before="0"/>
            </w:pPr>
            <w:r>
              <w:rPr>
                <w:rFonts w:ascii="Arial" w:cs="Arial" w:eastAsia="Arial" w:hAnsi="Arial"/>
                <w:sz w:val="20"/>
                <w:szCs w:val="20"/>
              </w:rPr>
              <w:t xml:space="preserve">[1 sentence on owner match result] | [1 sentence on Back Page encumbrance/remarks status] | [1 sentence on any major flag]</w:t>
            </w:r>
          </w:p>
          <w:p>
            <w:pPr>
              <w:spacing w:after="40" w:before="0"/>
            </w:pPr>
            <w:r>
              <w:rPr>
                <w:rFonts w:ascii="Arial" w:cs="Arial" w:eastAsia="Arial" w:hAnsi="Arial"/>
                <w:sz w:val="20"/>
                <w:szCs w:val="20"/>
              </w:rPr>
              <w:t xml:space="preserve"/>
            </w:r>
          </w:p>
          <w:p>
            <w:pPr>
              <w:spacing w:after="40" w:before="0"/>
            </w:pPr>
            <w:r>
              <w:rPr>
                <w:rFonts w:ascii="Arial" w:cs="Arial" w:eastAsia="Arial" w:hAnsi="Arial"/>
                <w:sz w:val="20"/>
                <w:szCs w:val="20"/>
              </w:rPr>
              <w:t xml:space="preserve">Full report: https://cleardeed.in/report/{id}?token={token}</w:t>
            </w:r>
          </w:p>
          <w:p>
            <w:pPr>
              <w:spacing w:after="40" w:before="0"/>
            </w:pPr>
            <w:r>
              <w:rPr>
                <w:rFonts w:ascii="Arial" w:cs="Arial" w:eastAsia="Arial" w:hAnsi="Arial"/>
                <w:sz w:val="20"/>
                <w:szCs w:val="20"/>
              </w:rPr>
              <w:t xml:space="preserve"/>
            </w:r>
          </w:p>
          <w:p>
            <w:pPr>
              <w:spacing w:after="40" w:before="0"/>
            </w:pPr>
            <w:r>
              <w:rPr>
                <w:rFonts w:ascii="Arial" w:cs="Arial" w:eastAsia="Arial" w:hAnsi="Arial"/>
                <w:sz w:val="20"/>
                <w:szCs w:val="20"/>
              </w:rPr>
              <w:t xml:space="preserve">Reply with any questions — I review every report personally.</w:t>
            </w:r>
          </w:p>
          <w:p>
            <w:pPr>
              <w:spacing w:after="40" w:before="0"/>
            </w:pPr>
            <w:r>
              <w:rPr>
                <w:rFonts w:ascii="Arial" w:cs="Arial" w:eastAsia="Arial" w:hAnsi="Arial"/>
                <w:sz w:val="20"/>
                <w:szCs w:val="20"/>
              </w:rPr>
              <w:t xml:space="preserve"/>
            </w:r>
          </w:p>
          <w:p>
            <w:pPr>
              <w:spacing w:after="40" w:before="0"/>
            </w:pPr>
            <w:r>
              <w:rPr>
                <w:rFonts w:ascii="Arial" w:cs="Arial" w:eastAsia="Arial" w:hAnsi="Arial"/>
                <w:sz w:val="20"/>
                <w:szCs w:val="20"/>
              </w:rPr>
              <w:t xml:space="preserve">— [Founder name], ClearDeed</w:t>
            </w:r>
          </w:p>
        </w:tc>
      </w:tr>
    </w:tbl>
    <w:p>
      <w:pPr>
        <w:spacing w:after="100" w:before="60"/>
      </w:pPr>
      <w:r>
        <w:rPr>
          <w:rFonts w:ascii="Arial" w:cs="Arial" w:eastAsia="Arial" w:hAnsi="Arial"/>
          <w:sz w:val="22"/>
          <w:szCs w:val="22"/>
        </w:rPr>
        <w:t xml:space="preserve">The 3-line summary before the link is mandatory. A bare link reads as spam. The summary signals human review and converts the message into a professional advisory note.</w:t>
      </w:r>
    </w:p>
    <w:p>
      <w:pPr>
        <w:pBdr>
          <w:bottom w:val="single" w:color="CCCCCC" w:sz="6" w:space="1"/>
        </w:pBdr>
        <w:spacing w:after="160" w:before="160"/>
      </w:pPr>
    </w:p>
    <w:p>
      <w:pPr>
        <w:pStyle w:val="Heading1"/>
        <w:spacing w:after="120" w:before="360"/>
      </w:pPr>
      <w:r>
        <w:rPr>
          <w:rFonts w:ascii="Arial" w:cs="Arial" w:eastAsia="Arial" w:hAnsi="Arial"/>
          <w:b/>
          <w:bCs/>
          <w:color w:val="1F3864"/>
          <w:sz w:val="32"/>
          <w:szCs w:val="32"/>
        </w:rPr>
        <w:t xml:space="preserve">4. The input-resolution problem</w:t>
      </w:r>
    </w:p>
    <w:p>
      <w:pPr>
        <w:spacing w:after="100" w:before="60"/>
      </w:pPr>
      <w:r>
        <w:rPr>
          <w:rFonts w:ascii="Arial" w:cs="Arial" w:eastAsia="Arial" w:hAnsi="Arial"/>
          <w:sz w:val="22"/>
          <w:szCs w:val="22"/>
        </w:rPr>
        <w:t xml:space="preserve">The hard problem is not 'scrape Bhulekh'. It is: given whatever messy thing the user typed, find the right RoR or honestly say we couldn't.</w:t>
      </w:r>
    </w:p>
    <w:p>
      <w:pPr>
        <w:pStyle w:val="Heading2"/>
        <w:spacing w:after="100" w:before="260"/>
      </w:pPr>
      <w:r>
        <w:rPr>
          <w:rFonts w:ascii="Arial" w:cs="Arial" w:eastAsia="Arial" w:hAnsi="Arial"/>
          <w:b/>
          <w:bCs/>
          <w:color w:val="2E5C8A"/>
          <w:sz w:val="26"/>
          <w:szCs w:val="26"/>
        </w:rPr>
        <w:t xml:space="preserve">4.1 The five identifier dimensions and their real-world variations</w:t>
      </w:r>
    </w:p>
    <w:p>
      <w:pPr>
        <w:pStyle w:val="Heading3"/>
        <w:spacing w:after="80" w:before="180"/>
      </w:pPr>
      <w:r>
        <w:rPr>
          <w:rFonts w:ascii="Arial" w:cs="Arial" w:eastAsia="Arial" w:hAnsi="Arial"/>
          <w:b/>
          <w:bCs/>
          <w:color w:val="1F3864"/>
          <w:sz w:val="22"/>
          <w:szCs w:val="22"/>
        </w:rPr>
        <w:t xml:space="preserve">Khatiyan number</w:t>
      </w:r>
    </w:p>
    <w:p>
      <w:pPr>
        <w:pStyle w:val="ListParagraph"/>
        <w:numPr>
          <w:ilvl w:val="0"/>
          <w:numId w:val="2"/>
        </w:numPr>
        <w:spacing w:after="40" w:before="40"/>
      </w:pPr>
      <w:r>
        <w:rPr>
          <w:rFonts w:ascii="Arial" w:cs="Arial" w:eastAsia="Arial" w:hAnsi="Arial"/>
          <w:sz w:val="22"/>
          <w:szCs w:val="22"/>
        </w:rPr>
        <w:t xml:space="preserve">N/N — most common: 607/1391, 345/1639, 96/50.</w:t>
      </w:r>
    </w:p>
    <w:p>
      <w:pPr>
        <w:pStyle w:val="ListParagraph"/>
        <w:numPr>
          <w:ilvl w:val="0"/>
          <w:numId w:val="2"/>
        </w:numPr>
        <w:spacing w:after="40" w:before="40"/>
      </w:pPr>
      <w:r>
        <w:rPr>
          <w:rFonts w:ascii="Arial" w:cs="Arial" w:eastAsia="Arial" w:hAnsi="Arial"/>
          <w:sz w:val="22"/>
          <w:szCs w:val="22"/>
        </w:rPr>
        <w:t xml:space="preserve">N-N — older Sabik records: 04-5. Hyphen instead of slash. Same semantics.</w:t>
      </w:r>
    </w:p>
    <w:p>
      <w:pPr>
        <w:pStyle w:val="ListParagraph"/>
        <w:numPr>
          <w:ilvl w:val="0"/>
          <w:numId w:val="2"/>
        </w:numPr>
        <w:spacing w:after="40" w:before="40"/>
      </w:pPr>
      <w:r>
        <w:rPr>
          <w:rFonts w:ascii="Arial" w:cs="Arial" w:eastAsia="Arial" w:hAnsi="Arial"/>
          <w:sz w:val="22"/>
          <w:szCs w:val="22"/>
        </w:rPr>
        <w:t xml:space="preserve">Bare integer: 41, 88, 33.</w:t>
      </w:r>
    </w:p>
    <w:p>
      <w:pPr>
        <w:pStyle w:val="ListParagraph"/>
        <w:numPr>
          <w:ilvl w:val="0"/>
          <w:numId w:val="2"/>
        </w:numPr>
        <w:spacing w:after="40" w:before="40"/>
      </w:pPr>
      <w:r>
        <w:rPr>
          <w:rFonts w:ascii="Arial" w:cs="Arial" w:eastAsia="Arial" w:hAnsi="Arial"/>
          <w:sz w:val="22"/>
          <w:szCs w:val="22"/>
        </w:rPr>
        <w:t xml:space="preserve">Leading zeros: 04-5 may be stored as 4-5. Resolver must try both.</w:t>
      </w:r>
    </w:p>
    <w:p>
      <w:pPr>
        <w:pStyle w:val="ListParagraph"/>
        <w:numPr>
          <w:ilvl w:val="0"/>
          <w:numId w:val="2"/>
        </w:numPr>
        <w:spacing w:after="40" w:before="40"/>
      </w:pPr>
      <w:r>
        <w:rPr>
          <w:rFonts w:ascii="Arial" w:cs="Arial" w:eastAsia="Arial" w:hAnsi="Arial"/>
          <w:sz w:val="22"/>
          <w:szCs w:val="22"/>
        </w:rPr>
        <w:t xml:space="preserve">Prefix entry: user types '345' expecting all khatiyans starting with 345/. Handled by filtering the scraped dropdown for prefix matches.</w:t>
      </w:r>
    </w:p>
    <w:p>
      <w:pPr>
        <w:pStyle w:val="Heading3"/>
        <w:spacing w:after="80" w:before="180"/>
      </w:pPr>
      <w:r>
        <w:rPr>
          <w:rFonts w:ascii="Arial" w:cs="Arial" w:eastAsia="Arial" w:hAnsi="Arial"/>
          <w:b/>
          <w:bCs/>
          <w:color w:val="1F3864"/>
          <w:sz w:val="22"/>
          <w:szCs w:val="22"/>
        </w:rPr>
        <w:t xml:space="preserve">Plot number</w:t>
      </w:r>
    </w:p>
    <w:p>
      <w:pPr>
        <w:pStyle w:val="ListParagraph"/>
        <w:numPr>
          <w:ilvl w:val="0"/>
          <w:numId w:val="2"/>
        </w:numPr>
        <w:spacing w:after="40" w:before="40"/>
      </w:pPr>
      <w:r>
        <w:rPr>
          <w:rFonts w:ascii="Arial" w:cs="Arial" w:eastAsia="Arial" w:hAnsi="Arial"/>
          <w:sz w:val="22"/>
          <w:szCs w:val="22"/>
        </w:rPr>
        <w:t xml:space="preserve">Single integer: 33, 75, 101.</w:t>
      </w:r>
    </w:p>
    <w:p>
      <w:pPr>
        <w:pStyle w:val="ListParagraph"/>
        <w:numPr>
          <w:ilvl w:val="0"/>
          <w:numId w:val="2"/>
        </w:numPr>
        <w:spacing w:after="40" w:before="40"/>
      </w:pPr>
      <w:r>
        <w:rPr>
          <w:rFonts w:ascii="Arial" w:cs="Arial" w:eastAsia="Arial" w:hAnsi="Arial"/>
          <w:sz w:val="22"/>
          <w:szCs w:val="22"/>
        </w:rPr>
        <w:t xml:space="preserve">N/N: 182/3937, 1/5303.</w:t>
      </w:r>
    </w:p>
    <w:p>
      <w:pPr>
        <w:pStyle w:val="ListParagraph"/>
        <w:numPr>
          <w:ilvl w:val="0"/>
          <w:numId w:val="2"/>
        </w:numPr>
        <w:spacing w:after="40" w:before="40"/>
      </w:pPr>
      <w:r>
        <w:rPr>
          <w:rFonts w:ascii="Arial" w:cs="Arial" w:eastAsia="Arial" w:hAnsi="Arial"/>
          <w:sz w:val="22"/>
          <w:szCs w:val="22"/>
        </w:rPr>
        <w:t xml:space="preserve">N/N/N (subdivision): 1/940/3452, 54/144/162.</w:t>
      </w:r>
    </w:p>
    <w:p>
      <w:pPr>
        <w:pStyle w:val="ListParagraph"/>
        <w:numPr>
          <w:ilvl w:val="0"/>
          <w:numId w:val="2"/>
        </w:numPr>
        <w:spacing w:after="40" w:before="40"/>
      </w:pPr>
      <w:r>
        <w:rPr>
          <w:rFonts w:ascii="Arial" w:cs="Arial" w:eastAsia="Arial" w:hAnsi="Arial"/>
          <w:sz w:val="22"/>
          <w:szCs w:val="22"/>
        </w:rPr>
        <w:t xml:space="preserve">Numeric + Odia descriptor: 35 ଗଡ଼ିଆ. Accept the numeric part alone and match against the full label in the dropdown.</w:t>
      </w:r>
    </w:p>
    <w:p>
      <w:pPr>
        <w:pStyle w:val="ListParagraph"/>
        <w:numPr>
          <w:ilvl w:val="0"/>
          <w:numId w:val="2"/>
        </w:numPr>
        <w:spacing w:after="40" w:before="40"/>
      </w:pPr>
      <w:r>
        <w:rPr>
          <w:rFonts w:ascii="Arial" w:cs="Arial" w:eastAsia="Arial" w:hAnsi="Arial"/>
          <w:sz w:val="22"/>
          <w:szCs w:val="22"/>
        </w:rPr>
        <w:t xml:space="preserve">Leading zeros: same handling as khatiyan.</w:t>
      </w:r>
    </w:p>
    <w:p>
      <w:pPr>
        <w:pStyle w:val="Heading3"/>
        <w:spacing w:after="80" w:before="180"/>
      </w:pPr>
      <w:r>
        <w:rPr>
          <w:rFonts w:ascii="Arial" w:cs="Arial" w:eastAsia="Arial" w:hAnsi="Arial"/>
          <w:b/>
          <w:bCs/>
          <w:color w:val="1F3864"/>
          <w:sz w:val="22"/>
          <w:szCs w:val="22"/>
        </w:rPr>
        <w:t xml:space="preserve">Tenant name</w:t>
      </w:r>
    </w:p>
    <w:p>
      <w:pPr>
        <w:pStyle w:val="ListParagraph"/>
        <w:numPr>
          <w:ilvl w:val="0"/>
          <w:numId w:val="2"/>
        </w:numPr>
        <w:spacing w:after="40" w:before="40"/>
      </w:pPr>
      <w:r>
        <w:rPr>
          <w:rFonts w:ascii="Arial" w:cs="Arial" w:eastAsia="Arial" w:hAnsi="Arial"/>
          <w:sz w:val="22"/>
          <w:szCs w:val="22"/>
        </w:rPr>
        <w:t xml:space="preserve">Pure English transliteration: 'Lakshmi Sahu', 'Soumya Mahanty'</w:t>
      </w:r>
    </w:p>
    <w:p>
      <w:pPr>
        <w:pStyle w:val="ListParagraph"/>
        <w:numPr>
          <w:ilvl w:val="0"/>
          <w:numId w:val="2"/>
        </w:numPr>
        <w:spacing w:after="40" w:before="40"/>
      </w:pPr>
      <w:r>
        <w:rPr>
          <w:rFonts w:ascii="Arial" w:cs="Arial" w:eastAsia="Arial" w:hAnsi="Arial"/>
          <w:sz w:val="22"/>
          <w:szCs w:val="22"/>
        </w:rPr>
        <w:t xml:space="preserve">Pure Odia: 'ଲକ୍ଷ୍ମୀ ସାହୁ'</w:t>
      </w:r>
    </w:p>
    <w:p>
      <w:pPr>
        <w:pStyle w:val="ListParagraph"/>
        <w:numPr>
          <w:ilvl w:val="0"/>
          <w:numId w:val="2"/>
        </w:numPr>
        <w:spacing w:after="40" w:before="40"/>
      </w:pPr>
      <w:r>
        <w:rPr>
          <w:rFonts w:ascii="Arial" w:cs="Arial" w:eastAsia="Arial" w:hAnsi="Arial"/>
          <w:sz w:val="22"/>
          <w:szCs w:val="22"/>
        </w:rPr>
        <w:t xml:space="preserve">Hybrid: 'Lakshmi ସାହୁ'</w:t>
      </w:r>
    </w:p>
    <w:p>
      <w:pPr>
        <w:pStyle w:val="ListParagraph"/>
        <w:numPr>
          <w:ilvl w:val="0"/>
          <w:numId w:val="2"/>
        </w:numPr>
        <w:spacing w:after="40" w:before="40"/>
      </w:pPr>
      <w:r>
        <w:rPr>
          <w:rFonts w:ascii="Arial" w:cs="Arial" w:eastAsia="Arial" w:hAnsi="Arial"/>
          <w:sz w:val="22"/>
          <w:szCs w:val="22"/>
        </w:rPr>
        <w:t xml:space="preserve">Father's name format: 'Lakshmi Sahu, S/o Ramesh Sahu' — extract main name + father separately.</w:t>
      </w:r>
    </w:p>
    <w:p>
      <w:pPr>
        <w:pStyle w:val="ListParagraph"/>
        <w:numPr>
          <w:ilvl w:val="0"/>
          <w:numId w:val="2"/>
        </w:numPr>
        <w:spacing w:after="40" w:before="40"/>
      </w:pPr>
      <w:r>
        <w:rPr>
          <w:rFonts w:ascii="Arial" w:cs="Arial" w:eastAsia="Arial" w:hAnsi="Arial"/>
          <w:sz w:val="22"/>
          <w:szCs w:val="22"/>
        </w:rPr>
        <w:t xml:space="preserve">Surname-only: 'Sahu' — return top-N matches from scraped tenant dropdown with disambiguation picker.</w:t>
      </w:r>
    </w:p>
    <w:p>
      <w:pPr>
        <w:pStyle w:val="ListParagraph"/>
        <w:numPr>
          <w:ilvl w:val="0"/>
          <w:numId w:val="2"/>
        </w:numPr>
        <w:spacing w:after="40" w:before="40"/>
      </w:pPr>
      <w:r>
        <w:rPr>
          <w:rFonts w:ascii="Arial" w:cs="Arial" w:eastAsia="Arial" w:hAnsi="Arial"/>
          <w:sz w:val="22"/>
          <w:szCs w:val="22"/>
        </w:rPr>
        <w:t xml:space="preserve">Joint ownership: tenants listed with share fractions (1 = whole, 1/2 = half share). Return full joint-ownership tuple.</w:t>
      </w:r>
    </w:p>
    <w:p>
      <w:pPr>
        <w:pStyle w:val="ListParagraph"/>
        <w:numPr>
          <w:ilvl w:val="0"/>
          <w:numId w:val="2"/>
        </w:numPr>
        <w:spacing w:after="40" w:before="40"/>
      </w:pPr>
      <w:r>
        <w:rPr>
          <w:rFonts w:ascii="Arial" w:cs="Arial" w:eastAsia="Arial" w:hAnsi="Arial"/>
          <w:sz w:val="22"/>
          <w:szCs w:val="22"/>
        </w:rPr>
        <w:t xml:space="preserve">Transliteration variants: Lakshmi / Laxmi / Lakshmy / Lakshmee — all map to ଲକ୍ଷ୍ମୀ. Normalize via Odia transliteration dictionary + phonetic fuzzy match (Levenshtein) against the scraped dropdown.</w:t>
      </w:r>
    </w:p>
    <w:p>
      <w:pPr>
        <w:pStyle w:val="Heading3"/>
        <w:spacing w:after="80" w:before="180"/>
      </w:pPr>
      <w:r>
        <w:rPr>
          <w:rFonts w:ascii="Arial" w:cs="Arial" w:eastAsia="Arial" w:hAnsi="Arial"/>
          <w:b/>
          <w:bCs/>
          <w:color w:val="1F3864"/>
          <w:sz w:val="22"/>
          <w:szCs w:val="22"/>
        </w:rPr>
        <w:t xml:space="preserve">Village name</w:t>
      </w:r>
    </w:p>
    <w:p>
      <w:pPr>
        <w:pStyle w:val="ListParagraph"/>
        <w:numPr>
          <w:ilvl w:val="0"/>
          <w:numId w:val="2"/>
        </w:numPr>
        <w:spacing w:after="40" w:before="40"/>
      </w:pPr>
      <w:r>
        <w:rPr>
          <w:rFonts w:ascii="Arial" w:cs="Arial" w:eastAsia="Arial" w:hAnsi="Arial"/>
          <w:sz w:val="22"/>
          <w:szCs w:val="22"/>
        </w:rPr>
        <w:t xml:space="preserve">Cross-tehsil duplicates confirmed: Gangapada in Bhubaneswar and Khordha tehsils; Eranja in Bhubaneswar and Cuttack. Resolver must scope by tehsil-value, never name alone.</w:t>
      </w:r>
    </w:p>
    <w:p>
      <w:pPr>
        <w:pStyle w:val="ListParagraph"/>
        <w:numPr>
          <w:ilvl w:val="0"/>
          <w:numId w:val="2"/>
        </w:numPr>
        <w:spacing w:after="40" w:before="40"/>
      </w:pPr>
      <w:r>
        <w:rPr>
          <w:rFonts w:ascii="Arial" w:cs="Arial" w:eastAsia="Arial" w:hAnsi="Arial"/>
          <w:sz w:val="22"/>
          <w:szCs w:val="22"/>
        </w:rPr>
        <w:t xml:space="preserve">Odia-only labels: buyers type 'Gangapada' / 'Gangapara' / 'Gangapad'. Resolver maintains transliteration dictionary + alternates.</w:t>
      </w:r>
    </w:p>
    <w:p>
      <w:pPr>
        <w:pStyle w:val="ListParagraph"/>
        <w:numPr>
          <w:ilvl w:val="0"/>
          <w:numId w:val="2"/>
        </w:numPr>
        <w:spacing w:after="40" w:before="40"/>
      </w:pPr>
      <w:r>
        <w:rPr>
          <w:rFonts w:ascii="Arial" w:cs="Arial" w:eastAsia="Arial" w:hAnsi="Arial"/>
          <w:sz w:val="22"/>
          <w:szCs w:val="22"/>
        </w:rPr>
        <w:t xml:space="preserve">Sabik vs Hal: out of V1.1 scope unless found during scrape — store as alternates if found.</w:t>
      </w:r>
    </w:p>
    <w:p>
      <w:pPr>
        <w:pStyle w:val="Heading3"/>
        <w:spacing w:after="80" w:before="180"/>
      </w:pPr>
      <w:r>
        <w:rPr>
          <w:rFonts w:ascii="Arial" w:cs="Arial" w:eastAsia="Arial" w:hAnsi="Arial"/>
          <w:b/>
          <w:bCs/>
          <w:color w:val="1F3864"/>
          <w:sz w:val="22"/>
          <w:szCs w:val="22"/>
        </w:rPr>
        <w:t xml:space="preserve">Tehsil name</w:t>
      </w:r>
    </w:p>
    <w:p>
      <w:pPr>
        <w:pStyle w:val="ListParagraph"/>
        <w:numPr>
          <w:ilvl w:val="0"/>
          <w:numId w:val="2"/>
        </w:numPr>
        <w:spacing w:after="40" w:before="40"/>
      </w:pPr>
      <w:r>
        <w:rPr>
          <w:rFonts w:ascii="Arial" w:cs="Arial" w:eastAsia="Arial" w:hAnsi="Arial"/>
          <w:sz w:val="22"/>
          <w:szCs w:val="22"/>
        </w:rPr>
        <w:t xml:space="preserve">10 known options with many anglicized spellings: Khurda / Khordha / Khorda / Khurdha; Bhubaneswar / Bhubaneshwar; Jatni / Jatani; Bolagarh / Bolgarh.</w:t>
      </w:r>
    </w:p>
    <w:p>
      <w:pPr>
        <w:pStyle w:val="ListParagraph"/>
        <w:numPr>
          <w:ilvl w:val="0"/>
          <w:numId w:val="2"/>
        </w:numPr>
        <w:spacing w:after="40" w:before="40"/>
      </w:pPr>
      <w:r>
        <w:rPr>
          <w:rFonts w:ascii="Arial" w:cs="Arial" w:eastAsia="Arial" w:hAnsi="Arial"/>
          <w:sz w:val="22"/>
          <w:szCs w:val="22"/>
        </w:rPr>
        <w:t xml:space="preserve">Resolver dictionary maps every plausible spelling to the canonical Odia bhulekh_value.</w:t>
      </w:r>
    </w:p>
    <w:p>
      <w:pPr>
        <w:spacing w:after="80" w:before="0"/>
      </w:pPr>
    </w:p>
    <w:p>
      <w:pPr>
        <w:pStyle w:val="Heading2"/>
        <w:spacing w:after="100" w:before="260"/>
      </w:pPr>
      <w:r>
        <w:rPr>
          <w:rFonts w:ascii="Arial" w:cs="Arial" w:eastAsia="Arial" w:hAnsi="Arial"/>
          <w:b/>
          <w:bCs/>
          <w:color w:val="2E5C8A"/>
          <w:sz w:val="26"/>
          <w:szCs w:val="26"/>
        </w:rPr>
        <w:t xml:space="preserve">4.2 The resolver contract</w:t>
      </w:r>
    </w:p>
    <w:p>
      <w:pPr>
        <w:spacing w:after="100" w:before="60"/>
      </w:pPr>
      <w:r>
        <w:rPr>
          <w:rFonts w:ascii="Arial" w:cs="Arial" w:eastAsia="Arial" w:hAnsi="Arial"/>
          <w:sz w:val="22"/>
          <w:szCs w:val="22"/>
        </w:rPr>
        <w:t xml:space="preserve">resolveLocation(rawInput) returns ResolvedLocation or ResolutionError.</w:t>
      </w:r>
    </w:p>
    <w:p>
      <w:pPr>
        <w:spacing w:after="100" w:before="60"/>
      </w:pPr>
      <w:r>
        <w:rPr>
          <w:rFonts w:ascii="Arial" w:cs="Arial" w:eastAsia="Arial" w:hAnsi="Arial"/>
          <w:sz w:val="22"/>
          <w:szCs w:val="22"/>
        </w:rPr>
        <w:t xml:space="preserve">Algorithm (deterministic; no LLM):</w:t>
      </w:r>
    </w:p>
    <w:p>
      <w:pPr>
        <w:pStyle w:val="ListParagraph"/>
        <w:numPr>
          <w:ilvl w:val="0"/>
          <w:numId w:val="3"/>
        </w:numPr>
        <w:spacing w:after="40" w:before="40"/>
      </w:pPr>
      <w:r>
        <w:rPr>
          <w:rFonts w:ascii="Arial" w:cs="Arial" w:eastAsia="Arial" w:hAnsi="Arial"/>
          <w:sz w:val="22"/>
          <w:szCs w:val="22"/>
        </w:rPr>
        <w:t xml:space="preserve">Tehsil: exact-match → case-insensitive → known-alternate dictionary → fuzzy (Levenshtein ≤ 2). Error if all fail.</w:t>
      </w:r>
    </w:p>
    <w:p>
      <w:pPr>
        <w:pStyle w:val="ListParagraph"/>
        <w:numPr>
          <w:ilvl w:val="0"/>
          <w:numId w:val="3"/>
        </w:numPr>
        <w:spacing w:after="40" w:before="40"/>
      </w:pPr>
      <w:r>
        <w:rPr>
          <w:rFonts w:ascii="Arial" w:cs="Arial" w:eastAsia="Arial" w:hAnsi="Arial"/>
          <w:sz w:val="22"/>
          <w:szCs w:val="22"/>
        </w:rPr>
        <w:t xml:space="preserve">Village: scoped to resolved tehsil. Same cascade.</w:t>
      </w:r>
    </w:p>
    <w:p>
      <w:pPr>
        <w:pStyle w:val="ListParagraph"/>
        <w:numPr>
          <w:ilvl w:val="0"/>
          <w:numId w:val="3"/>
        </w:numPr>
        <w:spacing w:after="40" w:before="40"/>
      </w:pPr>
      <w:r>
        <w:rPr>
          <w:rFonts w:ascii="Arial" w:cs="Arial" w:eastAsia="Arial" w:hAnsi="Arial"/>
          <w:sz w:val="22"/>
          <w:szCs w:val="22"/>
        </w:rPr>
        <w:t xml:space="preserve">If multiple villages match equally: return ambiguous_village with candidate list for user to pick.</w:t>
      </w:r>
    </w:p>
    <w:p>
      <w:pPr>
        <w:pStyle w:val="ListParagraph"/>
        <w:numPr>
          <w:ilvl w:val="0"/>
          <w:numId w:val="3"/>
        </w:numPr>
        <w:spacing w:after="40" w:before="40"/>
      </w:pPr>
      <w:r>
        <w:rPr>
          <w:rFonts w:ascii="Arial" w:cs="Arial" w:eastAsia="Arial" w:hAnsi="Arial"/>
          <w:sz w:val="22"/>
          <w:szCs w:val="22"/>
        </w:rPr>
        <w:t xml:space="preserve">On success: return bhulekh_value for both tehsil and village — this is what the fetcher submits.</w:t>
      </w:r>
    </w:p>
    <w:p>
      <w:pPr>
        <w:spacing w:after="80" w:before="0"/>
      </w:pPr>
    </w:p>
    <w:p>
      <w:pPr>
        <w:pStyle w:val="Heading2"/>
        <w:spacing w:after="100" w:before="260"/>
      </w:pPr>
      <w:r>
        <w:rPr>
          <w:rFonts w:ascii="Arial" w:cs="Arial" w:eastAsia="Arial" w:hAnsi="Arial"/>
          <w:b/>
          <w:bCs/>
          <w:color w:val="2E5C8A"/>
          <w:sz w:val="26"/>
          <w:szCs w:val="26"/>
        </w:rPr>
        <w:t xml:space="preserve">4.3 The identifier picker (replaces the open-input normalizer)</w:t>
      </w:r>
    </w:p>
    <w:p>
      <w:pPr>
        <w:spacing w:after="100" w:before="60"/>
      </w:pPr>
      <w:r>
        <w:rPr>
          <w:rFonts w:ascii="Arial" w:cs="Arial" w:eastAsia="Arial" w:hAnsi="Arial"/>
          <w:sz w:val="22"/>
          <w:szCs w:val="22"/>
        </w:rPr>
        <w:t xml:space="preserve">normalizeIdentifier(searchMode, raw, dropdownOptions[]) returns RankedOption[].</w:t>
      </w:r>
    </w:p>
    <w:p>
      <w:pPr>
        <w:spacing w:after="100" w:before="60"/>
      </w:pPr>
      <w:r>
        <w:rPr>
          <w:rFonts w:ascii="Arial" w:cs="Arial" w:eastAsia="Arial" w:hAnsi="Arial"/>
          <w:sz w:val="22"/>
          <w:szCs w:val="22"/>
        </w:rPr>
        <w:t xml:space="preserve">After the resolver confirms a village, the fetcher scrapes the identifier dropdown for that search mode. The function ranks the user's raw input against the scraped options:</w:t>
      </w:r>
    </w:p>
    <w:p>
      <w:pPr>
        <w:pStyle w:val="ListParagraph"/>
        <w:numPr>
          <w:ilvl w:val="0"/>
          <w:numId w:val="2"/>
        </w:numPr>
        <w:spacing w:after="40" w:before="40"/>
      </w:pPr>
      <w:r>
        <w:rPr>
          <w:rFonts w:ascii="Arial" w:cs="Arial" w:eastAsia="Arial" w:hAnsi="Arial"/>
          <w:sz w:val="22"/>
          <w:szCs w:val="22"/>
        </w:rPr>
        <w:t xml:space="preserve">Rank 1: exact match (if present in dropdown)</w:t>
      </w:r>
    </w:p>
    <w:p>
      <w:pPr>
        <w:pStyle w:val="ListParagraph"/>
        <w:numPr>
          <w:ilvl w:val="0"/>
          <w:numId w:val="2"/>
        </w:numPr>
        <w:spacing w:after="40" w:before="40"/>
      </w:pPr>
      <w:r>
        <w:rPr>
          <w:rFonts w:ascii="Arial" w:cs="Arial" w:eastAsia="Arial" w:hAnsi="Arial"/>
          <w:sz w:val="22"/>
          <w:szCs w:val="22"/>
        </w:rPr>
        <w:t xml:space="preserve">Rank 2: prefix matches (entries starting with the user's input)</w:t>
      </w:r>
    </w:p>
    <w:p>
      <w:pPr>
        <w:pStyle w:val="ListParagraph"/>
        <w:numPr>
          <w:ilvl w:val="0"/>
          <w:numId w:val="2"/>
        </w:numPr>
        <w:spacing w:after="40" w:before="40"/>
      </w:pPr>
      <w:r>
        <w:rPr>
          <w:rFonts w:ascii="Arial" w:cs="Arial" w:eastAsia="Arial" w:hAnsi="Arial"/>
          <w:sz w:val="22"/>
          <w:szCs w:val="22"/>
        </w:rPr>
        <w:t xml:space="preserve">Rank 3: fuzzy matches (Levenshtein ≤ 1 on the full option string)</w:t>
      </w:r>
    </w:p>
    <w:p>
      <w:pPr>
        <w:spacing w:after="100" w:before="60"/>
      </w:pPr>
      <w:r>
        <w:rPr>
          <w:rFonts w:ascii="Arial" w:cs="Arial" w:eastAsia="Arial" w:hAnsi="Arial"/>
          <w:sz w:val="22"/>
          <w:szCs w:val="22"/>
        </w:rPr>
        <w:t xml:space="preserve">User selects from this ranked list. No open-ended format guessing required.</w:t>
      </w:r>
    </w:p>
    <w:p>
      <w:pPr>
        <w:pBdr>
          <w:bottom w:val="single" w:color="CCCCCC" w:sz="6" w:space="1"/>
        </w:pBdr>
        <w:spacing w:after="160" w:before="160"/>
      </w:pPr>
    </w:p>
    <w:p>
      <w:pPr>
        <w:pStyle w:val="Heading1"/>
        <w:spacing w:after="120" w:before="360"/>
      </w:pPr>
      <w:r>
        <w:rPr>
          <w:rFonts w:ascii="Arial" w:cs="Arial" w:eastAsia="Arial" w:hAnsi="Arial"/>
          <w:b/>
          <w:bCs/>
          <w:color w:val="1F3864"/>
          <w:sz w:val="32"/>
          <w:szCs w:val="32"/>
        </w:rPr>
        <w:t xml:space="preserve">5. The fetcher (the only one we build in V1.1)</w:t>
      </w:r>
    </w:p>
    <w:p>
      <w:pPr>
        <w:pStyle w:val="Heading2"/>
        <w:spacing w:after="100" w:before="260"/>
      </w:pPr>
      <w:r>
        <w:rPr>
          <w:rFonts w:ascii="Arial" w:cs="Arial" w:eastAsia="Arial" w:hAnsi="Arial"/>
          <w:b/>
          <w:bCs/>
          <w:color w:val="2E5C8A"/>
          <w:sz w:val="26"/>
          <w:szCs w:val="26"/>
        </w:rPr>
        <w:t xml:space="preserve">5.1 Module location</w:t>
      </w:r>
    </w:p>
    <w:p>
      <w:pPr>
        <w:spacing w:after="100" w:before="60"/>
      </w:pPr>
      <w:r>
        <w:rPr>
          <w:rFonts w:ascii="Arial" w:cs="Arial" w:eastAsia="Arial" w:hAnsi="Arial"/>
          <w:sz w:val="22"/>
          <w:szCs w:val="22"/>
        </w:rPr>
        <w:t xml:space="preserve">packages/fetchers/bhulekh/src/index.ts — rewrite from scratch. Preserve existing file as index.legacy.ts for reference.</w:t>
      </w:r>
    </w:p>
    <w:p>
      <w:pPr>
        <w:pStyle w:val="Heading2"/>
        <w:spacing w:after="100" w:before="260"/>
      </w:pPr>
      <w:r>
        <w:rPr>
          <w:rFonts w:ascii="Arial" w:cs="Arial" w:eastAsia="Arial" w:hAnsi="Arial"/>
          <w:b/>
          <w:bCs/>
          <w:color w:val="2E5C8A"/>
          <w:sz w:val="26"/>
          <w:szCs w:val="26"/>
        </w:rPr>
        <w:t xml:space="preserve">5.2 Fetcher behavior rules</w:t>
      </w:r>
    </w:p>
    <w:p>
      <w:pPr>
        <w:pStyle w:val="ListParagraph"/>
        <w:numPr>
          <w:ilvl w:val="0"/>
          <w:numId w:val="3"/>
        </w:numPr>
        <w:spacing w:after="40" w:before="40"/>
      </w:pPr>
      <w:r>
        <w:rPr>
          <w:rFonts w:ascii="Arial" w:cs="Arial" w:eastAsia="Arial" w:hAnsi="Arial"/>
          <w:sz w:val="22"/>
          <w:szCs w:val="22"/>
        </w:rPr>
        <w:t xml:space="preserve">One Playwright context per request. No session reuse.</w:t>
      </w:r>
    </w:p>
    <w:p>
      <w:pPr>
        <w:pStyle w:val="ListParagraph"/>
        <w:numPr>
          <w:ilvl w:val="0"/>
          <w:numId w:val="3"/>
        </w:numPr>
        <w:spacing w:after="40" w:before="40"/>
      </w:pPr>
      <w:r>
        <w:rPr>
          <w:rFonts w:ascii="Arial" w:cs="Arial" w:eastAsia="Arial" w:hAnsi="Arial"/>
          <w:sz w:val="22"/>
          <w:szCs w:val="22"/>
        </w:rPr>
        <w:t xml:space="preserve">3-second jitter between ALL page actions.</w:t>
      </w:r>
    </w:p>
    <w:p>
      <w:pPr>
        <w:pStyle w:val="ListParagraph"/>
        <w:numPr>
          <w:ilvl w:val="0"/>
          <w:numId w:val="3"/>
        </w:numPr>
        <w:spacing w:after="40" w:before="40"/>
      </w:pPr>
      <w:r>
        <w:rPr>
          <w:rFonts w:ascii="Arial" w:cs="Arial" w:eastAsia="Arial" w:hAnsi="Arial"/>
          <w:sz w:val="22"/>
          <w:szCs w:val="22"/>
        </w:rPr>
        <w:t xml:space="preserve">Fetch BOTH Front Page and Back Page on every request. The Back Page is NOT optional — it is required for a complete report. Navigate to it via the 'Khatiyan Page' button after the Front Page renders.</w:t>
      </w:r>
    </w:p>
    <w:p>
      <w:pPr>
        <w:pStyle w:val="ListParagraph"/>
        <w:numPr>
          <w:ilvl w:val="0"/>
          <w:numId w:val="3"/>
        </w:numPr>
        <w:spacing w:after="40" w:before="40"/>
      </w:pPr>
      <w:r>
        <w:rPr>
          <w:rFonts w:ascii="Arial" w:cs="Arial" w:eastAsia="Arial" w:hAnsi="Arial"/>
          <w:sz w:val="22"/>
          <w:szCs w:val="22"/>
        </w:rPr>
        <w:t xml:space="preserve">Capture full Front Page screenshot before parsing. Then navigate to Back Page and capture that screenshot too. Both screenshots go to the buyer even if Back Page is blank.</w:t>
      </w:r>
    </w:p>
    <w:p>
      <w:pPr>
        <w:pStyle w:val="ListParagraph"/>
        <w:numPr>
          <w:ilvl w:val="0"/>
          <w:numId w:val="3"/>
        </w:numPr>
        <w:spacing w:after="40" w:before="40"/>
      </w:pPr>
      <w:r>
        <w:rPr>
          <w:rFonts w:ascii="Arial" w:cs="Arial" w:eastAsia="Arial" w:hAnsi="Arial"/>
          <w:sz w:val="22"/>
          <w:szCs w:val="22"/>
        </w:rPr>
        <w:t xml:space="preserve">Fire SearchYourPlot.aspx fetch for every result to resolve the Plot Unique ID.</w:t>
      </w:r>
    </w:p>
    <w:p>
      <w:pPr>
        <w:pStyle w:val="ListParagraph"/>
        <w:numPr>
          <w:ilvl w:val="0"/>
          <w:numId w:val="3"/>
        </w:numPr>
        <w:spacing w:after="40" w:before="40"/>
      </w:pPr>
      <w:r>
        <w:rPr>
          <w:rFonts w:ascii="Arial" w:cs="Arial" w:eastAsia="Arial" w:hAnsi="Arial"/>
          <w:sz w:val="22"/>
          <w:szCs w:val="22"/>
        </w:rPr>
        <w:t xml:space="preserve">Bhunaksha cadastral fetch is best-effort. Skip silently if it fails or takes &gt;15 seconds.</w:t>
      </w:r>
    </w:p>
    <w:p>
      <w:pPr>
        <w:pStyle w:val="ListParagraph"/>
        <w:numPr>
          <w:ilvl w:val="0"/>
          <w:numId w:val="3"/>
        </w:numPr>
        <w:spacing w:after="40" w:before="40"/>
      </w:pPr>
      <w:r>
        <w:rPr>
          <w:rFonts w:ascii="Arial" w:cs="Arial" w:eastAsia="Arial" w:hAnsi="Arial"/>
          <w:sz w:val="22"/>
          <w:szCs w:val="22"/>
        </w:rPr>
        <w:t xml:space="preserve">Retry policy: 3 attempts with exponential backoff (1s, 4s, 16s) on portal_unavailable. On portal_changed: do not retry — escalate to founder with raw HTML.</w:t>
      </w:r>
    </w:p>
    <w:p>
      <w:pPr>
        <w:pStyle w:val="ListParagraph"/>
        <w:numPr>
          <w:ilvl w:val="0"/>
          <w:numId w:val="3"/>
        </w:numPr>
        <w:spacing w:after="40" w:before="40"/>
      </w:pPr>
      <w:r>
        <w:rPr>
          <w:rFonts w:ascii="Arial" w:cs="Arial" w:eastAsia="Arial" w:hAnsi="Arial"/>
          <w:sz w:val="22"/>
          <w:szCs w:val="22"/>
        </w:rPr>
        <w:t xml:space="preserve">Persist to Supabase storage: reports/{reportId}/bhulekh/{timestamp}/raw_front.html, raw_back.html, snapshot_front.png, snapshot_back.png, cadastre.png.</w:t>
      </w:r>
    </w:p>
    <w:p>
      <w:pPr>
        <w:spacing w:after="80" w:before="0"/>
      </w:pPr>
    </w:p>
    <w:p>
      <w:pPr>
        <w:pStyle w:val="Heading2"/>
        <w:spacing w:after="100" w:before="260"/>
      </w:pPr>
      <w:r>
        <w:rPr>
          <w:rFonts w:ascii="Arial" w:cs="Arial" w:eastAsia="Arial" w:hAnsi="Arial"/>
          <w:b/>
          <w:bCs/>
          <w:color w:val="2E5C8A"/>
          <w:sz w:val="26"/>
          <w:szCs w:val="26"/>
        </w:rPr>
        <w:t xml:space="preserve">5.3 ParsedRoR schema — Front Page fields</w:t>
      </w:r>
    </w:p>
    <w:p>
      <w:pPr>
        <w:spacing w:after="100" w:before="60"/>
      </w:pPr>
      <w:r>
        <w:rPr>
          <w:rFonts w:ascii="Arial" w:cs="Arial" w:eastAsia="Arial" w:hAnsi="Arial"/>
          <w:sz w:val="22"/>
          <w:szCs w:val="22"/>
        </w:rPr>
        <w:t xml:space="preserve">Every field: { value_or (raw Odia), value_en (English rendering), confidence: exact|mapped|transliterated|unparsed }.</w:t>
      </w:r>
    </w:p>
    <w:p>
      <w:pPr>
        <w:pStyle w:val="ListParagraph"/>
        <w:numPr>
          <w:ilvl w:val="0"/>
          <w:numId w:val="2"/>
        </w:numPr>
        <w:spacing w:after="40" w:before="40"/>
      </w:pPr>
      <w:r>
        <w:rPr>
          <w:rFonts w:ascii="Arial" w:cs="Arial" w:eastAsia="Arial" w:hAnsi="Arial"/>
          <w:sz w:val="22"/>
          <w:szCs w:val="22"/>
        </w:rPr>
        <w:t xml:space="preserve">Identification: khatiyanNumber, schedule, district, tehsil, village, riCircle, pageNumber, sheetNumber, volumeNumber</w:t>
      </w:r>
    </w:p>
    <w:p>
      <w:pPr>
        <w:pStyle w:val="ListParagraph"/>
        <w:numPr>
          <w:ilvl w:val="0"/>
          <w:numId w:val="2"/>
        </w:numPr>
        <w:spacing w:after="40" w:before="40"/>
      </w:pPr>
      <w:r>
        <w:rPr>
          <w:rFonts w:ascii="Arial" w:cs="Arial" w:eastAsia="Arial" w:hAnsi="Arial"/>
          <w:sz w:val="22"/>
          <w:szCs w:val="22"/>
        </w:rPr>
        <w:t xml:space="preserve">Ownership: tenants[]: { name, fatherName, address, sharePart, shareDecimal }</w:t>
      </w:r>
    </w:p>
    <w:p>
      <w:pPr>
        <w:pStyle w:val="ListParagraph"/>
        <w:numPr>
          <w:ilvl w:val="0"/>
          <w:numId w:val="2"/>
        </w:numPr>
        <w:spacing w:after="40" w:before="40"/>
      </w:pPr>
      <w:r>
        <w:rPr>
          <w:rFonts w:ascii="Arial" w:cs="Arial" w:eastAsia="Arial" w:hAnsi="Arial"/>
          <w:sz w:val="22"/>
          <w:szCs w:val="22"/>
        </w:rPr>
        <w:t xml:space="preserve">Plot data: plots[]: { plotNumber, plotDescriptor, kisam, area, rentRate, cess, plotUniqueId }</w:t>
      </w:r>
    </w:p>
    <w:p>
      <w:pPr>
        <w:pStyle w:val="ListParagraph"/>
        <w:numPr>
          <w:ilvl w:val="0"/>
          <w:numId w:val="2"/>
        </w:numPr>
        <w:spacing w:after="40" w:before="40"/>
      </w:pPr>
      <w:r>
        <w:rPr>
          <w:rFonts w:ascii="Arial" w:cs="Arial" w:eastAsia="Arial" w:hAnsi="Arial"/>
          <w:sz w:val="22"/>
          <w:szCs w:val="22"/>
        </w:rPr>
        <w:t xml:space="preserve">Dates / status: totalArea, preparationDate, publicationDate, remarks</w:t>
      </w:r>
    </w:p>
    <w:p>
      <w:pPr>
        <w:pStyle w:val="ListParagraph"/>
        <w:numPr>
          <w:ilvl w:val="0"/>
          <w:numId w:val="2"/>
        </w:numPr>
        <w:spacing w:after="40" w:before="40"/>
      </w:pPr>
      <w:r>
        <w:rPr>
          <w:rFonts w:ascii="Arial" w:cs="Arial" w:eastAsia="Arial" w:hAnsi="Arial"/>
          <w:sz w:val="22"/>
          <w:szCs w:val="22"/>
        </w:rPr>
        <w:t xml:space="preserve">Mutation anchors: mutationCaseAnchors[]: { rawText, extractedCaseNo, extractedSourceKhatiyan }</w:t>
      </w:r>
    </w:p>
    <w:p>
      <w:pPr>
        <w:pStyle w:val="ListParagraph"/>
        <w:numPr>
          <w:ilvl w:val="0"/>
          <w:numId w:val="2"/>
        </w:numPr>
        <w:spacing w:after="40" w:before="40"/>
      </w:pPr>
      <w:r>
        <w:rPr>
          <w:rFonts w:ascii="Arial" w:cs="Arial" w:eastAsia="Arial" w:hAnsi="Arial"/>
          <w:sz w:val="22"/>
          <w:szCs w:val="22"/>
        </w:rPr>
        <w:t xml:space="preserve">Provenance: retrievedAt, portalUrl, smartRorQrCode, portalTemplateHash</w:t>
      </w:r>
    </w:p>
    <w:p>
      <w:pPr>
        <w:spacing w:after="80" w:before="0"/>
      </w:pPr>
    </w:p>
    <w:p>
      <w:pPr>
        <w:pStyle w:val="Heading2"/>
        <w:spacing w:after="100" w:before="260"/>
      </w:pPr>
      <w:r>
        <w:rPr>
          <w:rFonts w:ascii="Arial" w:cs="Arial" w:eastAsia="Arial" w:hAnsi="Arial"/>
          <w:b/>
          <w:bCs/>
          <w:color w:val="2E5C8A"/>
          <w:sz w:val="26"/>
          <w:szCs w:val="26"/>
        </w:rPr>
        <w:t xml:space="preserve">5.4 ParsedRoR schema — Back Page fields (NEW IN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4"/>
              <w:left w:val="thick" w:color="2E5C8A" w:sz="14"/>
              <w:bottom w:val="single" w:color="2E5C8A" w:sz="4"/>
              <w:right w:val="single" w:color="2E5C8A" w:sz="4"/>
            </w:tcBorders>
            <w:shd w:fill="E8F4FD" w:val="clear"/>
            <w:tcMar>
              <w:top w:type="dxa" w:w="100"/>
              <w:left w:type="dxa" w:w="160"/>
              <w:bottom w:type="dxa" w:w="100"/>
              <w:right w:type="dxa" w:w="160"/>
            </w:tcMar>
          </w:tcPr>
          <w:p>
            <w:pPr>
              <w:spacing w:after="60" w:before="0"/>
            </w:pPr>
            <w:r>
              <w:rPr>
                <w:rFonts w:ascii="Arial" w:cs="Arial" w:eastAsia="Arial" w:hAnsi="Arial"/>
                <w:b/>
                <w:bCs/>
                <w:color w:val="2E5C8A"/>
                <w:sz w:val="20"/>
                <w:szCs w:val="20"/>
              </w:rPr>
              <w:t xml:space="preserve">Back Page parser schema</w:t>
            </w:r>
          </w:p>
          <w:p>
            <w:pPr>
              <w:spacing w:after="40" w:before="0"/>
            </w:pPr>
            <w:r>
              <w:rPr>
                <w:rFonts w:ascii="Arial" w:cs="Arial" w:eastAsia="Arial" w:hAnsi="Arial"/>
                <w:sz w:val="20"/>
                <w:szCs w:val="20"/>
              </w:rPr>
              <w:t xml:space="preserve">The Back Page must be parsed separately and stored as a sibling to the Front Page parse result.</w:t>
            </w:r>
          </w:p>
        </w:tc>
      </w:tr>
    </w:tbl>
    <w:p>
      <w:pPr>
        <w:spacing w:after="80" w:before="0"/>
      </w:pPr>
    </w:p>
    <w:p>
      <w:pPr>
        <w:pStyle w:val="ListParagraph"/>
        <w:numPr>
          <w:ilvl w:val="0"/>
          <w:numId w:val="2"/>
        </w:numPr>
        <w:spacing w:after="40" w:before="40"/>
      </w:pPr>
      <w:r>
        <w:rPr>
          <w:rFonts w:ascii="Arial" w:cs="Arial" w:eastAsia="Arial" w:hAnsi="Arial"/>
          <w:sz w:val="22"/>
          <w:szCs w:val="22"/>
        </w:rPr>
        <w:t xml:space="preserve">mutationHistory[]: { mutationNumber, mutationDate, mutationOrderNumber, fromKhatiyan, toKhatiyan, rawText (BilingualField) }</w:t>
      </w:r>
    </w:p>
    <w:p>
      <w:pPr>
        <w:pStyle w:val="ListParagraph"/>
        <w:numPr>
          <w:ilvl w:val="0"/>
          <w:numId w:val="2"/>
        </w:numPr>
        <w:spacing w:after="40" w:before="40"/>
      </w:pPr>
      <w:r>
        <w:rPr>
          <w:rFonts w:ascii="Arial" w:cs="Arial" w:eastAsia="Arial" w:hAnsi="Arial"/>
          <w:sz w:val="22"/>
          <w:szCs w:val="22"/>
        </w:rPr>
        <w:t xml:space="preserve">encumbranceEntries[]: { type (mortgage|lease|litigation|other), partyName (BilingualField), entryDate, remarks (BilingualField), isActive (boolean|null), rawText (BilingualField) }</w:t>
      </w:r>
    </w:p>
    <w:p>
      <w:pPr>
        <w:pStyle w:val="ListParagraph"/>
        <w:numPr>
          <w:ilvl w:val="0"/>
          <w:numId w:val="2"/>
        </w:numPr>
        <w:spacing w:after="40" w:before="40"/>
      </w:pPr>
      <w:r>
        <w:rPr>
          <w:rFonts w:ascii="Arial" w:cs="Arial" w:eastAsia="Arial" w:hAnsi="Arial"/>
          <w:sz w:val="22"/>
          <w:szCs w:val="22"/>
        </w:rPr>
        <w:t xml:space="preserve">backPageRemarks[]: { category (court_case|bank_charge|govt_restriction|other), rawText (BilingualField), extractedCaseNo (string|null), extractedBankName (string|null) }</w:t>
      </w:r>
    </w:p>
    <w:p>
      <w:pPr>
        <w:pStyle w:val="ListParagraph"/>
        <w:numPr>
          <w:ilvl w:val="0"/>
          <w:numId w:val="2"/>
        </w:numPr>
        <w:spacing w:after="40" w:before="40"/>
      </w:pPr>
      <w:r>
        <w:rPr>
          <w:rFonts w:ascii="Arial" w:cs="Arial" w:eastAsia="Arial" w:hAnsi="Arial"/>
          <w:sz w:val="22"/>
          <w:szCs w:val="22"/>
        </w:rPr>
        <w:t xml:space="preserve">backPageBlank: boolean — true if Back Page parsed with no entries in any of the above arrays. Still include the screenshot.</w:t>
      </w:r>
    </w:p>
    <w:p>
      <w:pPr>
        <w:pStyle w:val="ListParagraph"/>
        <w:numPr>
          <w:ilvl w:val="0"/>
          <w:numId w:val="2"/>
        </w:numPr>
        <w:spacing w:after="40" w:before="40"/>
      </w:pPr>
      <w:r>
        <w:rPr>
          <w:rFonts w:ascii="Arial" w:cs="Arial" w:eastAsia="Arial" w:hAnsi="Arial"/>
          <w:sz w:val="22"/>
          <w:szCs w:val="22"/>
        </w:rPr>
        <w:t xml:space="preserve">backPageRetrievedAt, backPagePortalUrl</w:t>
      </w:r>
    </w:p>
    <w:p>
      <w:pPr>
        <w:spacing w:after="80" w:before="0"/>
      </w:pPr>
    </w:p>
    <w:p>
      <w:pPr>
        <w:pStyle w:val="Heading2"/>
        <w:spacing w:after="100" w:before="260"/>
      </w:pPr>
      <w:r>
        <w:rPr>
          <w:rFonts w:ascii="Arial" w:cs="Arial" w:eastAsia="Arial" w:hAnsi="Arial"/>
          <w:b/>
          <w:bCs/>
          <w:color w:val="2E5C8A"/>
          <w:sz w:val="26"/>
          <w:szCs w:val="26"/>
        </w:rPr>
        <w:t xml:space="preserve">5.5 English-rendering strategy</w:t>
      </w:r>
    </w:p>
    <w:p>
      <w:pPr>
        <w:spacing w:after="100" w:before="60"/>
      </w:pPr>
      <w:r>
        <w:rPr>
          <w:rFonts w:ascii="Arial" w:cs="Arial" w:eastAsia="Arial" w:hAnsi="Arial"/>
          <w:sz w:val="22"/>
          <w:szCs w:val="22"/>
        </w:rPr>
        <w:t xml:space="preserve">Three layers:</w:t>
      </w:r>
    </w:p>
    <w:p>
      <w:pPr>
        <w:pStyle w:val="ListParagraph"/>
        <w:numPr>
          <w:ilvl w:val="0"/>
          <w:numId w:val="2"/>
        </w:numPr>
        <w:spacing w:after="40" w:before="40"/>
      </w:pPr>
      <w:r>
        <w:rPr>
          <w:rFonts w:ascii="Arial" w:cs="Arial" w:eastAsia="Arial" w:hAnsi="Arial"/>
          <w:sz w:val="22"/>
          <w:szCs w:val="22"/>
        </w:rPr>
        <w:t xml:space="preserve">Layer 1 — Static field-label mapping (odia-field-dictionary.ts): ~80 entries, every templated label on both Front and Back pages. Confidence: mapped.</w:t>
      </w:r>
    </w:p>
    <w:p>
      <w:pPr>
        <w:pStyle w:val="ListParagraph"/>
        <w:numPr>
          <w:ilvl w:val="0"/>
          <w:numId w:val="2"/>
        </w:numPr>
        <w:spacing w:after="40" w:before="40"/>
      </w:pPr>
      <w:r>
        <w:rPr>
          <w:rFonts w:ascii="Arial" w:cs="Arial" w:eastAsia="Arial" w:hAnsi="Arial"/>
          <w:sz w:val="22"/>
          <w:szCs w:val="22"/>
        </w:rPr>
        <w:t xml:space="preserve">Layer 2 — Kisam dictionary (odia-kisam-dictionary.ts): ~30 codes with en, category, buildable, conversion_required. Confidence: mapped.</w:t>
      </w:r>
    </w:p>
    <w:p>
      <w:pPr>
        <w:pStyle w:val="ListParagraph"/>
        <w:numPr>
          <w:ilvl w:val="0"/>
          <w:numId w:val="2"/>
        </w:numPr>
        <w:spacing w:after="40" w:before="40"/>
      </w:pPr>
      <w:r>
        <w:rPr>
          <w:rFonts w:ascii="Arial" w:cs="Arial" w:eastAsia="Arial" w:hAnsi="Arial"/>
          <w:sz w:val="22"/>
          <w:szCs w:val="22"/>
        </w:rPr>
        <w:t xml:space="preserve">Layer 3 — Free text (names, Back Page remarks, mutation references): names via aksharamukha transliteration (both shown: 'Lakshmi Sahu (ଲକ୍ଷ୍ମୀ ସାହୁ)'); Back Page remarks via Claude API with tight prompt and Postgres cache. Founder reviews all Back Page LLM translations before delivery.</w:t>
      </w:r>
    </w:p>
    <w:p>
      <w:pPr>
        <w:pBdr>
          <w:bottom w:val="single" w:color="CCCCCC" w:sz="6" w:space="1"/>
        </w:pBdr>
        <w:spacing w:after="160" w:before="160"/>
      </w:pPr>
    </w:p>
    <w:p>
      <w:pPr>
        <w:pStyle w:val="Heading1"/>
        <w:spacing w:after="120" w:before="360"/>
      </w:pPr>
      <w:r>
        <w:rPr>
          <w:rFonts w:ascii="Arial" w:cs="Arial" w:eastAsia="Arial" w:hAnsi="Arial"/>
          <w:b/>
          <w:bCs/>
          <w:color w:val="1F3864"/>
          <w:sz w:val="32"/>
          <w:szCs w:val="32"/>
        </w:rPr>
        <w:t xml:space="preserve">6. The location-graph scrape (Day 1-2 deliverable)</w:t>
      </w:r>
    </w:p>
    <w:p>
      <w:pPr>
        <w:pStyle w:val="Heading2"/>
        <w:spacing w:after="100" w:before="260"/>
      </w:pPr>
      <w:r>
        <w:rPr>
          <w:rFonts w:ascii="Arial" w:cs="Arial" w:eastAsia="Arial" w:hAnsi="Arial"/>
          <w:b/>
          <w:bCs/>
          <w:color w:val="2E5C8A"/>
          <w:sz w:val="26"/>
          <w:szCs w:val="26"/>
        </w:rPr>
        <w:t xml:space="preserve">6.1 Purpose and output</w:t>
      </w:r>
    </w:p>
    <w:p>
      <w:pPr>
        <w:spacing w:after="100" w:before="60"/>
      </w:pPr>
      <w:r>
        <w:rPr>
          <w:rFonts w:ascii="Arial" w:cs="Arial" w:eastAsia="Arial" w:hAnsi="Arial"/>
          <w:sz w:val="22"/>
          <w:szCs w:val="22"/>
        </w:rPr>
        <w:t xml:space="preserve">A single versioned JSON file (packages/schema/src/data/odisha-location-graph.json) containing the full Khordha cascade: District → Tehsil → Village → RI Circle, with Odia labels and Bhulekh-internal option values. Foundation of the resolver.</w:t>
      </w:r>
    </w:p>
    <w:p>
      <w:pPr>
        <w:pStyle w:val="Heading2"/>
        <w:spacing w:after="100" w:before="260"/>
      </w:pPr>
      <w:r>
        <w:rPr>
          <w:rFonts w:ascii="Arial" w:cs="Arial" w:eastAsia="Arial" w:hAnsi="Arial"/>
          <w:b/>
          <w:bCs/>
          <w:color w:val="2E5C8A"/>
          <w:sz w:val="26"/>
          <w:szCs w:val="26"/>
        </w:rPr>
        <w:t xml:space="preserve">6.2 Runtime</w:t>
      </w:r>
    </w:p>
    <w:p>
      <w:pPr>
        <w:spacing w:after="100" w:before="60"/>
      </w:pPr>
      <w:r>
        <w:rPr>
          <w:rFonts w:ascii="Arial" w:cs="Arial" w:eastAsia="Arial" w:hAnsi="Arial"/>
          <w:sz w:val="22"/>
          <w:szCs w:val="22"/>
        </w:rPr>
        <w:t xml:space="preserve">1,552 villages × ~3s per village × RI circle expansions = 3-5 hours. Start in the morning. Do not parallelize on first scrape.</w:t>
      </w:r>
    </w:p>
    <w:p>
      <w:pPr>
        <w:pStyle w:val="Heading2"/>
        <w:spacing w:after="100" w:before="260"/>
      </w:pPr>
      <w:r>
        <w:rPr>
          <w:rFonts w:ascii="Arial" w:cs="Arial" w:eastAsia="Arial" w:hAnsi="Arial"/>
          <w:b/>
          <w:bCs/>
          <w:color w:val="2E5C8A"/>
          <w:sz w:val="26"/>
          <w:szCs w:val="26"/>
        </w:rPr>
        <w:t xml:space="preserve">6.3 Post-scrape verification tests</w:t>
      </w:r>
    </w:p>
    <w:p>
      <w:pPr>
        <w:pStyle w:val="ListParagraph"/>
        <w:numPr>
          <w:ilvl w:val="0"/>
          <w:numId w:val="2"/>
        </w:numPr>
        <w:spacing w:after="40" w:before="40"/>
      </w:pPr>
      <w:r>
        <w:rPr>
          <w:rFonts w:ascii="Arial" w:cs="Arial" w:eastAsia="Arial" w:hAnsi="Arial"/>
          <w:sz w:val="22"/>
          <w:szCs w:val="22"/>
        </w:rPr>
        <w:t xml:space="preserve">Tehsil count = 10</w:t>
      </w:r>
    </w:p>
    <w:p>
      <w:pPr>
        <w:pStyle w:val="ListParagraph"/>
        <w:numPr>
          <w:ilvl w:val="0"/>
          <w:numId w:val="2"/>
        </w:numPr>
        <w:spacing w:after="40" w:before="40"/>
      </w:pPr>
      <w:r>
        <w:rPr>
          <w:rFonts w:ascii="Arial" w:cs="Arial" w:eastAsia="Arial" w:hAnsi="Arial"/>
          <w:sz w:val="22"/>
          <w:szCs w:val="22"/>
        </w:rPr>
        <w:t xml:space="preserve">Village count between 1,500 and 1,600</w:t>
      </w:r>
    </w:p>
    <w:p>
      <w:pPr>
        <w:pStyle w:val="ListParagraph"/>
        <w:numPr>
          <w:ilvl w:val="0"/>
          <w:numId w:val="2"/>
        </w:numPr>
        <w:spacing w:after="40" w:before="40"/>
      </w:pPr>
      <w:r>
        <w:rPr>
          <w:rFonts w:ascii="Arial" w:cs="Arial" w:eastAsia="Arial" w:hAnsi="Arial"/>
          <w:sz w:val="22"/>
          <w:szCs w:val="22"/>
        </w:rPr>
        <w:t xml:space="preserve">No empty villages arrays, no null bhulekh_value anywhere</w:t>
      </w:r>
    </w:p>
    <w:p>
      <w:pPr>
        <w:pStyle w:val="ListParagraph"/>
        <w:numPr>
          <w:ilvl w:val="0"/>
          <w:numId w:val="2"/>
        </w:numPr>
        <w:spacing w:after="40" w:before="40"/>
      </w:pPr>
      <w:r>
        <w:rPr>
          <w:rFonts w:ascii="Arial" w:cs="Arial" w:eastAsia="Arial" w:hAnsi="Arial"/>
          <w:sz w:val="22"/>
          <w:szCs w:val="22"/>
        </w:rPr>
        <w:t xml:space="preserve">Every node has both name_or and name_en</w:t>
      </w:r>
    </w:p>
    <w:p>
      <w:pPr>
        <w:pStyle w:val="ListParagraph"/>
        <w:numPr>
          <w:ilvl w:val="0"/>
          <w:numId w:val="2"/>
        </w:numPr>
        <w:spacing w:after="40" w:before="40"/>
      </w:pPr>
      <w:r>
        <w:rPr>
          <w:rFonts w:ascii="Arial" w:cs="Arial" w:eastAsia="Arial" w:hAnsi="Arial"/>
          <w:sz w:val="22"/>
          <w:szCs w:val="22"/>
        </w:rPr>
        <w:t xml:space="preserve">Gangapada appears in at least Bhubaneswar and Khordha tehsils (confirms cross-tehsil duplicates)</w:t>
      </w:r>
    </w:p>
    <w:p>
      <w:pPr>
        <w:pStyle w:val="ListParagraph"/>
        <w:numPr>
          <w:ilvl w:val="0"/>
          <w:numId w:val="2"/>
        </w:numPr>
        <w:spacing w:after="40" w:before="40"/>
      </w:pPr>
      <w:r>
        <w:rPr>
          <w:rFonts w:ascii="Arial" w:cs="Arial" w:eastAsia="Arial" w:hAnsi="Arial"/>
          <w:sz w:val="22"/>
          <w:szCs w:val="22"/>
        </w:rPr>
        <w:t xml:space="preserve">All 10 tehsils from Section 2.4 present</w:t>
      </w:r>
    </w:p>
    <w:p>
      <w:pPr>
        <w:pStyle w:val="ListParagraph"/>
        <w:numPr>
          <w:ilvl w:val="0"/>
          <w:numId w:val="2"/>
        </w:numPr>
        <w:spacing w:after="40" w:before="40"/>
      </w:pPr>
      <w:r>
        <w:rPr>
          <w:rFonts w:ascii="Arial" w:cs="Arial" w:eastAsia="Arial" w:hAnsi="Arial"/>
          <w:sz w:val="22"/>
          <w:szCs w:val="22"/>
        </w:rPr>
        <w:t xml:space="preserve">5 random tehsil-village pairs match founder's uploaded screenshots from 2026-05-12</w:t>
      </w:r>
    </w:p>
    <w:p>
      <w:pPr>
        <w:pBdr>
          <w:bottom w:val="single" w:color="CCCCCC" w:sz="6" w:space="1"/>
        </w:pBdr>
        <w:spacing w:after="160" w:before="160"/>
      </w:pPr>
    </w:p>
    <w:p>
      <w:pPr>
        <w:pStyle w:val="Heading1"/>
        <w:spacing w:after="120" w:before="360"/>
      </w:pPr>
      <w:r>
        <w:rPr>
          <w:rFonts w:ascii="Arial" w:cs="Arial" w:eastAsia="Arial" w:hAnsi="Arial"/>
          <w:b/>
          <w:bCs/>
          <w:color w:val="1F3864"/>
          <w:sz w:val="32"/>
          <w:szCs w:val="32"/>
        </w:rPr>
        <w:t xml:space="preserve">7. 10-day execution sequence</w:t>
      </w:r>
    </w:p>
    <w:p>
      <w:pPr>
        <w:spacing w:after="100" w:before="60"/>
      </w:pPr>
      <w:r>
        <w:rPr>
          <w:rFonts w:ascii="Arial" w:cs="Arial" w:eastAsia="Arial" w:hAnsi="Arial"/>
          <w:sz w:val="22"/>
          <w:szCs w:val="22"/>
        </w:rPr>
        <w:t xml:space="preserve">Each day: one goal, one deliverable, one verification step. If verification fails: slip the schedule, do not skip ahead.</w:t>
      </w:r>
    </w:p>
    <w:p>
      <w:pPr>
        <w:pStyle w:val="Heading2"/>
        <w:spacing w:after="100" w:before="260"/>
      </w:pPr>
      <w:r>
        <w:rPr>
          <w:rFonts w:ascii="Arial" w:cs="Arial" w:eastAsia="Arial" w:hAnsi="Arial"/>
          <w:b/>
          <w:bCs/>
          <w:color w:val="2E5C8A"/>
          <w:sz w:val="26"/>
          <w:szCs w:val="26"/>
        </w:rPr>
        <w:t xml:space="preserve">Day 1 — Demote and clean</w:t>
      </w:r>
    </w:p>
    <w:p>
      <w:pPr>
        <w:spacing w:after="100" w:before="60"/>
      </w:pPr>
      <w:r>
        <w:rPr>
          <w:rFonts w:ascii="Arial" w:cs="Arial" w:eastAsia="Arial" w:hAnsi="Arial"/>
          <w:sz w:val="22"/>
          <w:szCs w:val="22"/>
        </w:rPr>
        <w:t xml:space="preserve">Goal: orchestrator runs Bhulekh only. Everything else dormant.</w:t>
      </w:r>
    </w:p>
    <w:p>
      <w:pPr>
        <w:pStyle w:val="ListParagraph"/>
        <w:numPr>
          <w:ilvl w:val="0"/>
          <w:numId w:val="2"/>
        </w:numPr>
        <w:spacing w:after="40" w:before="40"/>
      </w:pPr>
      <w:r>
        <w:rPr>
          <w:rFonts w:ascii="Arial" w:cs="Arial" w:eastAsia="Arial" w:hAnsi="Arial"/>
          <w:sz w:val="22"/>
          <w:szCs w:val="22"/>
        </w:rPr>
        <w:t xml:space="preserve">Comment out (do not delete) all fetches except Bhulekh in packages/orchestrator/src/index.ts. Tag: // V1.1-DORMANT — see CLEARDEED_HANDOFF.md V1.1 §1</w:t>
      </w:r>
    </w:p>
    <w:p>
      <w:pPr>
        <w:pStyle w:val="ListParagraph"/>
        <w:numPr>
          <w:ilvl w:val="0"/>
          <w:numId w:val="2"/>
        </w:numPr>
        <w:spacing w:after="40" w:before="40"/>
      </w:pPr>
      <w:r>
        <w:rPr>
          <w:rFonts w:ascii="Arial" w:cs="Arial" w:eastAsia="Arial" w:hAnsi="Arial"/>
          <w:sz w:val="22"/>
          <w:szCs w:val="22"/>
        </w:rPr>
        <w:t xml:space="preserve">Mark dormant-fetcher tests with .skip('V1.1-DORMANT').</w:t>
      </w:r>
    </w:p>
    <w:p>
      <w:pPr>
        <w:pStyle w:val="ListParagraph"/>
        <w:numPr>
          <w:ilvl w:val="0"/>
          <w:numId w:val="2"/>
        </w:numPr>
        <w:spacing w:after="40" w:before="40"/>
      </w:pPr>
      <w:r>
        <w:rPr>
          <w:rFonts w:ascii="Arial" w:cs="Arial" w:eastAsia="Arial" w:hAnsi="Arial"/>
          <w:sz w:val="22"/>
          <w:szCs w:val="22"/>
        </w:rPr>
        <w:t xml:space="preserve">Add this file to the repo root as CLEARDEED_HANDOFF.md (replacing V1.0).</w:t>
      </w:r>
    </w:p>
    <w:p>
      <w:pPr>
        <w:pStyle w:val="ListParagraph"/>
        <w:numPr>
          <w:ilvl w:val="0"/>
          <w:numId w:val="2"/>
        </w:numPr>
        <w:spacing w:after="40" w:before="40"/>
      </w:pPr>
      <w:r>
        <w:rPr>
          <w:rFonts w:ascii="Arial" w:cs="Arial" w:eastAsia="Arial" w:hAnsi="Arial"/>
          <w:sz w:val="22"/>
          <w:szCs w:val="22"/>
        </w:rPr>
        <w:t xml:space="preserve">Append to CLAUDE.md Section 7: 'Session 041: V1.1 mode active per CLEARDEED_HANDOFF.md V1.1. Back Page parsing added. Dropdown-aware resolver.'</w:t>
      </w:r>
    </w:p>
    <w:p>
      <w:pPr>
        <w:pStyle w:val="ListParagraph"/>
        <w:numPr>
          <w:ilvl w:val="0"/>
          <w:numId w:val="2"/>
        </w:numPr>
        <w:spacing w:after="40" w:before="40"/>
      </w:pPr>
      <w:r>
        <w:rPr>
          <w:rFonts w:ascii="Arial" w:cs="Arial" w:eastAsia="Arial" w:hAnsi="Arial"/>
          <w:sz w:val="22"/>
          <w:szCs w:val="22"/>
        </w:rPr>
        <w:t xml:space="preserve">Update README.md with V1.1 launch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thick" w:color="888888" w:sz="14"/>
              <w:bottom w:val="single" w:color="888888" w:sz="4"/>
              <w:right w:val="single" w:color="888888" w:sz="4"/>
            </w:tcBorders>
            <w:shd w:fill="F5F5F5" w:val="clear"/>
            <w:tcMar>
              <w:top w:type="dxa" w:w="100"/>
              <w:left w:type="dxa" w:w="160"/>
              <w:bottom w:type="dxa" w:w="100"/>
              <w:right w:type="dxa" w:w="160"/>
            </w:tcMar>
          </w:tcPr>
          <w:p>
            <w:pPr>
              <w:spacing w:after="60" w:before="0"/>
            </w:pPr>
            <w:r>
              <w:rPr>
                <w:rFonts w:ascii="Arial" w:cs="Arial" w:eastAsia="Arial" w:hAnsi="Arial"/>
                <w:b/>
                <w:bCs/>
                <w:color w:val="888888"/>
                <w:sz w:val="20"/>
                <w:szCs w:val="20"/>
              </w:rPr>
              <w:t xml:space="preserve">Verification</w:t>
            </w:r>
          </w:p>
          <w:p>
            <w:pPr>
              <w:spacing w:after="40" w:before="0"/>
            </w:pPr>
            <w:r>
              <w:rPr>
                <w:rFonts w:ascii="Arial" w:cs="Arial" w:eastAsia="Arial" w:hAnsi="Arial"/>
                <w:sz w:val="20"/>
                <w:szCs w:val="20"/>
              </w:rPr>
              <w:t xml:space="preserve">pnpm test green (with skips). pnpm build succeeds. No new feature code.</w:t>
            </w:r>
          </w:p>
        </w:tc>
      </w:tr>
    </w:tbl>
    <w:p>
      <w:pPr>
        <w:spacing w:after="80" w:before="0"/>
      </w:pPr>
    </w:p>
    <w:p>
      <w:pPr>
        <w:pStyle w:val="Heading2"/>
        <w:spacing w:after="100" w:before="260"/>
      </w:pPr>
      <w:r>
        <w:rPr>
          <w:rFonts w:ascii="Arial" w:cs="Arial" w:eastAsia="Arial" w:hAnsi="Arial"/>
          <w:b/>
          <w:bCs/>
          <w:color w:val="2E5C8A"/>
          <w:sz w:val="26"/>
          <w:szCs w:val="26"/>
        </w:rPr>
        <w:t xml:space="preserve">Day 2 — Location graph scrape</w:t>
      </w:r>
    </w:p>
    <w:p>
      <w:pPr>
        <w:spacing w:after="100" w:before="60"/>
      </w:pPr>
      <w:r>
        <w:rPr>
          <w:rFonts w:ascii="Arial" w:cs="Arial" w:eastAsia="Arial" w:hAnsi="Arial"/>
          <w:sz w:val="22"/>
          <w:szCs w:val="22"/>
        </w:rPr>
        <w:t xml:space="preserve">Goal: odisha-location-graph.json exists, covers Khordha completely.</w:t>
      </w:r>
    </w:p>
    <w:p>
      <w:pPr>
        <w:pStyle w:val="ListParagraph"/>
        <w:numPr>
          <w:ilvl w:val="0"/>
          <w:numId w:val="2"/>
        </w:numPr>
        <w:spacing w:after="40" w:before="40"/>
      </w:pPr>
      <w:r>
        <w:rPr>
          <w:rFonts w:ascii="Arial" w:cs="Arial" w:eastAsia="Arial" w:hAnsi="Arial"/>
          <w:sz w:val="22"/>
          <w:szCs w:val="22"/>
        </w:rPr>
        <w:t xml:space="preserve">Write and run scripts/probe/scrape-location-graph.ts. Plan for 3-5 hours.</w:t>
      </w:r>
    </w:p>
    <w:p>
      <w:pPr>
        <w:pStyle w:val="ListParagraph"/>
        <w:numPr>
          <w:ilvl w:val="0"/>
          <w:numId w:val="2"/>
        </w:numPr>
        <w:spacing w:after="40" w:before="40"/>
      </w:pPr>
      <w:r>
        <w:rPr>
          <w:rFonts w:ascii="Arial" w:cs="Arial" w:eastAsia="Arial" w:hAnsi="Arial"/>
          <w:sz w:val="22"/>
          <w:szCs w:val="22"/>
        </w:rPr>
        <w:t xml:space="preserve">Run scripts/probe/generate-transliterations.ts. Pipe all name_or through aksharamukha.</w:t>
      </w:r>
    </w:p>
    <w:p>
      <w:pPr>
        <w:pStyle w:val="ListParagraph"/>
        <w:numPr>
          <w:ilvl w:val="0"/>
          <w:numId w:val="2"/>
        </w:numPr>
        <w:spacing w:after="40" w:before="40"/>
      </w:pPr>
      <w:r>
        <w:rPr>
          <w:rFonts w:ascii="Arial" w:cs="Arial" w:eastAsia="Arial" w:hAnsi="Arial"/>
          <w:sz w:val="22"/>
          <w:szCs w:val="22"/>
        </w:rPr>
        <w:t xml:space="preserve">Founder reviews top-100 village transliterations. Manual corrections stored as name_en_alternates.</w:t>
      </w:r>
    </w:p>
    <w:p>
      <w:pPr>
        <w:pStyle w:val="ListParagraph"/>
        <w:numPr>
          <w:ilvl w:val="0"/>
          <w:numId w:val="2"/>
        </w:numPr>
        <w:spacing w:after="40" w:before="40"/>
      </w:pPr>
      <w:r>
        <w:rPr>
          <w:rFonts w:ascii="Arial" w:cs="Arial" w:eastAsia="Arial" w:hAnsi="Arial"/>
          <w:sz w:val="22"/>
          <w:szCs w:val="22"/>
        </w:rPr>
        <w:t xml:space="preserve">Write packages/schema/src/data/odisha-location-graph.test.ts per Section 6.3.</w:t>
      </w:r>
    </w:p>
    <w:p>
      <w:pPr>
        <w:pStyle w:val="ListParagraph"/>
        <w:numPr>
          <w:ilvl w:val="0"/>
          <w:numId w:val="2"/>
        </w:numPr>
        <w:spacing w:after="40" w:before="40"/>
      </w:pPr>
      <w:r>
        <w:rPr>
          <w:rFonts w:ascii="Arial" w:cs="Arial" w:eastAsia="Arial" w:hAnsi="Arial"/>
          <w:sz w:val="22"/>
          <w:szCs w:val="22"/>
        </w:rPr>
        <w:t xml:space="preserve">Commit JSON +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thick" w:color="888888" w:sz="14"/>
              <w:bottom w:val="single" w:color="888888" w:sz="4"/>
              <w:right w:val="single" w:color="888888" w:sz="4"/>
            </w:tcBorders>
            <w:shd w:fill="F5F5F5" w:val="clear"/>
            <w:tcMar>
              <w:top w:type="dxa" w:w="100"/>
              <w:left w:type="dxa" w:w="160"/>
              <w:bottom w:type="dxa" w:w="100"/>
              <w:right w:type="dxa" w:w="160"/>
            </w:tcMar>
          </w:tcPr>
          <w:p>
            <w:pPr>
              <w:spacing w:after="60" w:before="0"/>
            </w:pPr>
            <w:r>
              <w:rPr>
                <w:rFonts w:ascii="Arial" w:cs="Arial" w:eastAsia="Arial" w:hAnsi="Arial"/>
                <w:b/>
                <w:bCs/>
                <w:color w:val="888888"/>
                <w:sz w:val="20"/>
                <w:szCs w:val="20"/>
              </w:rPr>
              <w:t xml:space="preserve">Verification</w:t>
            </w:r>
          </w:p>
          <w:p>
            <w:pPr>
              <w:spacing w:after="40" w:before="0"/>
            </w:pPr>
            <w:r>
              <w:rPr>
                <w:rFonts w:ascii="Arial" w:cs="Arial" w:eastAsia="Arial" w:hAnsi="Arial"/>
                <w:sz w:val="20"/>
                <w:szCs w:val="20"/>
              </w:rPr>
              <w:t xml:space="preserve">All tests pass. Founder confirms 5 random tehsil-village pairs match the RoR sample screenshots.</w:t>
            </w:r>
          </w:p>
        </w:tc>
      </w:tr>
    </w:tbl>
    <w:p>
      <w:pPr>
        <w:spacing w:after="80" w:before="0"/>
      </w:pPr>
    </w:p>
    <w:p>
      <w:pPr>
        <w:pStyle w:val="Heading2"/>
        <w:spacing w:after="100" w:before="260"/>
      </w:pPr>
      <w:r>
        <w:rPr>
          <w:rFonts w:ascii="Arial" w:cs="Arial" w:eastAsia="Arial" w:hAnsi="Arial"/>
          <w:b/>
          <w:bCs/>
          <w:color w:val="2E5C8A"/>
          <w:sz w:val="26"/>
          <w:szCs w:val="26"/>
        </w:rPr>
        <w:t xml:space="preserve">Day 3 — Resolver + identifier picker</w:t>
      </w:r>
    </w:p>
    <w:p>
      <w:pPr>
        <w:spacing w:after="100" w:before="60"/>
      </w:pPr>
      <w:r>
        <w:rPr>
          <w:rFonts w:ascii="Arial" w:cs="Arial" w:eastAsia="Arial" w:hAnsi="Arial"/>
          <w:sz w:val="22"/>
          <w:szCs w:val="22"/>
        </w:rPr>
        <w:t xml:space="preserve">Goal: given messy input, produce clean ResolvedLocation or usable ResolutionError; given a resolved village and raw identifier, return a ranked list from the scraped dropdown.</w:t>
      </w:r>
    </w:p>
    <w:p>
      <w:pPr>
        <w:pStyle w:val="ListParagraph"/>
        <w:numPr>
          <w:ilvl w:val="0"/>
          <w:numId w:val="2"/>
        </w:numPr>
        <w:spacing w:after="40" w:before="40"/>
      </w:pPr>
      <w:r>
        <w:rPr>
          <w:rFonts w:ascii="Arial" w:cs="Arial" w:eastAsia="Arial" w:hAnsi="Arial"/>
          <w:sz w:val="22"/>
          <w:szCs w:val="22"/>
        </w:rPr>
        <w:t xml:space="preserve">Write docs/sources/bhulekh-input-variations.md — the full input-variation matrix from Section 4.1.</w:t>
      </w:r>
    </w:p>
    <w:p>
      <w:pPr>
        <w:pStyle w:val="ListParagraph"/>
        <w:numPr>
          <w:ilvl w:val="0"/>
          <w:numId w:val="2"/>
        </w:numPr>
        <w:spacing w:after="40" w:before="40"/>
      </w:pPr>
      <w:r>
        <w:rPr>
          <w:rFonts w:ascii="Arial" w:cs="Arial" w:eastAsia="Arial" w:hAnsi="Arial"/>
          <w:sz w:val="22"/>
          <w:szCs w:val="22"/>
        </w:rPr>
        <w:t xml:space="preserve">Implement packages/schema/src/location-resolver.ts per Section 4.2.</w:t>
      </w:r>
    </w:p>
    <w:p>
      <w:pPr>
        <w:pStyle w:val="ListParagraph"/>
        <w:numPr>
          <w:ilvl w:val="0"/>
          <w:numId w:val="2"/>
        </w:numPr>
        <w:spacing w:after="40" w:before="40"/>
      </w:pPr>
      <w:r>
        <w:rPr>
          <w:rFonts w:ascii="Arial" w:cs="Arial" w:eastAsia="Arial" w:hAnsi="Arial"/>
          <w:sz w:val="22"/>
          <w:szCs w:val="22"/>
        </w:rPr>
        <w:t xml:space="preserve">Implement packages/schema/src/identifier-picker.ts per Section 4.3 (dropdown-aware).</w:t>
      </w:r>
    </w:p>
    <w:p>
      <w:pPr>
        <w:pStyle w:val="ListParagraph"/>
        <w:numPr>
          <w:ilvl w:val="0"/>
          <w:numId w:val="2"/>
        </w:numPr>
        <w:spacing w:after="40" w:before="40"/>
      </w:pPr>
      <w:r>
        <w:rPr>
          <w:rFonts w:ascii="Arial" w:cs="Arial" w:eastAsia="Arial" w:hAnsi="Arial"/>
          <w:sz w:val="22"/>
          <w:szCs w:val="22"/>
        </w:rPr>
        <w:t xml:space="preserve">Hand-build alternate-spelling dictionaries for all 10 tehsils and top-100 villages.</w:t>
      </w:r>
    </w:p>
    <w:p>
      <w:pPr>
        <w:pStyle w:val="ListParagraph"/>
        <w:numPr>
          <w:ilvl w:val="0"/>
          <w:numId w:val="2"/>
        </w:numPr>
        <w:spacing w:after="40" w:before="40"/>
      </w:pPr>
      <w:r>
        <w:rPr>
          <w:rFonts w:ascii="Arial" w:cs="Arial" w:eastAsia="Arial" w:hAnsi="Arial"/>
          <w:sz w:val="22"/>
          <w:szCs w:val="22"/>
        </w:rPr>
        <w:t xml:space="preserve">Write 50+ case test suite covering every variation in Section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thick" w:color="888888" w:sz="14"/>
              <w:bottom w:val="single" w:color="888888" w:sz="4"/>
              <w:right w:val="single" w:color="888888" w:sz="4"/>
            </w:tcBorders>
            <w:shd w:fill="F5F5F5" w:val="clear"/>
            <w:tcMar>
              <w:top w:type="dxa" w:w="100"/>
              <w:left w:type="dxa" w:w="160"/>
              <w:bottom w:type="dxa" w:w="100"/>
              <w:right w:type="dxa" w:w="160"/>
            </w:tcMar>
          </w:tcPr>
          <w:p>
            <w:pPr>
              <w:spacing w:after="60" w:before="0"/>
            </w:pPr>
            <w:r>
              <w:rPr>
                <w:rFonts w:ascii="Arial" w:cs="Arial" w:eastAsia="Arial" w:hAnsi="Arial"/>
                <w:b/>
                <w:bCs/>
                <w:color w:val="888888"/>
                <w:sz w:val="20"/>
                <w:szCs w:val="20"/>
              </w:rPr>
              <w:t xml:space="preserve">Verification</w:t>
            </w:r>
          </w:p>
          <w:p>
            <w:pPr>
              <w:spacing w:after="40" w:before="0"/>
            </w:pPr>
            <w:r>
              <w:rPr>
                <w:rFonts w:ascii="Arial" w:cs="Arial" w:eastAsia="Arial" w:hAnsi="Arial"/>
                <w:sz w:val="20"/>
                <w:szCs w:val="20"/>
              </w:rPr>
              <w:t xml:space="preserve">100% of 50+ test cases pass. Resolver handles every variation from the founder's uploaded RoR samples.</w:t>
            </w:r>
          </w:p>
        </w:tc>
      </w:tr>
    </w:tbl>
    <w:p>
      <w:pPr>
        <w:spacing w:after="80" w:before="0"/>
      </w:pPr>
    </w:p>
    <w:p>
      <w:pPr>
        <w:pStyle w:val="Heading2"/>
        <w:spacing w:after="100" w:before="260"/>
      </w:pPr>
      <w:r>
        <w:rPr>
          <w:rFonts w:ascii="Arial" w:cs="Arial" w:eastAsia="Arial" w:hAnsi="Arial"/>
          <w:b/>
          <w:bCs/>
          <w:color w:val="2E5C8A"/>
          <w:sz w:val="26"/>
          <w:szCs w:val="26"/>
        </w:rPr>
        <w:t xml:space="preserve">Day 4 — Bhulekh fetcher rewrite (Front Page + Back Page)</w:t>
      </w:r>
    </w:p>
    <w:p>
      <w:pPr>
        <w:spacing w:after="100" w:before="60"/>
      </w:pPr>
      <w:r>
        <w:rPr>
          <w:rFonts w:ascii="Arial" w:cs="Arial" w:eastAsia="Arial" w:hAnsi="Arial"/>
          <w:sz w:val="22"/>
          <w:szCs w:val="22"/>
        </w:rPr>
        <w:t xml:space="preserve">Goal: bhulekhFetch(input) works against live portal for all three search modes and fetches BOTH pages.</w:t>
      </w:r>
    </w:p>
    <w:p>
      <w:pPr>
        <w:pStyle w:val="ListParagraph"/>
        <w:numPr>
          <w:ilvl w:val="0"/>
          <w:numId w:val="2"/>
        </w:numPr>
        <w:spacing w:after="40" w:before="40"/>
      </w:pPr>
      <w:r>
        <w:rPr>
          <w:rFonts w:ascii="Arial" w:cs="Arial" w:eastAsia="Arial" w:hAnsi="Arial"/>
          <w:sz w:val="22"/>
          <w:szCs w:val="22"/>
        </w:rPr>
        <w:t xml:space="preserve">Implement packages/fetchers/bhulekh/src/index.ts per Section 5.</w:t>
      </w:r>
    </w:p>
    <w:p>
      <w:pPr>
        <w:pStyle w:val="ListParagraph"/>
        <w:numPr>
          <w:ilvl w:val="0"/>
          <w:numId w:val="2"/>
        </w:numPr>
        <w:spacing w:after="40" w:before="40"/>
      </w:pPr>
      <w:r>
        <w:rPr>
          <w:rFonts w:ascii="Arial" w:cs="Arial" w:eastAsia="Arial" w:hAnsi="Arial"/>
          <w:sz w:val="22"/>
          <w:szCs w:val="22"/>
        </w:rPr>
        <w:t xml:space="preserve">Implement Playwright session helper, cascade walker, search-mode dispatcher, result parser.</w:t>
      </w:r>
    </w:p>
    <w:p>
      <w:pPr>
        <w:pStyle w:val="ListParagraph"/>
        <w:numPr>
          <w:ilvl w:val="0"/>
          <w:numId w:val="2"/>
        </w:numPr>
        <w:spacing w:after="40" w:before="40"/>
      </w:pPr>
      <w:r>
        <w:rPr>
          <w:rFonts w:ascii="Arial" w:cs="Arial" w:eastAsia="Arial" w:hAnsi="Arial"/>
          <w:sz w:val="22"/>
          <w:szCs w:val="22"/>
        </w:rPr>
        <w:t xml:space="preserve">Implement Front Page parser (ParsedRoR front, Section 5.3).</w:t>
      </w:r>
    </w:p>
    <w:p>
      <w:pPr>
        <w:pStyle w:val="ListParagraph"/>
        <w:numPr>
          <w:ilvl w:val="0"/>
          <w:numId w:val="2"/>
        </w:numPr>
        <w:spacing w:after="40" w:before="40"/>
      </w:pPr>
      <w:r>
        <w:rPr>
          <w:rFonts w:ascii="Arial" w:cs="Arial" w:eastAsia="Arial" w:hAnsi="Arial"/>
          <w:sz w:val="22"/>
          <w:szCs w:val="22"/>
        </w:rPr>
        <w:t xml:space="preserve">Implement Back Page navigation (via 'Khatiyan Page' button) and Back Page parser (ParsedRoR back, Section 5.4). NOT optional.</w:t>
      </w:r>
    </w:p>
    <w:p>
      <w:pPr>
        <w:pStyle w:val="ListParagraph"/>
        <w:numPr>
          <w:ilvl w:val="0"/>
          <w:numId w:val="2"/>
        </w:numPr>
        <w:spacing w:after="40" w:before="40"/>
      </w:pPr>
      <w:r>
        <w:rPr>
          <w:rFonts w:ascii="Arial" w:cs="Arial" w:eastAsia="Arial" w:hAnsi="Arial"/>
          <w:sz w:val="22"/>
          <w:szCs w:val="22"/>
        </w:rPr>
        <w:t xml:space="preserve">Implement SearchYourPlot.aspx integration for Plot Unique ID.</w:t>
      </w:r>
    </w:p>
    <w:p>
      <w:pPr>
        <w:pStyle w:val="ListParagraph"/>
        <w:numPr>
          <w:ilvl w:val="0"/>
          <w:numId w:val="2"/>
        </w:numPr>
        <w:spacing w:after="40" w:before="40"/>
      </w:pPr>
      <w:r>
        <w:rPr>
          <w:rFonts w:ascii="Arial" w:cs="Arial" w:eastAsia="Arial" w:hAnsi="Arial"/>
          <w:sz w:val="22"/>
          <w:szCs w:val="22"/>
        </w:rPr>
        <w:t xml:space="preserve">Implement Bhunaksha screenshot capture (best-effort, 15s timeout).</w:t>
      </w:r>
    </w:p>
    <w:p>
      <w:pPr>
        <w:pStyle w:val="ListParagraph"/>
        <w:numPr>
          <w:ilvl w:val="0"/>
          <w:numId w:val="2"/>
        </w:numPr>
        <w:spacing w:after="40" w:before="40"/>
      </w:pPr>
      <w:r>
        <w:rPr>
          <w:rFonts w:ascii="Arial" w:cs="Arial" w:eastAsia="Arial" w:hAnsi="Arial"/>
          <w:sz w:val="22"/>
          <w:szCs w:val="22"/>
        </w:rPr>
        <w:t xml:space="preserve">Implement raw artifact persistence to Supabase (front + back HTML and screenshots).</w:t>
      </w:r>
    </w:p>
    <w:p>
      <w:pPr>
        <w:pStyle w:val="ListParagraph"/>
        <w:numPr>
          <w:ilvl w:val="0"/>
          <w:numId w:val="2"/>
        </w:numPr>
        <w:spacing w:after="40" w:before="40"/>
      </w:pPr>
      <w:r>
        <w:rPr>
          <w:rFonts w:ascii="Arial" w:cs="Arial" w:eastAsia="Arial" w:hAnsi="Arial"/>
          <w:sz w:val="22"/>
          <w:szCs w:val="22"/>
        </w:rPr>
        <w:t xml:space="preserve">Test against all 8 founder-uploaded RoR samples — hand-verify both page parses match.</w:t>
      </w:r>
    </w:p>
    <w:p>
      <w:pPr>
        <w:pStyle w:val="ListParagraph"/>
        <w:numPr>
          <w:ilvl w:val="0"/>
          <w:numId w:val="2"/>
        </w:numPr>
        <w:spacing w:after="40" w:before="40"/>
      </w:pPr>
      <w:r>
        <w:rPr>
          <w:rFonts w:ascii="Arial" w:cs="Arial" w:eastAsia="Arial" w:hAnsi="Arial"/>
          <w:sz w:val="22"/>
          <w:szCs w:val="22"/>
        </w:rPr>
        <w:t xml:space="preserve">Test against 10 fresh live samples covering at least 5 of the 10 tehsils.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thick" w:color="888888" w:sz="14"/>
              <w:bottom w:val="single" w:color="888888" w:sz="4"/>
              <w:right w:val="single" w:color="888888" w:sz="4"/>
            </w:tcBorders>
            <w:shd w:fill="F5F5F5" w:val="clear"/>
            <w:tcMar>
              <w:top w:type="dxa" w:w="100"/>
              <w:left w:type="dxa" w:w="160"/>
              <w:bottom w:type="dxa" w:w="100"/>
              <w:right w:type="dxa" w:w="160"/>
            </w:tcMar>
          </w:tcPr>
          <w:p>
            <w:pPr>
              <w:spacing w:after="60" w:before="0"/>
            </w:pPr>
            <w:r>
              <w:rPr>
                <w:rFonts w:ascii="Arial" w:cs="Arial" w:eastAsia="Arial" w:hAnsi="Arial"/>
                <w:b/>
                <w:bCs/>
                <w:color w:val="888888"/>
                <w:sz w:val="20"/>
                <w:szCs w:val="20"/>
              </w:rPr>
              <w:t xml:space="preserve">Verification</w:t>
            </w:r>
          </w:p>
          <w:p>
            <w:pPr>
              <w:spacing w:after="40" w:before="0"/>
            </w:pPr>
            <w:r>
              <w:rPr>
                <w:rFonts w:ascii="Arial" w:cs="Arial" w:eastAsia="Arial" w:hAnsi="Arial"/>
                <w:sz w:val="20"/>
                <w:szCs w:val="20"/>
              </w:rPr>
              <w:t xml:space="preserve">18/18 samples: both pages fetched, both pages screenshotted, both stored. Front page parses cleanly. Back page: encumbranceEntries, backPageRemarks, mutationHistory all populated where present; backPageBlank = true where not. All have Plot Unique ID.</w:t>
            </w:r>
          </w:p>
        </w:tc>
      </w:tr>
    </w:tbl>
    <w:p>
      <w:pPr>
        <w:spacing w:after="80" w:before="0"/>
      </w:pPr>
    </w:p>
    <w:p>
      <w:pPr>
        <w:pStyle w:val="Heading2"/>
        <w:spacing w:after="100" w:before="260"/>
      </w:pPr>
      <w:r>
        <w:rPr>
          <w:rFonts w:ascii="Arial" w:cs="Arial" w:eastAsia="Arial" w:hAnsi="Arial"/>
          <w:b/>
          <w:bCs/>
          <w:color w:val="2E5C8A"/>
          <w:sz w:val="26"/>
          <w:szCs w:val="26"/>
        </w:rPr>
        <w:t xml:space="preserve">Day 5 — Odia translation layer</w:t>
      </w:r>
    </w:p>
    <w:p>
      <w:pPr>
        <w:spacing w:after="100" w:before="60"/>
      </w:pPr>
      <w:r>
        <w:rPr>
          <w:rFonts w:ascii="Arial" w:cs="Arial" w:eastAsia="Arial" w:hAnsi="Arial"/>
          <w:sz w:val="22"/>
          <w:szCs w:val="22"/>
        </w:rPr>
        <w:t xml:space="preserve">Goal: every Odia field in both parser outputs has a confident English rendering.</w:t>
      </w:r>
    </w:p>
    <w:p>
      <w:pPr>
        <w:pStyle w:val="ListParagraph"/>
        <w:numPr>
          <w:ilvl w:val="0"/>
          <w:numId w:val="2"/>
        </w:numPr>
        <w:spacing w:after="40" w:before="40"/>
      </w:pPr>
      <w:r>
        <w:rPr>
          <w:rFonts w:ascii="Arial" w:cs="Arial" w:eastAsia="Arial" w:hAnsi="Arial"/>
          <w:sz w:val="22"/>
          <w:szCs w:val="22"/>
        </w:rPr>
        <w:t xml:space="preserve">Build odia-field-dictionary.ts — harvest every label from Front and Back page samples (~80 entries).</w:t>
      </w:r>
    </w:p>
    <w:p>
      <w:pPr>
        <w:pStyle w:val="ListParagraph"/>
        <w:numPr>
          <w:ilvl w:val="0"/>
          <w:numId w:val="2"/>
        </w:numPr>
        <w:spacing w:after="40" w:before="40"/>
      </w:pPr>
      <w:r>
        <w:rPr>
          <w:rFonts w:ascii="Arial" w:cs="Arial" w:eastAsia="Arial" w:hAnsi="Arial"/>
          <w:sz w:val="22"/>
          <w:szCs w:val="22"/>
        </w:rPr>
        <w:t xml:space="preserve">Build odia-kisam-dictionary.ts — full ~30-entry Khordha vocabulary with category and buildable flags.</w:t>
      </w:r>
    </w:p>
    <w:p>
      <w:pPr>
        <w:pStyle w:val="ListParagraph"/>
        <w:numPr>
          <w:ilvl w:val="0"/>
          <w:numId w:val="2"/>
        </w:numPr>
        <w:spacing w:after="40" w:before="40"/>
      </w:pPr>
      <w:r>
        <w:rPr>
          <w:rFonts w:ascii="Arial" w:cs="Arial" w:eastAsia="Arial" w:hAnsi="Arial"/>
          <w:sz w:val="22"/>
          <w:szCs w:val="22"/>
        </w:rPr>
        <w:t xml:space="preserve">Implement odia-translator.ts (aksharamukha for names; Claude API for Back Page remarks with Postgres cache).</w:t>
      </w:r>
    </w:p>
    <w:p>
      <w:pPr>
        <w:pStyle w:val="ListParagraph"/>
        <w:numPr>
          <w:ilvl w:val="0"/>
          <w:numId w:val="2"/>
        </w:numPr>
        <w:spacing w:after="40" w:before="40"/>
      </w:pPr>
      <w:r>
        <w:rPr>
          <w:rFonts w:ascii="Arial" w:cs="Arial" w:eastAsia="Arial" w:hAnsi="Arial"/>
          <w:sz w:val="22"/>
          <w:szCs w:val="22"/>
        </w:rPr>
        <w:t xml:space="preserve">Migrate Postgres: add odia_translation_cache table.</w:t>
      </w:r>
    </w:p>
    <w:p>
      <w:pPr>
        <w:pStyle w:val="ListParagraph"/>
        <w:numPr>
          <w:ilvl w:val="0"/>
          <w:numId w:val="2"/>
        </w:numPr>
        <w:spacing w:after="40" w:before="40"/>
      </w:pPr>
      <w:r>
        <w:rPr>
          <w:rFonts w:ascii="Arial" w:cs="Arial" w:eastAsia="Arial" w:hAnsi="Arial"/>
          <w:sz w:val="22"/>
          <w:szCs w:val="22"/>
        </w:rPr>
        <w:t xml:space="preserve">Wire translator into both Front and Back page parsers.</w:t>
      </w:r>
    </w:p>
    <w:p>
      <w:pPr>
        <w:pStyle w:val="ListParagraph"/>
        <w:numPr>
          <w:ilvl w:val="0"/>
          <w:numId w:val="2"/>
        </w:numPr>
        <w:spacing w:after="40" w:before="40"/>
      </w:pPr>
      <w:r>
        <w:rPr>
          <w:rFonts w:ascii="Arial" w:cs="Arial" w:eastAsia="Arial" w:hAnsi="Arial"/>
          <w:sz w:val="22"/>
          <w:szCs w:val="22"/>
        </w:rPr>
        <w:t xml:space="preserve">Build /admin/translations UI for founder to review/edit LLM translations.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thick" w:color="888888" w:sz="14"/>
              <w:bottom w:val="single" w:color="888888" w:sz="4"/>
              <w:right w:val="single" w:color="888888" w:sz="4"/>
            </w:tcBorders>
            <w:shd w:fill="F5F5F5" w:val="clear"/>
            <w:tcMar>
              <w:top w:type="dxa" w:w="100"/>
              <w:left w:type="dxa" w:w="160"/>
              <w:bottom w:type="dxa" w:w="100"/>
              <w:right w:type="dxa" w:w="160"/>
            </w:tcMar>
          </w:tcPr>
          <w:p>
            <w:pPr>
              <w:spacing w:after="60" w:before="0"/>
            </w:pPr>
            <w:r>
              <w:rPr>
                <w:rFonts w:ascii="Arial" w:cs="Arial" w:eastAsia="Arial" w:hAnsi="Arial"/>
                <w:b/>
                <w:bCs/>
                <w:color w:val="888888"/>
                <w:sz w:val="20"/>
                <w:szCs w:val="20"/>
              </w:rPr>
              <w:t xml:space="preserve">Verification</w:t>
            </w:r>
          </w:p>
          <w:p>
            <w:pPr>
              <w:spacing w:after="40" w:before="0"/>
            </w:pPr>
            <w:r>
              <w:rPr>
                <w:rFonts w:ascii="Arial" w:cs="Arial" w:eastAsia="Arial" w:hAnsi="Arial"/>
                <w:sz w:val="20"/>
                <w:szCs w:val="20"/>
              </w:rPr>
              <w:t xml:space="preserve">100% of BilingualField outputs have non-null value_en. Founder reviews 30 random translations — at least 28 acceptable. Back Page remark translations reviewed specifically.</w:t>
            </w:r>
          </w:p>
        </w:tc>
      </w:tr>
    </w:tbl>
    <w:p>
      <w:pPr>
        <w:spacing w:after="80" w:before="0"/>
      </w:pPr>
    </w:p>
    <w:p>
      <w:pPr>
        <w:pStyle w:val="Heading2"/>
        <w:spacing w:after="100" w:before="260"/>
      </w:pPr>
      <w:r>
        <w:rPr>
          <w:rFonts w:ascii="Arial" w:cs="Arial" w:eastAsia="Arial" w:hAnsi="Arial"/>
          <w:b/>
          <w:bCs/>
          <w:color w:val="2E5C8A"/>
          <w:sz w:val="26"/>
          <w:szCs w:val="26"/>
        </w:rPr>
        <w:t xml:space="preserve">Day 6 — Report writer overhaul</w:t>
      </w:r>
    </w:p>
    <w:p>
      <w:pPr>
        <w:spacing w:after="100" w:before="60"/>
      </w:pPr>
      <w:r>
        <w:rPr>
          <w:rFonts w:ascii="Arial" w:cs="Arial" w:eastAsia="Arial" w:hAnsi="Arial"/>
          <w:sz w:val="22"/>
          <w:szCs w:val="22"/>
        </w:rPr>
        <w:t xml:space="preserve">Goal: given BhulekhFetchResult (both pages) + claimedOwnerName, produce the 6-section report.</w:t>
      </w:r>
    </w:p>
    <w:p>
      <w:pPr>
        <w:pStyle w:val="ListParagraph"/>
        <w:numPr>
          <w:ilvl w:val="0"/>
          <w:numId w:val="2"/>
        </w:numPr>
        <w:spacing w:after="40" w:before="40"/>
      </w:pPr>
      <w:r>
        <w:rPr>
          <w:rFonts w:ascii="Arial" w:cs="Arial" w:eastAsia="Arial" w:hAnsi="Arial"/>
          <w:sz w:val="22"/>
          <w:szCs w:val="22"/>
        </w:rPr>
        <w:t xml:space="preserve">Rewrite agents/consumer-report-writer/src/index.ts for the 6-section structure.</w:t>
      </w:r>
    </w:p>
    <w:p>
      <w:pPr>
        <w:pStyle w:val="ListParagraph"/>
        <w:numPr>
          <w:ilvl w:val="0"/>
          <w:numId w:val="2"/>
        </w:numPr>
        <w:spacing w:after="40" w:before="40"/>
      </w:pPr>
      <w:r>
        <w:rPr>
          <w:rFonts w:ascii="Arial" w:cs="Arial" w:eastAsia="Arial" w:hAnsi="Arial"/>
          <w:sz w:val="22"/>
          <w:szCs w:val="22"/>
        </w:rPr>
        <w:t xml:space="preserve">Section 1: parsed plot data + Front Page screenshot + Bhunaksha + Smart-RoR QR + Plot Unique ID.</w:t>
      </w:r>
    </w:p>
    <w:p>
      <w:pPr>
        <w:pStyle w:val="ListParagraph"/>
        <w:numPr>
          <w:ilvl w:val="0"/>
          <w:numId w:val="2"/>
        </w:numPr>
        <w:spacing w:after="40" w:before="40"/>
      </w:pPr>
      <w:r>
        <w:rPr>
          <w:rFonts w:ascii="Arial" w:cs="Arial" w:eastAsia="Arial" w:hAnsi="Arial"/>
          <w:sz w:val="22"/>
          <w:szCs w:val="22"/>
        </w:rPr>
        <w:t xml:space="preserve">Section 2: tenants + owner-match with 5-state output (EXACT | LIKELY | PARTIAL | NO_MATCH | UNABLE_TO_COMPARE). Fixed-template copy per state. Joint ownership → table of all co-owners.</w:t>
      </w:r>
    </w:p>
    <w:p>
      <w:pPr>
        <w:pStyle w:val="ListParagraph"/>
        <w:numPr>
          <w:ilvl w:val="0"/>
          <w:numId w:val="2"/>
        </w:numPr>
        <w:spacing w:after="40" w:before="40"/>
      </w:pPr>
      <w:r>
        <w:rPr>
          <w:rFonts w:ascii="Arial" w:cs="Arial" w:eastAsia="Arial" w:hAnsi="Arial"/>
          <w:sz w:val="22"/>
          <w:szCs w:val="22"/>
        </w:rPr>
        <w:t xml:space="preserve">Section 3: Back Page encumbranceEntries rendered first (table: type, party, date, status). Then SRO-specific manual instructions from khordha-manual-verification.json for gaps. If backPageBlank for encumbrance → manual instructions only.</w:t>
      </w:r>
    </w:p>
    <w:p>
      <w:pPr>
        <w:pStyle w:val="ListParagraph"/>
        <w:numPr>
          <w:ilvl w:val="0"/>
          <w:numId w:val="2"/>
        </w:numPr>
        <w:spacing w:after="40" w:before="40"/>
      </w:pPr>
      <w:r>
        <w:rPr>
          <w:rFonts w:ascii="Arial" w:cs="Arial" w:eastAsia="Arial" w:hAnsi="Arial"/>
          <w:sz w:val="22"/>
          <w:szCs w:val="22"/>
        </w:rPr>
        <w:t xml:space="preserve">Section 4: Back Page backPageRemarks (court_case | bank_charge | govt_restriction) rendered in plain English. Then eCourts/RCCMS links. Back Page screenshot linked.</w:t>
      </w:r>
    </w:p>
    <w:p>
      <w:pPr>
        <w:pStyle w:val="ListParagraph"/>
        <w:numPr>
          <w:ilvl w:val="0"/>
          <w:numId w:val="2"/>
        </w:numPr>
        <w:spacing w:after="40" w:before="40"/>
      </w:pPr>
      <w:r>
        <w:rPr>
          <w:rFonts w:ascii="Arial" w:cs="Arial" w:eastAsia="Arial" w:hAnsi="Arial"/>
          <w:sz w:val="22"/>
          <w:szCs w:val="22"/>
        </w:rPr>
        <w:t xml:space="preserve">Section 5: CERSAI DIY link + manual instructions. Note if Back Page showed any mortgage entries.</w:t>
      </w:r>
    </w:p>
    <w:p>
      <w:pPr>
        <w:pStyle w:val="ListParagraph"/>
        <w:numPr>
          <w:ilvl w:val="0"/>
          <w:numId w:val="2"/>
        </w:numPr>
        <w:spacing w:after="40" w:before="40"/>
      </w:pPr>
      <w:r>
        <w:rPr>
          <w:rFonts w:ascii="Arial" w:cs="Arial" w:eastAsia="Arial" w:hAnsi="Arial"/>
          <w:sz w:val="22"/>
          <w:szCs w:val="22"/>
        </w:rPr>
        <w:t xml:space="preserve">Section 6: 5-7 templated questions from gaps: joint ownership → ask all co-owners present; agricultural kisam → confirm conversion order; encumbrance entries → verify discharge; mutation anchor → request mutation certificate.</w:t>
      </w:r>
    </w:p>
    <w:p>
      <w:pPr>
        <w:pStyle w:val="ListParagraph"/>
        <w:numPr>
          <w:ilvl w:val="0"/>
          <w:numId w:val="2"/>
        </w:numPr>
        <w:spacing w:after="40" w:before="40"/>
      </w:pPr>
      <w:r>
        <w:rPr>
          <w:rFonts w:ascii="Arial" w:cs="Arial" w:eastAsia="Arial" w:hAnsi="Arial"/>
          <w:sz w:val="22"/>
          <w:szCs w:val="22"/>
        </w:rPr>
        <w:t xml:space="preserve">Build khordha-manual-verification.json: per-tehsil SRO address, form name, fee range, turnaround, exact steps. Hand-build on Day 6 — 2-hour job.</w:t>
      </w:r>
    </w:p>
    <w:p>
      <w:pPr>
        <w:pStyle w:val="ListParagraph"/>
        <w:numPr>
          <w:ilvl w:val="0"/>
          <w:numId w:val="2"/>
        </w:numPr>
        <w:spacing w:after="40" w:before="40"/>
      </w:pPr>
      <w:r>
        <w:rPr>
          <w:rFonts w:ascii="Arial" w:cs="Arial" w:eastAsia="Arial" w:hAnsi="Arial"/>
          <w:sz w:val="22"/>
          <w:szCs w:val="22"/>
        </w:rPr>
        <w:t xml:space="preserve">Render as React/Next.js at /report/[id]. PDF via packages/pdf-renderer.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thick" w:color="888888" w:sz="14"/>
              <w:bottom w:val="single" w:color="888888" w:sz="4"/>
              <w:right w:val="single" w:color="888888" w:sz="4"/>
            </w:tcBorders>
            <w:shd w:fill="F5F5F5" w:val="clear"/>
            <w:tcMar>
              <w:top w:type="dxa" w:w="100"/>
              <w:left w:type="dxa" w:w="160"/>
              <w:bottom w:type="dxa" w:w="100"/>
              <w:right w:type="dxa" w:w="160"/>
            </w:tcMar>
          </w:tcPr>
          <w:p>
            <w:pPr>
              <w:spacing w:after="60" w:before="0"/>
            </w:pPr>
            <w:r>
              <w:rPr>
                <w:rFonts w:ascii="Arial" w:cs="Arial" w:eastAsia="Arial" w:hAnsi="Arial"/>
                <w:b/>
                <w:bCs/>
                <w:color w:val="888888"/>
                <w:sz w:val="20"/>
                <w:szCs w:val="20"/>
              </w:rPr>
              <w:t xml:space="preserve">Verification</w:t>
            </w:r>
          </w:p>
          <w:p>
            <w:pPr>
              <w:spacing w:after="40" w:before="0"/>
            </w:pPr>
            <w:r>
              <w:rPr>
                <w:rFonts w:ascii="Arial" w:cs="Arial" w:eastAsia="Arial" w:hAnsi="Arial"/>
                <w:sz w:val="20"/>
                <w:szCs w:val="20"/>
              </w:rPr>
              <w:t xml:space="preserve">3 sample reports: clean owner match with Back Page entries, owner mismatch, blank Back Page. Founder approves tone, accuracy, copy. A11 auditor passes all three.</w:t>
            </w:r>
          </w:p>
        </w:tc>
      </w:tr>
    </w:tbl>
    <w:p>
      <w:pPr>
        <w:spacing w:after="80" w:before="0"/>
      </w:pPr>
    </w:p>
    <w:p>
      <w:pPr>
        <w:pStyle w:val="Heading2"/>
        <w:spacing w:after="100" w:before="260"/>
      </w:pPr>
      <w:r>
        <w:rPr>
          <w:rFonts w:ascii="Arial" w:cs="Arial" w:eastAsia="Arial" w:hAnsi="Arial"/>
          <w:b/>
          <w:bCs/>
          <w:color w:val="2E5C8A"/>
          <w:sz w:val="26"/>
          <w:szCs w:val="26"/>
        </w:rPr>
        <w:t xml:space="preserve">Day 7 — Concierge queue + delivery</w:t>
      </w:r>
    </w:p>
    <w:p>
      <w:pPr>
        <w:spacing w:after="100" w:before="60"/>
      </w:pPr>
      <w:r>
        <w:rPr>
          <w:rFonts w:ascii="Arial" w:cs="Arial" w:eastAsia="Arial" w:hAnsi="Arial"/>
          <w:sz w:val="22"/>
          <w:szCs w:val="22"/>
        </w:rPr>
        <w:t xml:space="preserve">Goal: every report routes to founder review before WhatsApp delivery.</w:t>
      </w:r>
    </w:p>
    <w:p>
      <w:pPr>
        <w:pStyle w:val="ListParagraph"/>
        <w:numPr>
          <w:ilvl w:val="0"/>
          <w:numId w:val="2"/>
        </w:numPr>
        <w:spacing w:after="40" w:before="40"/>
      </w:pPr>
      <w:r>
        <w:rPr>
          <w:rFonts w:ascii="Arial" w:cs="Arial" w:eastAsia="Arial" w:hAnsi="Arial"/>
          <w:sz w:val="22"/>
          <w:szCs w:val="22"/>
        </w:rPr>
        <w:t xml:space="preserve">Reports default to status: pending_review after generation.</w:t>
      </w:r>
    </w:p>
    <w:p>
      <w:pPr>
        <w:pStyle w:val="ListParagraph"/>
        <w:numPr>
          <w:ilvl w:val="0"/>
          <w:numId w:val="2"/>
        </w:numPr>
        <w:spacing w:after="40" w:before="40"/>
      </w:pPr>
      <w:r>
        <w:rPr>
          <w:rFonts w:ascii="Arial" w:cs="Arial" w:eastAsia="Arial" w:hAnsi="Arial"/>
          <w:sz w:val="22"/>
          <w:szCs w:val="22"/>
        </w:rPr>
        <w:t xml:space="preserve">Founder gets email + push notification per report with link to /admin/reports/{id}.</w:t>
      </w:r>
    </w:p>
    <w:p>
      <w:pPr>
        <w:pStyle w:val="ListParagraph"/>
        <w:numPr>
          <w:ilvl w:val="0"/>
          <w:numId w:val="2"/>
        </w:numPr>
        <w:spacing w:after="40" w:before="40"/>
      </w:pPr>
      <w:r>
        <w:rPr>
          <w:rFonts w:ascii="Arial" w:cs="Arial" w:eastAsia="Arial" w:hAnsi="Arial"/>
          <w:sz w:val="22"/>
          <w:szCs w:val="22"/>
        </w:rPr>
        <w:t xml:space="preserve">Admin view: web view of report, parser confidence indicators, Back Page entries flagged, LLM translations flagged, Approve &amp; Deliver button, Edit &amp; Re-render link.</w:t>
      </w:r>
    </w:p>
    <w:p>
      <w:pPr>
        <w:pStyle w:val="ListParagraph"/>
        <w:numPr>
          <w:ilvl w:val="0"/>
          <w:numId w:val="2"/>
        </w:numPr>
        <w:spacing w:after="40" w:before="40"/>
      </w:pPr>
      <w:r>
        <w:rPr>
          <w:rFonts w:ascii="Arial" w:cs="Arial" w:eastAsia="Arial" w:hAnsi="Arial"/>
          <w:sz w:val="22"/>
          <w:szCs w:val="22"/>
        </w:rPr>
        <w:t xml:space="preserve">On approval: WhatsApp message draft composed using template from Section 3.4. Founder pastes manually for first 25 reports.</w:t>
      </w:r>
    </w:p>
    <w:p>
      <w:pPr>
        <w:pStyle w:val="ListParagraph"/>
        <w:numPr>
          <w:ilvl w:val="0"/>
          <w:numId w:val="2"/>
        </w:numPr>
        <w:spacing w:after="40" w:before="40"/>
      </w:pPr>
      <w:r>
        <w:rPr>
          <w:rFonts w:ascii="Arial" w:cs="Arial" w:eastAsia="Arial" w:hAnsi="Arial"/>
          <w:sz w:val="22"/>
          <w:szCs w:val="22"/>
        </w:rPr>
        <w:t xml:space="preserve">A11 OutputAuditor runs before notification. Blocks: any score, 'safe to buy', verdicts, confidence %, missing disclaimer, missing footer.</w:t>
      </w:r>
    </w:p>
    <w:p>
      <w:pPr>
        <w:pStyle w:val="ListParagraph"/>
        <w:numPr>
          <w:ilvl w:val="0"/>
          <w:numId w:val="2"/>
        </w:numPr>
        <w:spacing w:after="40" w:before="40"/>
      </w:pPr>
      <w:r>
        <w:rPr>
          <w:rFonts w:ascii="Arial" w:cs="Arial" w:eastAsia="Arial" w:hAnsi="Arial"/>
          <w:sz w:val="22"/>
          <w:szCs w:val="22"/>
        </w:rPr>
        <w:t xml:space="preserve">Build /admin/queue as sortable table of pending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thick" w:color="888888" w:sz="14"/>
              <w:bottom w:val="single" w:color="888888" w:sz="4"/>
              <w:right w:val="single" w:color="888888" w:sz="4"/>
            </w:tcBorders>
            <w:shd w:fill="F5F5F5" w:val="clear"/>
            <w:tcMar>
              <w:top w:type="dxa" w:w="100"/>
              <w:left w:type="dxa" w:w="160"/>
              <w:bottom w:type="dxa" w:w="100"/>
              <w:right w:type="dxa" w:w="160"/>
            </w:tcMar>
          </w:tcPr>
          <w:p>
            <w:pPr>
              <w:spacing w:after="60" w:before="0"/>
            </w:pPr>
            <w:r>
              <w:rPr>
                <w:rFonts w:ascii="Arial" w:cs="Arial" w:eastAsia="Arial" w:hAnsi="Arial"/>
                <w:b/>
                <w:bCs/>
                <w:color w:val="888888"/>
                <w:sz w:val="20"/>
                <w:szCs w:val="20"/>
              </w:rPr>
              <w:t xml:space="preserve">Verification</w:t>
            </w:r>
          </w:p>
          <w:p>
            <w:pPr>
              <w:spacing w:after="40" w:before="0"/>
            </w:pPr>
            <w:r>
              <w:rPr>
                <w:rFonts w:ascii="Arial" w:cs="Arial" w:eastAsia="Arial" w:hAnsi="Arial"/>
                <w:sz w:val="20"/>
                <w:szCs w:val="20"/>
              </w:rPr>
              <w:t xml:space="preserve">End-to-end test: submit form for test plot → payment → report generates (both pages fetched) → founder notified → founder approves with WhatsApp template prefilled.</w:t>
            </w:r>
          </w:p>
        </w:tc>
      </w:tr>
    </w:tbl>
    <w:p>
      <w:pPr>
        <w:spacing w:after="80" w:before="0"/>
      </w:pPr>
    </w:p>
    <w:p>
      <w:pPr>
        <w:pStyle w:val="Heading2"/>
        <w:spacing w:after="100" w:before="260"/>
      </w:pPr>
      <w:r>
        <w:rPr>
          <w:rFonts w:ascii="Arial" w:cs="Arial" w:eastAsia="Arial" w:hAnsi="Arial"/>
          <w:b/>
          <w:bCs/>
          <w:color w:val="2E5C8A"/>
          <w:sz w:val="26"/>
          <w:szCs w:val="26"/>
        </w:rPr>
        <w:t xml:space="preserve">Day 8 — Internal dogfood</w:t>
      </w:r>
    </w:p>
    <w:p>
      <w:pPr>
        <w:spacing w:after="100" w:before="60"/>
      </w:pPr>
      <w:r>
        <w:rPr>
          <w:rFonts w:ascii="Arial" w:cs="Arial" w:eastAsia="Arial" w:hAnsi="Arial"/>
          <w:sz w:val="22"/>
          <w:szCs w:val="22"/>
        </w:rPr>
        <w:t xml:space="preserve">Goal: 5 real Khordha plot reports generated and reviewed using the production flow.</w:t>
      </w:r>
    </w:p>
    <w:p>
      <w:pPr>
        <w:pStyle w:val="ListParagraph"/>
        <w:numPr>
          <w:ilvl w:val="0"/>
          <w:numId w:val="2"/>
        </w:numPr>
        <w:spacing w:after="40" w:before="40"/>
      </w:pPr>
      <w:r>
        <w:rPr>
          <w:rFonts w:ascii="Arial" w:cs="Arial" w:eastAsia="Arial" w:hAnsi="Arial"/>
          <w:sz w:val="22"/>
          <w:szCs w:val="22"/>
        </w:rPr>
        <w:t xml:space="preserve">Founder identifies 5 real plots — diverse tehsils, diverse search modes. At least 1 with Back Page entries, at least 1 without.</w:t>
      </w:r>
    </w:p>
    <w:p>
      <w:pPr>
        <w:pStyle w:val="ListParagraph"/>
        <w:numPr>
          <w:ilvl w:val="0"/>
          <w:numId w:val="2"/>
        </w:numPr>
        <w:spacing w:after="40" w:before="40"/>
      </w:pPr>
      <w:r>
        <w:rPr>
          <w:rFonts w:ascii="Arial" w:cs="Arial" w:eastAsia="Arial" w:hAnsi="Arial"/>
          <w:sz w:val="22"/>
          <w:szCs w:val="22"/>
        </w:rPr>
        <w:t xml:space="preserve">Each plot through the full flow including Back Page parsing.</w:t>
      </w:r>
    </w:p>
    <w:p>
      <w:pPr>
        <w:pStyle w:val="ListParagraph"/>
        <w:numPr>
          <w:ilvl w:val="0"/>
          <w:numId w:val="2"/>
        </w:numPr>
        <w:spacing w:after="40" w:before="40"/>
      </w:pPr>
      <w:r>
        <w:rPr>
          <w:rFonts w:ascii="Arial" w:cs="Arial" w:eastAsia="Arial" w:hAnsi="Arial"/>
          <w:sz w:val="22"/>
          <w:szCs w:val="22"/>
        </w:rPr>
        <w:t xml:space="preserve">Document each in docs/sessions/dogfood-2026-05-19.md: input quality, generation time, Back Page parse quality, parser issues, review changes, total elapsed time.</w:t>
      </w:r>
    </w:p>
    <w:p>
      <w:pPr>
        <w:pStyle w:val="ListParagraph"/>
        <w:numPr>
          <w:ilvl w:val="0"/>
          <w:numId w:val="2"/>
        </w:numPr>
        <w:spacing w:after="40" w:before="40"/>
      </w:pPr>
      <w:r>
        <w:rPr>
          <w:rFonts w:ascii="Arial" w:cs="Arial" w:eastAsia="Arial" w:hAnsi="Arial"/>
          <w:sz w:val="22"/>
          <w:szCs w:val="22"/>
        </w:rPr>
        <w:t xml:space="preserve">Fix only blocking issues. No new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4"/>
              <w:bottom w:val="single" w:color="2E7D32" w:sz="4"/>
              <w:right w:val="single" w:color="2E7D32" w:sz="4"/>
            </w:tcBorders>
            <w:shd w:fill="EBF5EB" w:val="clear"/>
            <w:tcMar>
              <w:top w:type="dxa" w:w="100"/>
              <w:left w:type="dxa" w:w="160"/>
              <w:bottom w:type="dxa" w:w="100"/>
              <w:right w:type="dxa" w:w="160"/>
            </w:tcMar>
          </w:tcPr>
          <w:p>
            <w:pPr>
              <w:spacing w:after="60" w:before="0"/>
            </w:pPr>
            <w:r>
              <w:rPr>
                <w:rFonts w:ascii="Arial" w:cs="Arial" w:eastAsia="Arial" w:hAnsi="Arial"/>
                <w:b/>
                <w:bCs/>
                <w:color w:val="2E7D32"/>
                <w:sz w:val="20"/>
                <w:szCs w:val="20"/>
              </w:rPr>
              <w:t xml:space="preserve">B2B probe on Day 8 (parallel — 30 minutes only)</w:t>
            </w:r>
          </w:p>
          <w:p>
            <w:pPr>
              <w:spacing w:after="40" w:before="0"/>
            </w:pPr>
            <w:r>
              <w:rPr>
                <w:rFonts w:ascii="Arial" w:cs="Arial" w:eastAsia="Arial" w:hAnsi="Arial"/>
                <w:sz w:val="20"/>
                <w:szCs w:val="20"/>
              </w:rPr>
              <w:t xml:space="preserve">While dogfood reports generate, message one housing finance company DSA or property lawyer in Bhubaneswar: 'We generate plain-English RoR reports for Khordha plots in 5 minutes at ₹999. Would you pay ₹150-200/report for bulk orders?' One yes changes the entire roadmap. Document in dogfood 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thick" w:color="888888" w:sz="14"/>
              <w:bottom w:val="single" w:color="888888" w:sz="4"/>
              <w:right w:val="single" w:color="888888" w:sz="4"/>
            </w:tcBorders>
            <w:shd w:fill="F5F5F5" w:val="clear"/>
            <w:tcMar>
              <w:top w:type="dxa" w:w="100"/>
              <w:left w:type="dxa" w:w="160"/>
              <w:bottom w:type="dxa" w:w="100"/>
              <w:right w:type="dxa" w:w="160"/>
            </w:tcMar>
          </w:tcPr>
          <w:p>
            <w:pPr>
              <w:spacing w:after="60" w:before="0"/>
            </w:pPr>
            <w:r>
              <w:rPr>
                <w:rFonts w:ascii="Arial" w:cs="Arial" w:eastAsia="Arial" w:hAnsi="Arial"/>
                <w:b/>
                <w:bCs/>
                <w:color w:val="888888"/>
                <w:sz w:val="20"/>
                <w:szCs w:val="20"/>
              </w:rPr>
              <w:t xml:space="preserve">Verification</w:t>
            </w:r>
          </w:p>
          <w:p>
            <w:pPr>
              <w:spacing w:after="40" w:before="0"/>
            </w:pPr>
            <w:r>
              <w:rPr>
                <w:rFonts w:ascii="Arial" w:cs="Arial" w:eastAsia="Arial" w:hAnsi="Arial"/>
                <w:sz w:val="20"/>
                <w:szCs w:val="20"/>
              </w:rPr>
              <w:t xml:space="preserve">5/5 reports generated with Back Page parsed. Founder willing to send each to a real buyer.</w:t>
            </w:r>
          </w:p>
        </w:tc>
      </w:tr>
    </w:tbl>
    <w:p>
      <w:pPr>
        <w:spacing w:after="80" w:before="0"/>
      </w:pPr>
    </w:p>
    <w:p>
      <w:pPr>
        <w:pStyle w:val="Heading2"/>
        <w:spacing w:after="100" w:before="260"/>
      </w:pPr>
      <w:r>
        <w:rPr>
          <w:rFonts w:ascii="Arial" w:cs="Arial" w:eastAsia="Arial" w:hAnsi="Arial"/>
          <w:b/>
          <w:bCs/>
          <w:color w:val="2E5C8A"/>
          <w:sz w:val="26"/>
          <w:szCs w:val="26"/>
        </w:rPr>
        <w:t xml:space="preserve">Day 9 — Landing page + payment</w:t>
      </w:r>
    </w:p>
    <w:p>
      <w:pPr>
        <w:spacing w:after="100" w:before="60"/>
      </w:pPr>
      <w:r>
        <w:rPr>
          <w:rFonts w:ascii="Arial" w:cs="Arial" w:eastAsia="Arial" w:hAnsi="Arial"/>
          <w:sz w:val="22"/>
          <w:szCs w:val="22"/>
        </w:rPr>
        <w:t xml:space="preserve">Goal: live landing page that converts visitors into paid reports.</w:t>
      </w:r>
    </w:p>
    <w:p>
      <w:pPr>
        <w:pStyle w:val="ListParagraph"/>
        <w:numPr>
          <w:ilvl w:val="0"/>
          <w:numId w:val="2"/>
        </w:numPr>
        <w:spacing w:after="40" w:before="40"/>
      </w:pPr>
      <w:r>
        <w:rPr>
          <w:rFonts w:ascii="Arial" w:cs="Arial" w:eastAsia="Arial" w:hAnsi="Arial"/>
          <w:sz w:val="22"/>
          <w:szCs w:val="22"/>
        </w:rPr>
        <w:t xml:space="preserve">Build landing page at cleardeed.in. Copy: anxiety-acknowledging, Khordha-specific, ₹999, 5-minute turnaround, sample report link (dogfood report with PII redacted).</w:t>
      </w:r>
    </w:p>
    <w:p>
      <w:pPr>
        <w:pStyle w:val="ListParagraph"/>
        <w:numPr>
          <w:ilvl w:val="0"/>
          <w:numId w:val="2"/>
        </w:numPr>
        <w:spacing w:after="40" w:before="40"/>
      </w:pPr>
      <w:r>
        <w:rPr>
          <w:rFonts w:ascii="Arial" w:cs="Arial" w:eastAsia="Arial" w:hAnsi="Arial"/>
          <w:sz w:val="22"/>
          <w:szCs w:val="22"/>
        </w:rPr>
        <w:t xml:space="preserve">Razorpay one-time payment integration. Also support manual UPI for first 5 buyers.</w:t>
      </w:r>
    </w:p>
    <w:p>
      <w:pPr>
        <w:pStyle w:val="ListParagraph"/>
        <w:numPr>
          <w:ilvl w:val="0"/>
          <w:numId w:val="2"/>
        </w:numPr>
        <w:spacing w:after="40" w:before="40"/>
      </w:pPr>
      <w:r>
        <w:rPr>
          <w:rFonts w:ascii="Arial" w:cs="Arial" w:eastAsia="Arial" w:hAnsi="Arial"/>
          <w:sz w:val="22"/>
          <w:szCs w:val="22"/>
        </w:rPr>
        <w:t xml:space="preserve">Wire Razorpay auto-refund API: if report status = portal_unavailable after 4 hours, trigger automatic full refund. Not optional — chargebacks on ₹999 cost more than the refund.</w:t>
      </w:r>
    </w:p>
    <w:p>
      <w:pPr>
        <w:pStyle w:val="ListParagraph"/>
        <w:numPr>
          <w:ilvl w:val="0"/>
          <w:numId w:val="2"/>
        </w:numPr>
        <w:spacing w:after="40" w:before="40"/>
      </w:pPr>
      <w:r>
        <w:rPr>
          <w:rFonts w:ascii="Arial" w:cs="Arial" w:eastAsia="Arial" w:hAnsi="Arial"/>
          <w:sz w:val="22"/>
          <w:szCs w:val="22"/>
        </w:rPr>
        <w:t xml:space="preserve">Build /report/[id]/share route (view-only link for buyer to forward to lawyer).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thick" w:color="888888" w:sz="14"/>
              <w:bottom w:val="single" w:color="888888" w:sz="4"/>
              <w:right w:val="single" w:color="888888" w:sz="4"/>
            </w:tcBorders>
            <w:shd w:fill="F5F5F5" w:val="clear"/>
            <w:tcMar>
              <w:top w:type="dxa" w:w="100"/>
              <w:left w:type="dxa" w:w="160"/>
              <w:bottom w:type="dxa" w:w="100"/>
              <w:right w:type="dxa" w:w="160"/>
            </w:tcMar>
          </w:tcPr>
          <w:p>
            <w:pPr>
              <w:spacing w:after="60" w:before="0"/>
            </w:pPr>
            <w:r>
              <w:rPr>
                <w:rFonts w:ascii="Arial" w:cs="Arial" w:eastAsia="Arial" w:hAnsi="Arial"/>
                <w:b/>
                <w:bCs/>
                <w:color w:val="888888"/>
                <w:sz w:val="20"/>
                <w:szCs w:val="20"/>
              </w:rPr>
              <w:t xml:space="preserve">Verification</w:t>
            </w:r>
          </w:p>
          <w:p>
            <w:pPr>
              <w:spacing w:after="40" w:before="0"/>
            </w:pPr>
            <w:r>
              <w:rPr>
                <w:rFonts w:ascii="Arial" w:cs="Arial" w:eastAsia="Arial" w:hAnsi="Arial"/>
                <w:sz w:val="20"/>
                <w:szCs w:val="20"/>
              </w:rPr>
              <w:t xml:space="preserve">A ₹1 test transaction completes. Auto-refund path tested (trigger fake portal_unavailable, confirm Razorpay refund fires).</w:t>
            </w:r>
          </w:p>
        </w:tc>
      </w:tr>
    </w:tbl>
    <w:p>
      <w:pPr>
        <w:spacing w:after="80" w:before="0"/>
      </w:pPr>
    </w:p>
    <w:p>
      <w:pPr>
        <w:pStyle w:val="Heading2"/>
        <w:spacing w:after="100" w:before="260"/>
      </w:pPr>
      <w:r>
        <w:rPr>
          <w:rFonts w:ascii="Arial" w:cs="Arial" w:eastAsia="Arial" w:hAnsi="Arial"/>
          <w:b/>
          <w:bCs/>
          <w:color w:val="2E5C8A"/>
          <w:sz w:val="26"/>
          <w:szCs w:val="26"/>
        </w:rPr>
        <w:t xml:space="preserve">Day 10 — First 5 paying buyers</w:t>
      </w:r>
    </w:p>
    <w:p>
      <w:pPr>
        <w:spacing w:after="100" w:before="60"/>
      </w:pPr>
      <w:r>
        <w:rPr>
          <w:rFonts w:ascii="Arial" w:cs="Arial" w:eastAsia="Arial" w:hAnsi="Arial"/>
          <w:sz w:val="22"/>
          <w:szCs w:val="22"/>
        </w:rPr>
        <w:t xml:space="preserve">Goal: ₹4,995 in real revenue. First customer feedback.</w:t>
      </w:r>
    </w:p>
    <w:p>
      <w:pPr>
        <w:pStyle w:val="ListParagraph"/>
        <w:numPr>
          <w:ilvl w:val="0"/>
          <w:numId w:val="2"/>
        </w:numPr>
        <w:spacing w:after="40" w:before="40"/>
      </w:pPr>
      <w:r>
        <w:rPr>
          <w:rFonts w:ascii="Arial" w:cs="Arial" w:eastAsia="Arial" w:hAnsi="Arial"/>
          <w:sz w:val="22"/>
          <w:szCs w:val="22"/>
        </w:rPr>
        <w:t xml:space="preserve">Founder identifies 5 prospects — WhatsApp network, one Bhubaneswar broker, one local property group.</w:t>
      </w:r>
    </w:p>
    <w:p>
      <w:pPr>
        <w:pStyle w:val="ListParagraph"/>
        <w:numPr>
          <w:ilvl w:val="0"/>
          <w:numId w:val="2"/>
        </w:numPr>
        <w:spacing w:after="40" w:before="40"/>
      </w:pPr>
      <w:r>
        <w:rPr>
          <w:rFonts w:ascii="Arial" w:cs="Arial" w:eastAsia="Arial" w:hAnsi="Arial"/>
          <w:sz w:val="22"/>
          <w:szCs w:val="22"/>
        </w:rPr>
        <w:t xml:space="preserve">Reach out individually. Personal voice. Not a campaign.</w:t>
      </w:r>
    </w:p>
    <w:p>
      <w:pPr>
        <w:pStyle w:val="ListParagraph"/>
        <w:numPr>
          <w:ilvl w:val="0"/>
          <w:numId w:val="2"/>
        </w:numPr>
        <w:spacing w:after="40" w:before="40"/>
      </w:pPr>
      <w:r>
        <w:rPr>
          <w:rFonts w:ascii="Arial" w:cs="Arial" w:eastAsia="Arial" w:hAnsi="Arial"/>
          <w:sz w:val="22"/>
          <w:szCs w:val="22"/>
        </w:rPr>
        <w:t xml:space="preserve">For each conversion: founder reviews the report (Back Page entries especially), delivers via standard WhatsApp template, asks 'what did you want to know that wasn't there?' within 24 hours.</w:t>
      </w:r>
    </w:p>
    <w:p>
      <w:pPr>
        <w:pStyle w:val="ListParagraph"/>
        <w:numPr>
          <w:ilvl w:val="0"/>
          <w:numId w:val="2"/>
        </w:numPr>
        <w:spacing w:after="40" w:before="40"/>
      </w:pPr>
      <w:r>
        <w:rPr>
          <w:rFonts w:ascii="Arial" w:cs="Arial" w:eastAsia="Arial" w:hAnsi="Arial"/>
          <w:sz w:val="22"/>
          <w:szCs w:val="22"/>
        </w:rPr>
        <w:t xml:space="preserve">Record every conversation in docs/sessions/launch-2026-05-21.md.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thick" w:color="888888" w:sz="14"/>
              <w:bottom w:val="single" w:color="888888" w:sz="4"/>
              <w:right w:val="single" w:color="888888" w:sz="4"/>
            </w:tcBorders>
            <w:shd w:fill="F5F5F5" w:val="clear"/>
            <w:tcMar>
              <w:top w:type="dxa" w:w="100"/>
              <w:left w:type="dxa" w:w="160"/>
              <w:bottom w:type="dxa" w:w="100"/>
              <w:right w:type="dxa" w:w="160"/>
            </w:tcMar>
          </w:tcPr>
          <w:p>
            <w:pPr>
              <w:spacing w:after="60" w:before="0"/>
            </w:pPr>
            <w:r>
              <w:rPr>
                <w:rFonts w:ascii="Arial" w:cs="Arial" w:eastAsia="Arial" w:hAnsi="Arial"/>
                <w:b/>
                <w:bCs/>
                <w:color w:val="888888"/>
                <w:sz w:val="20"/>
                <w:szCs w:val="20"/>
              </w:rPr>
              <w:t xml:space="preserve">Verification</w:t>
            </w:r>
          </w:p>
          <w:p>
            <w:pPr>
              <w:spacing w:after="40" w:before="0"/>
            </w:pPr>
            <w:r>
              <w:rPr>
                <w:rFonts w:ascii="Arial" w:cs="Arial" w:eastAsia="Arial" w:hAnsi="Arial"/>
                <w:sz w:val="20"/>
                <w:szCs w:val="20"/>
              </w:rPr>
              <w:t xml:space="preserve">At least 3 paid reports delivered. At least 2 buyer feedback messages received. At least 1 buyer commented on the encumbrance or remarks section.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4"/>
              <w:left w:val="thick" w:color="856404" w:sz="14"/>
              <w:bottom w:val="single" w:color="856404" w:sz="4"/>
              <w:right w:val="single" w:color="856404" w:sz="4"/>
            </w:tcBorders>
            <w:shd w:fill="FFF3CD" w:val="clear"/>
            <w:tcMar>
              <w:top w:type="dxa" w:w="100"/>
              <w:left w:type="dxa" w:w="160"/>
              <w:bottom w:type="dxa" w:w="100"/>
              <w:right w:type="dxa" w:w="160"/>
            </w:tcMar>
          </w:tcPr>
          <w:p>
            <w:pPr>
              <w:spacing w:after="60" w:before="0"/>
            </w:pPr>
            <w:r>
              <w:rPr>
                <w:rFonts w:ascii="Arial" w:cs="Arial" w:eastAsia="Arial" w:hAnsi="Arial"/>
                <w:b/>
                <w:bCs/>
                <w:color w:val="856404"/>
                <w:sz w:val="20"/>
                <w:szCs w:val="20"/>
              </w:rPr>
              <w:t xml:space="preserve">If Day 10 results in 0 paying buyers</w:t>
            </w:r>
          </w:p>
          <w:p>
            <w:pPr>
              <w:spacing w:after="40" w:before="0"/>
            </w:pPr>
            <w:r>
              <w:rPr>
                <w:rFonts w:ascii="Arial" w:cs="Arial" w:eastAsia="Arial" w:hAnsi="Arial"/>
                <w:sz w:val="20"/>
                <w:szCs w:val="20"/>
              </w:rPr>
              <w:t xml:space="preserve">Stop all engineering on Day 11. Spend Day 11 on customer development — the issue is not the product, it is positioning. Founder talks to 10 prospects and figures out why the offer doesn't convert. Resume engineering only after acquisition is unblocked.</w:t>
            </w:r>
          </w:p>
        </w:tc>
      </w:tr>
    </w:tbl>
    <w:p>
      <w:pPr>
        <w:pBdr>
          <w:bottom w:val="single" w:color="CCCCCC" w:sz="6" w:space="1"/>
        </w:pBdr>
        <w:spacing w:after="160" w:before="160"/>
      </w:pPr>
    </w:p>
    <w:p>
      <w:pPr>
        <w:pStyle w:val="Heading1"/>
        <w:spacing w:after="120" w:before="360"/>
      </w:pPr>
      <w:r>
        <w:rPr>
          <w:rFonts w:ascii="Arial" w:cs="Arial" w:eastAsia="Arial" w:hAnsi="Arial"/>
          <w:b/>
          <w:bCs/>
          <w:color w:val="1F3864"/>
          <w:sz w:val="32"/>
          <w:szCs w:val="32"/>
        </w:rPr>
        <w:t xml:space="preserve">8. Edge cases and product responses</w:t>
      </w:r>
    </w:p>
    <w:p>
      <w:pPr>
        <w:spacing w:after="80" w:before="0"/>
      </w:pPr>
    </w:p>
    <w:tbl>
      <w:tblPr>
        <w:tblW w:type="dxa" w:w="71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800"/>
        <w:gridCol w:w="2800"/>
      </w:tblGrid>
      <w:tr>
        <w:trPr>
          <w:tblHeader/>
        </w:trPr>
        <w:tc>
          <w:tcPr>
            <w:tcW w:type="dxa" w:w="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Edge case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Detection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User-visible response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types '88' but dropdown has '88/0', '88/1', '88/A'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Picker returns prefix matches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'Multiple plots matching 88. Pick one:' with list</w:t>
            </w:r>
          </w:p>
        </w:tc>
      </w:tr>
      <w:tr>
        <w:tc>
          <w:tcPr>
            <w:tcW w:type="dxa" w:w="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Tenant 'Sahu' — 200 matches in dropdown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Picker returns &gt;20 results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'Common surname. 200+ matches. Please provide first name or father’s name.'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'Gangapada' exists in 2 tehsils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ambiguous_village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'Gangapada exists in Bhubaneswar and Khordha tehsils. Pick one:' with candidates</w:t>
            </w:r>
          </w:p>
        </w:tc>
      </w:tr>
      <w:tr>
        <w:tc>
          <w:tcPr>
            <w:tcW w:type="dxa" w:w="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Portal down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3 retries → portal_unavailable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'Portal temporarily down. We’ll retry in 1 hour.' Auto-refund after 4 hours.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 HTML changed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portal_changed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Founder paged (urgent: parser_drift). Buyer told: 'Portal change detected — updating in a few hours.'</w:t>
            </w:r>
          </w:p>
        </w:tc>
      </w:tr>
      <w:tr>
        <w:tc>
          <w:tcPr>
            <w:tcW w:type="dxa" w:w="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Back Page blank (no entries)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backPageBlank = true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Section 3: 'No encumbrance entries recorded on Bhulekh as of [date].' Manual SRO instructions follow. Back Page screenshot included.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 Page has active encumbrance (e.g. mortgage)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encumbranceEntries with active entry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 3: 'Mortgage recorded: [party], entered [date]. Verify discharge status at SRO before transacting.' Red flag in Section 6.</w:t>
            </w:r>
          </w:p>
        </w:tc>
      </w:tr>
      <w:tr>
        <w:tc>
          <w:tcPr>
            <w:tcW w:type="dxa" w:w="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Back Page has court case remark</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backPageRemarks: court_case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Section 4: 'Court case referenced in official record: [case no or raw remark]. Verify current status via eCourts before transacting.' Red flag in Section 6.</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 Page has bank charge remark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backPageRemarks: bank_charge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 4: 'Bank charge noted: [bank name if extractable]. Confirm charge has been discharged.'</w:t>
            </w:r>
          </w:p>
        </w:tc>
      </w:tr>
      <w:tr>
        <w:tc>
          <w:tcPr>
            <w:tcW w:type="dxa" w:w="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Claimed seller name doesn’t match any tenant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owner-match: NO_MATCH</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Section 2: 'Name provided does not match any recorded owner. Recorded owners: [list]. Major red flag.'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Joint ownership with 5+ co-owners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tenants array has 5+ entries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 2: table of all co-owners + shares. Section 6: 'All co-owners must sign at registration.'</w:t>
            </w:r>
          </w:p>
        </w:tc>
      </w:tr>
      <w:tr>
        <w:tc>
          <w:tcPr>
            <w:tcW w:type="dxa" w:w="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12</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Plot is government-owned / khasmahal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Specific kisam codes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Section 2: 'Government-owned (khasmahal). Private transactions not legally possible. Do not proceed.'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Mutation case anchor on Front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mutationCaseAnchors extracted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 1: 'Mutation reference: Case [no]. Earlier khatiyan: [no]. Verify mutation chain at Tehsildar’s office.'</w:t>
            </w:r>
          </w:p>
        </w:tc>
      </w:tr>
      <w:tr>
        <w:tc>
          <w:tcPr>
            <w:tcW w:type="dxa" w:w="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14</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Back Page has mutation history with multiple entries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mutationHistory 2+ entries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Section 3: mutation table (date, number, order, from/to khatiyan). Section 6: 'Verify each step at Tehsildar’s office for clean chain of title.'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RoR last updated decades ago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preparationDate is old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 1: 'Last updated: [year]. Records may be outdated. Recommend mutation status check.'</w:t>
            </w:r>
          </w:p>
        </w:tc>
      </w:tr>
      <w:tr>
        <w:tc>
          <w:tcPr>
            <w:tcW w:type="dxa" w:w="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16</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Smart RoR QR code present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QR extracted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Section 1: 'This RoR has a Smart-RoR QR code. Scan to verify directly on official portal.'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Bhunaksha times 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Best-effort skipped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 1 omits cadastral image; copy unchanged.</w:t>
            </w:r>
          </w:p>
        </w:tc>
      </w:tr>
      <w:tr>
        <w:tc>
          <w:tcPr>
            <w:tcW w:type="dxa" w:w="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18</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Plot Unique ID fails but RoR parses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plotUniqueId: null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Section 1 shows all other data; Unique ID: 'Not resolvable for this plot'.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 Back Page translation wrong on founder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Founder edits in admin 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Edit cached. Same Odia phrase renders corrected English going forward.</w:t>
            </w:r>
          </w:p>
        </w:tc>
      </w:tr>
      <w:tr>
        <w:tc>
          <w:tcPr>
            <w:tcW w:type="dxa" w:w="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20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Portal down &gt;4 hours after payment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Retries exhausted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Razorpay auto-refund triggered. Apology + ₹100 voucher for next report.</w:t>
            </w:r>
          </w:p>
        </w:tc>
      </w:tr>
    </w:tbl>
    <w:p>
      <w:pPr>
        <w:pBdr>
          <w:bottom w:val="single" w:color="CCCCCC" w:sz="6" w:space="1"/>
        </w:pBdr>
        <w:spacing w:after="160" w:before="160"/>
      </w:pPr>
    </w:p>
    <w:p>
      <w:pPr>
        <w:pStyle w:val="Heading1"/>
        <w:spacing w:after="120" w:before="360"/>
      </w:pPr>
      <w:r>
        <w:rPr>
          <w:rFonts w:ascii="Arial" w:cs="Arial" w:eastAsia="Arial" w:hAnsi="Arial"/>
          <w:b/>
          <w:bCs/>
          <w:color w:val="1F3864"/>
          <w:sz w:val="32"/>
          <w:szCs w:val="32"/>
        </w:rPr>
        <w:t xml:space="preserve">9. Hard rules during the 10 days</w:t>
      </w:r>
    </w:p>
    <w:p>
      <w:pPr>
        <w:pStyle w:val="ListParagraph"/>
        <w:numPr>
          <w:ilvl w:val="0"/>
          <w:numId w:val="3"/>
        </w:numPr>
        <w:spacing w:after="40" w:before="40"/>
      </w:pPr>
      <w:r>
        <w:rPr>
          <w:rFonts w:ascii="Arial" w:cs="Arial" w:eastAsia="Arial" w:hAnsi="Arial"/>
          <w:sz w:val="22"/>
          <w:szCs w:val="22"/>
        </w:rPr>
        <w:t xml:space="preserve">No new data sources. eCourts, RCCMS, CERSAI, RERA, Bhuvan, IGR, ORSAC, High Court, DRT — all dormant. Bhulekh (Front + Back pages) + Bhunaksha (image only) are the V1.1 scope.</w:t>
      </w:r>
    </w:p>
    <w:p>
      <w:pPr>
        <w:pStyle w:val="ListParagraph"/>
        <w:numPr>
          <w:ilvl w:val="0"/>
          <w:numId w:val="3"/>
        </w:numPr>
        <w:spacing w:after="40" w:before="40"/>
      </w:pPr>
      <w:r>
        <w:rPr>
          <w:rFonts w:ascii="Arial" w:cs="Arial" w:eastAsia="Arial" w:hAnsi="Arial"/>
          <w:sz w:val="22"/>
          <w:szCs w:val="22"/>
        </w:rPr>
        <w:t xml:space="preserve">No new sub-agents. A2, A5, A10, A11 get updated. All others dormant.</w:t>
      </w:r>
    </w:p>
    <w:p>
      <w:pPr>
        <w:pStyle w:val="ListParagraph"/>
        <w:numPr>
          <w:ilvl w:val="0"/>
          <w:numId w:val="3"/>
        </w:numPr>
        <w:spacing w:after="40" w:before="40"/>
      </w:pPr>
      <w:r>
        <w:rPr>
          <w:rFonts w:ascii="Arial" w:cs="Arial" w:eastAsia="Arial" w:hAnsi="Arial"/>
          <w:sz w:val="22"/>
          <w:szCs w:val="22"/>
        </w:rPr>
        <w:t xml:space="preserve">No infrastructure refactors. Drift detection, COUNCIL.md, cross-source validators — preserved as-is, not running.</w:t>
      </w:r>
    </w:p>
    <w:p>
      <w:pPr>
        <w:pStyle w:val="ListParagraph"/>
        <w:numPr>
          <w:ilvl w:val="0"/>
          <w:numId w:val="3"/>
        </w:numPr>
        <w:spacing w:after="40" w:before="40"/>
      </w:pPr>
      <w:r>
        <w:rPr>
          <w:rFonts w:ascii="Arial" w:cs="Arial" w:eastAsia="Arial" w:hAnsi="Arial"/>
          <w:sz w:val="22"/>
          <w:szCs w:val="22"/>
        </w:rPr>
        <w:t xml:space="preserve">No new ADRs. Decisions during the 10 days go into the session log as one-liners.</w:t>
      </w:r>
    </w:p>
    <w:p>
      <w:pPr>
        <w:pStyle w:val="ListParagraph"/>
        <w:numPr>
          <w:ilvl w:val="0"/>
          <w:numId w:val="3"/>
        </w:numPr>
        <w:spacing w:after="40" w:before="40"/>
      </w:pPr>
      <w:r>
        <w:rPr>
          <w:rFonts w:ascii="Arial" w:cs="Arial" w:eastAsia="Arial" w:hAnsi="Arial"/>
          <w:sz w:val="22"/>
          <w:szCs w:val="22"/>
        </w:rPr>
        <w:t xml:space="preserve">No mocking of Bhulekh in integration tests. Unit tests mock the parser; one live integration test per day.</w:t>
      </w:r>
    </w:p>
    <w:p>
      <w:pPr>
        <w:pStyle w:val="ListParagraph"/>
        <w:numPr>
          <w:ilvl w:val="0"/>
          <w:numId w:val="3"/>
        </w:numPr>
        <w:spacing w:after="40" w:before="40"/>
      </w:pPr>
      <w:r>
        <w:rPr>
          <w:rFonts w:ascii="Arial" w:cs="Arial" w:eastAsia="Arial" w:hAnsi="Arial"/>
          <w:sz w:val="22"/>
          <w:szCs w:val="22"/>
        </w:rPr>
        <w:t xml:space="preserve">The founder is the auditor. Every report gets founder review before delivery.</w:t>
      </w:r>
    </w:p>
    <w:p>
      <w:pPr>
        <w:pStyle w:val="ListParagraph"/>
        <w:numPr>
          <w:ilvl w:val="0"/>
          <w:numId w:val="3"/>
        </w:numPr>
        <w:spacing w:after="40" w:before="40"/>
      </w:pPr>
      <w:r>
        <w:rPr>
          <w:rFonts w:ascii="Arial" w:cs="Arial" w:eastAsia="Arial" w:hAnsi="Arial"/>
          <w:sz w:val="22"/>
          <w:szCs w:val="22"/>
        </w:rPr>
        <w:t xml:space="preserve">Anything not in this file is V1.5. If the founder asks for X mid-week: 'Logged for V1.5; let’s hit Day 10 first.'</w:t>
      </w:r>
    </w:p>
    <w:p>
      <w:pPr>
        <w:pStyle w:val="ListParagraph"/>
        <w:numPr>
          <w:ilvl w:val="0"/>
          <w:numId w:val="3"/>
        </w:numPr>
        <w:spacing w:after="40" w:before="40"/>
      </w:pPr>
      <w:r>
        <w:rPr>
          <w:rFonts w:ascii="Arial" w:cs="Arial" w:eastAsia="Arial" w:hAnsi="Arial"/>
          <w:sz w:val="22"/>
          <w:szCs w:val="22"/>
        </w:rPr>
        <w:t xml:space="preserve">No premature optimization. 30-second report generation is fine for the first 25 reports.</w:t>
      </w:r>
    </w:p>
    <w:p>
      <w:pPr>
        <w:pStyle w:val="ListParagraph"/>
        <w:numPr>
          <w:ilvl w:val="0"/>
          <w:numId w:val="3"/>
        </w:numPr>
        <w:spacing w:after="40" w:before="40"/>
      </w:pPr>
      <w:r>
        <w:rPr>
          <w:rFonts w:ascii="Arial" w:cs="Arial" w:eastAsia="Arial" w:hAnsi="Arial"/>
          <w:sz w:val="22"/>
          <w:szCs w:val="22"/>
        </w:rPr>
        <w:t xml:space="preserve">Translation cache is forever. Same Odia phrase + context = same English. Founder edits propagate retroactively.</w:t>
      </w:r>
    </w:p>
    <w:p>
      <w:pPr>
        <w:pStyle w:val="ListParagraph"/>
        <w:numPr>
          <w:ilvl w:val="0"/>
          <w:numId w:val="3"/>
        </w:numPr>
        <w:spacing w:after="40" w:before="40"/>
      </w:pPr>
      <w:r>
        <w:rPr>
          <w:rFonts w:ascii="Arial" w:cs="Arial" w:eastAsia="Arial" w:hAnsi="Arial"/>
          <w:sz w:val="22"/>
          <w:szCs w:val="22"/>
        </w:rPr>
        <w:t xml:space="preserve">Provenance is non-negotiable. Every report stores: raw HTML (front + back), screenshots (front + back), Bhunaksha image, portal template hash, fetch metadata, translator versions.</w:t>
      </w:r>
    </w:p>
    <w:p>
      <w:pPr>
        <w:pStyle w:val="ListParagraph"/>
        <w:numPr>
          <w:ilvl w:val="0"/>
          <w:numId w:val="3"/>
        </w:numPr>
        <w:spacing w:after="40" w:before="40"/>
      </w:pPr>
      <w:r>
        <w:rPr>
          <w:rFonts w:ascii="Arial" w:cs="Arial" w:eastAsia="Arial" w:hAnsi="Arial"/>
          <w:sz w:val="22"/>
          <w:szCs w:val="22"/>
        </w:rPr>
        <w:t xml:space="preserve">Pricing: launch at ₹999. If no buyer objects in the first 10 reports, test ₹1,499 on report 11. Document the response.</w:t>
      </w:r>
    </w:p>
    <w:p>
      <w:pPr>
        <w:pBdr>
          <w:bottom w:val="single" w:color="CCCCCC" w:sz="6" w:space="1"/>
        </w:pBdr>
        <w:spacing w:after="160" w:before="160"/>
      </w:pPr>
    </w:p>
    <w:p>
      <w:pPr>
        <w:pStyle w:val="Heading1"/>
        <w:spacing w:after="120" w:before="360"/>
      </w:pPr>
      <w:r>
        <w:rPr>
          <w:rFonts w:ascii="Arial" w:cs="Arial" w:eastAsia="Arial" w:hAnsi="Arial"/>
          <w:b/>
          <w:bCs/>
          <w:color w:val="1F3864"/>
          <w:sz w:val="32"/>
          <w:szCs w:val="32"/>
        </w:rPr>
        <w:t xml:space="preserve">10. What you update at the end of every session</w:t>
      </w:r>
    </w:p>
    <w:p>
      <w:pPr>
        <w:spacing w:after="100" w:before="60"/>
      </w:pPr>
      <w:r>
        <w:rPr>
          <w:rFonts w:ascii="Arial" w:cs="Arial" w:eastAsia="Arial" w:hAnsi="Arial"/>
          <w:sz w:val="22"/>
          <w:szCs w:val="22"/>
        </w:rPr>
        <w:t xml:space="preserve">Append to CLAUDE.md Section 7 in this exact format:</w:t>
      </w:r>
    </w:p>
    <w:p>
      <w:pPr>
        <w:spacing w:after="80" w:before="0"/>
      </w:pPr>
    </w:p>
    <w:p>
      <w:pPr>
        <w:spacing w:after="60" w:before="60"/>
        <w:ind w:left="600"/>
      </w:pPr>
      <w:r>
        <w:rPr>
          <w:rFonts w:ascii="Courier New" w:cs="Courier New" w:eastAsia="Courier New" w:hAnsi="Courier New"/>
          <w:color w:val="1F3864"/>
          <w:sz w:val="18"/>
          <w:szCs w:val="18"/>
        </w:rPr>
        <w:t xml:space="preserve">Session NNN — YYYY-MM-DD — Day X (Phase name)</w:t>
      </w:r>
    </w:p>
    <w:p>
      <w:pPr>
        <w:spacing w:after="60" w:before="60"/>
        <w:ind w:left="600"/>
      </w:pPr>
      <w:r>
        <w:rPr>
          <w:rFonts w:ascii="Courier New" w:cs="Courier New" w:eastAsia="Courier New" w:hAnsi="Courier New"/>
          <w:color w:val="1F3864"/>
          <w:sz w:val="18"/>
          <w:szCs w:val="18"/>
        </w:rPr>
        <w:t xml:space="preserve">Goal: &lt;single sentence&gt;</w:t>
      </w:r>
    </w:p>
    <w:p>
      <w:pPr>
        <w:spacing w:after="60" w:before="60"/>
        <w:ind w:left="600"/>
      </w:pPr>
      <w:r>
        <w:rPr>
          <w:rFonts w:ascii="Courier New" w:cs="Courier New" w:eastAsia="Courier New" w:hAnsi="Courier New"/>
          <w:color w:val="1F3864"/>
          <w:sz w:val="18"/>
          <w:szCs w:val="18"/>
        </w:rPr>
        <w:t xml:space="preserve">Done: &lt;bullet list, terse&gt;</w:t>
      </w:r>
    </w:p>
    <w:p>
      <w:pPr>
        <w:spacing w:after="60" w:before="60"/>
        <w:ind w:left="600"/>
      </w:pPr>
      <w:r>
        <w:rPr>
          <w:rFonts w:ascii="Courier New" w:cs="Courier New" w:eastAsia="Courier New" w:hAnsi="Courier New"/>
          <w:color w:val="1F3864"/>
          <w:sz w:val="18"/>
          <w:szCs w:val="18"/>
        </w:rPr>
        <w:t xml:space="preserve">Blocked: &lt;bullet list or 'none'&gt;</w:t>
      </w:r>
    </w:p>
    <w:p>
      <w:pPr>
        <w:spacing w:after="60" w:before="60"/>
        <w:ind w:left="600"/>
      </w:pPr>
      <w:r>
        <w:rPr>
          <w:rFonts w:ascii="Courier New" w:cs="Courier New" w:eastAsia="Courier New" w:hAnsi="Courier New"/>
          <w:color w:val="1F3864"/>
          <w:sz w:val="18"/>
          <w:szCs w:val="18"/>
        </w:rPr>
        <w:t xml:space="preserve">Tomorrow: Day X+1 — &lt;phase&gt;</w:t>
      </w:r>
    </w:p>
    <w:p>
      <w:pPr>
        <w:spacing w:after="60" w:before="60"/>
        <w:ind w:left="600"/>
      </w:pPr>
      <w:r>
        <w:rPr>
          <w:rFonts w:ascii="Courier New" w:cs="Courier New" w:eastAsia="Courier New" w:hAnsi="Courier New"/>
          <w:color w:val="1F3864"/>
          <w:sz w:val="18"/>
          <w:szCs w:val="18"/>
        </w:rPr>
        <w:t xml:space="preserve">Notes for founder: &lt;optional, one sentence&gt;</w:t>
      </w:r>
    </w:p>
    <w:p>
      <w:pPr>
        <w:spacing w:after="80" w:before="0"/>
      </w:pPr>
    </w:p>
    <w:p>
      <w:pPr>
        <w:spacing w:after="100" w:before="60"/>
      </w:pPr>
      <w:r>
        <w:rPr>
          <w:rFonts w:ascii="Arial" w:cs="Arial" w:eastAsia="Arial" w:hAnsi="Arial"/>
          <w:sz w:val="22"/>
          <w:szCs w:val="22"/>
        </w:rPr>
        <w:t xml:space="preserve">Do not write paragraphs. The founder reads each session log in 30 seconds before kicking off the next session.</w:t>
      </w:r>
    </w:p>
    <w:p>
      <w:pPr>
        <w:pBdr>
          <w:bottom w:val="single" w:color="CCCCCC" w:sz="6" w:space="1"/>
        </w:pBdr>
        <w:spacing w:after="160" w:before="160"/>
      </w:pPr>
    </w:p>
    <w:p>
      <w:pPr>
        <w:pStyle w:val="Heading1"/>
        <w:spacing w:after="120" w:before="360"/>
      </w:pPr>
      <w:r>
        <w:rPr>
          <w:rFonts w:ascii="Arial" w:cs="Arial" w:eastAsia="Arial" w:hAnsi="Arial"/>
          <w:b/>
          <w:bCs/>
          <w:color w:val="1F3864"/>
          <w:sz w:val="32"/>
          <w:szCs w:val="32"/>
        </w:rPr>
        <w:t xml:space="preserve">11. What success looks like on Day 10</w:t>
      </w:r>
    </w:p>
    <w:p>
      <w:pPr>
        <w:pStyle w:val="ListParagraph"/>
        <w:numPr>
          <w:ilvl w:val="0"/>
          <w:numId w:val="2"/>
        </w:numPr>
        <w:spacing w:after="40" w:before="40"/>
      </w:pPr>
      <w:r>
        <w:rPr>
          <w:rFonts w:ascii="Arial" w:cs="Arial" w:eastAsia="Arial" w:hAnsi="Arial"/>
          <w:sz w:val="22"/>
          <w:szCs w:val="22"/>
        </w:rPr>
        <w:t xml:space="preserve">A live landing page accepting payments at cleardeed.in.</w:t>
      </w:r>
    </w:p>
    <w:p>
      <w:pPr>
        <w:pStyle w:val="ListParagraph"/>
        <w:numPr>
          <w:ilvl w:val="0"/>
          <w:numId w:val="2"/>
        </w:numPr>
        <w:spacing w:after="40" w:before="40"/>
      </w:pPr>
      <w:r>
        <w:rPr>
          <w:rFonts w:ascii="Arial" w:cs="Arial" w:eastAsia="Arial" w:hAnsi="Arial"/>
          <w:sz w:val="22"/>
          <w:szCs w:val="22"/>
        </w:rPr>
        <w:t xml:space="preserve">A founder-review queue with at least 5 generated reports with Back Page data parsed.</w:t>
      </w:r>
    </w:p>
    <w:p>
      <w:pPr>
        <w:pStyle w:val="ListParagraph"/>
        <w:numPr>
          <w:ilvl w:val="0"/>
          <w:numId w:val="2"/>
        </w:numPr>
        <w:spacing w:after="40" w:before="40"/>
      </w:pPr>
      <w:r>
        <w:rPr>
          <w:rFonts w:ascii="Arial" w:cs="Arial" w:eastAsia="Arial" w:hAnsi="Arial"/>
          <w:sz w:val="22"/>
          <w:szCs w:val="22"/>
        </w:rPr>
        <w:t xml:space="preserve">At least 3 paid reports delivered to real Khordha buyers.</w:t>
      </w:r>
    </w:p>
    <w:p>
      <w:pPr>
        <w:pStyle w:val="ListParagraph"/>
        <w:numPr>
          <w:ilvl w:val="0"/>
          <w:numId w:val="2"/>
        </w:numPr>
        <w:spacing w:after="40" w:before="40"/>
      </w:pPr>
      <w:r>
        <w:rPr>
          <w:rFonts w:ascii="Arial" w:cs="Arial" w:eastAsia="Arial" w:hAnsi="Arial"/>
          <w:sz w:val="22"/>
          <w:szCs w:val="22"/>
        </w:rPr>
        <w:t xml:space="preserve">At least 1 buyer commented specifically on the encumbrance or remarks section.</w:t>
      </w:r>
    </w:p>
    <w:p>
      <w:pPr>
        <w:pStyle w:val="ListParagraph"/>
        <w:numPr>
          <w:ilvl w:val="0"/>
          <w:numId w:val="2"/>
        </w:numPr>
        <w:spacing w:after="40" w:before="40"/>
      </w:pPr>
      <w:r>
        <w:rPr>
          <w:rFonts w:ascii="Arial" w:cs="Arial" w:eastAsia="Arial" w:hAnsi="Arial"/>
          <w:sz w:val="22"/>
          <w:szCs w:val="22"/>
        </w:rPr>
        <w:t xml:space="preserve">Direct feedback from at least 2 buyers (WhatsApp messages, screenshots, anything).</w:t>
      </w:r>
    </w:p>
    <w:p>
      <w:pPr>
        <w:pStyle w:val="ListParagraph"/>
        <w:numPr>
          <w:ilvl w:val="0"/>
          <w:numId w:val="2"/>
        </w:numPr>
        <w:spacing w:after="40" w:before="40"/>
      </w:pPr>
      <w:r>
        <w:rPr>
          <w:rFonts w:ascii="Arial" w:cs="Arial" w:eastAsia="Arial" w:hAnsi="Arial"/>
          <w:sz w:val="22"/>
          <w:szCs w:val="22"/>
        </w:rPr>
        <w:t xml:space="preserve">docs/sessions/launch-2026-05-21.md populated with verbatim buyer quotes.</w:t>
      </w:r>
    </w:p>
    <w:p>
      <w:pPr>
        <w:pStyle w:val="ListParagraph"/>
        <w:numPr>
          <w:ilvl w:val="0"/>
          <w:numId w:val="2"/>
        </w:numPr>
        <w:spacing w:after="40" w:before="40"/>
      </w:pPr>
      <w:r>
        <w:rPr>
          <w:rFonts w:ascii="Arial" w:cs="Arial" w:eastAsia="Arial" w:hAnsi="Arial"/>
          <w:sz w:val="22"/>
          <w:szCs w:val="22"/>
        </w:rPr>
        <w:t xml:space="preserve">A V1.2 backlog from buyer feedback — not from CLAUDE.md, PRODUCT.md, or this document.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4"/>
              <w:bottom w:val="single" w:color="2E7D32" w:sz="4"/>
              <w:right w:val="single" w:color="2E7D32" w:sz="4"/>
            </w:tcBorders>
            <w:shd w:fill="EBF5EB" w:val="clear"/>
            <w:tcMar>
              <w:top w:type="dxa" w:w="100"/>
              <w:left w:type="dxa" w:w="160"/>
              <w:bottom w:type="dxa" w:w="100"/>
              <w:right w:type="dxa" w:w="160"/>
            </w:tcMar>
          </w:tcPr>
          <w:p>
            <w:pPr>
              <w:spacing w:after="60" w:before="0"/>
            </w:pPr>
            <w:r>
              <w:rPr>
                <w:rFonts w:ascii="Arial" w:cs="Arial" w:eastAsia="Arial" w:hAnsi="Arial"/>
                <w:b/>
                <w:bCs/>
                <w:color w:val="2E7D32"/>
                <w:sz w:val="20"/>
                <w:szCs w:val="20"/>
              </w:rPr>
              <w:t xml:space="preserve">The bar</w:t>
            </w:r>
          </w:p>
          <w:p>
            <w:pPr>
              <w:spacing w:after="40" w:before="0"/>
            </w:pPr>
            <w:r>
              <w:rPr>
                <w:rFonts w:ascii="Arial" w:cs="Arial" w:eastAsia="Arial" w:hAnsi="Arial"/>
                <w:sz w:val="20"/>
                <w:szCs w:val="20"/>
              </w:rPr>
              <w:t xml:space="preserve">Not 'all 1,552 villages tested'. Not '100% Back Page parser accuracy'. Not '9 sources working'. The bar is: a real person paid us for a report, read the Back Page section, and the founder believes they'd do it again.</w:t>
            </w:r>
          </w:p>
        </w:tc>
      </w:tr>
    </w:tbl>
    <w:p>
      <w:pPr>
        <w:pBdr>
          <w:bottom w:val="single" w:color="CCCCCC" w:sz="6" w:space="1"/>
        </w:pBdr>
        <w:spacing w:after="160" w:before="160"/>
      </w:pPr>
    </w:p>
    <w:p>
      <w:pPr>
        <w:pStyle w:val="Heading1"/>
        <w:spacing w:after="120" w:before="360"/>
      </w:pPr>
      <w:r>
        <w:rPr>
          <w:rFonts w:ascii="Arial" w:cs="Arial" w:eastAsia="Arial" w:hAnsi="Arial"/>
          <w:b/>
          <w:bCs/>
          <w:color w:val="1F3864"/>
          <w:sz w:val="32"/>
          <w:szCs w:val="32"/>
        </w:rPr>
        <w:t xml:space="preserve">Appendix A — Tehsil alternate-spelling dictionary</w:t>
      </w:r>
    </w:p>
    <w:p>
      <w:pPr>
        <w:spacing w:after="80" w:before="0"/>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3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Bhulekh Odia</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English canonical</w:t>
            </w:r>
          </w:p>
        </w:tc>
        <w:tc>
          <w:tcPr>
            <w:tcW w:type="dxa" w:w="3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English alternates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ଭୁବନେଶ୍౱ର</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Bhubaneswar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Bhubaneshwar, BBSR, Bhuvaneswar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ବାଲିଅନ୍ତା</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Balianta</w:t>
            </w:r>
          </w:p>
        </w:tc>
        <w:tc>
          <w:tcPr>
            <w:tcW w:type="dxa" w:w="3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Baliantha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ବାଲି ପାଟଣା</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Balipatana</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Balipatna, Bali Patana</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ଜଟଣୀ</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Jatni</w:t>
            </w:r>
          </w:p>
        </w:tc>
        <w:tc>
          <w:tcPr>
            <w:tcW w:type="dxa" w:w="3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Jatani, Jatanee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ଖୋର୍ଦ୍ଧା</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Khordha</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Khurda, Khorda, Khurdha</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ବେଗୁନିଆ</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Begunia</w:t>
            </w:r>
          </w:p>
        </w:tc>
        <w:tc>
          <w:tcPr>
            <w:tcW w:type="dxa" w:w="3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Begunia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ବୋଲଗଡ</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Bolagarh</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Bolgarh, Bolagad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ବାଣପୁର</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Banapur</w:t>
            </w:r>
          </w:p>
        </w:tc>
        <w:tc>
          <w:tcPr>
            <w:tcW w:type="dxa" w:w="3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Banpur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ଟାଙ୍ଗି</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Tangi</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Tangi</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ଚିଲିକା</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Chilika</w:t>
            </w:r>
          </w:p>
        </w:tc>
        <w:tc>
          <w:tcPr>
            <w:tcW w:type="dxa" w:w="3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Chilka</w:t>
            </w:r>
          </w:p>
        </w:tc>
      </w:tr>
    </w:tbl>
    <w:p>
      <w:pPr>
        <w:pBdr>
          <w:bottom w:val="single" w:color="CCCCCC" w:sz="6" w:space="1"/>
        </w:pBdr>
        <w:spacing w:after="160" w:before="160"/>
      </w:pPr>
    </w:p>
    <w:p>
      <w:pPr>
        <w:pStyle w:val="Heading1"/>
        <w:spacing w:after="120" w:before="360"/>
      </w:pPr>
      <w:r>
        <w:rPr>
          <w:rFonts w:ascii="Arial" w:cs="Arial" w:eastAsia="Arial" w:hAnsi="Arial"/>
          <w:b/>
          <w:bCs/>
          <w:color w:val="1F3864"/>
          <w:sz w:val="32"/>
          <w:szCs w:val="32"/>
        </w:rPr>
        <w:t xml:space="preserve">Appendix B — Manual verification instructions (Sections 3-5 source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4"/>
              <w:left w:val="thick" w:color="2E5C8A" w:sz="14"/>
              <w:bottom w:val="single" w:color="2E5C8A" w:sz="4"/>
              <w:right w:val="single" w:color="2E5C8A" w:sz="4"/>
            </w:tcBorders>
            <w:shd w:fill="E8F4FD" w:val="clear"/>
            <w:tcMar>
              <w:top w:type="dxa" w:w="100"/>
              <w:left w:type="dxa" w:w="160"/>
              <w:bottom w:type="dxa" w:w="100"/>
              <w:right w:type="dxa" w:w="160"/>
            </w:tcMar>
          </w:tcPr>
          <w:p>
            <w:pPr>
              <w:spacing w:after="60" w:before="0"/>
            </w:pPr>
            <w:r>
              <w:rPr>
                <w:rFonts w:ascii="Arial" w:cs="Arial" w:eastAsia="Arial" w:hAnsi="Arial"/>
                <w:b/>
                <w:bCs/>
                <w:color w:val="2E5C8A"/>
                <w:sz w:val="20"/>
                <w:szCs w:val="20"/>
              </w:rPr>
              <w:t xml:space="preserve">Updated role in V1.1</w:t>
            </w:r>
          </w:p>
          <w:p>
            <w:pPr>
              <w:spacing w:after="40" w:before="0"/>
            </w:pPr>
            <w:r>
              <w:rPr>
                <w:rFonts w:ascii="Arial" w:cs="Arial" w:eastAsia="Arial" w:hAnsi="Arial"/>
                <w:sz w:val="20"/>
                <w:szCs w:val="20"/>
              </w:rPr>
              <w:t xml:space="preserve">Manual verification instructions are now supplements, not primary content. Sections 3 and 4 render Back Page data first. Manual instructions follow for what the Back Page doesn't cover (certified EC, systematic court search, CERSAI). Hand-build khordha-manual-verification.json on Day 6 — a 2-hour job. Structure per tehsil:</w:t>
            </w:r>
          </w:p>
        </w:tc>
      </w:tr>
    </w:tbl>
    <w:p>
      <w:pPr>
        <w:spacing w:after="80" w:before="0"/>
      </w:pPr>
    </w:p>
    <w:p>
      <w:pPr>
        <w:spacing w:after="60" w:before="60"/>
        <w:ind w:left="600"/>
      </w:pPr>
      <w:r>
        <w:rPr>
          <w:rFonts w:ascii="Courier New" w:cs="Courier New" w:eastAsia="Courier New" w:hAnsi="Courier New"/>
          <w:color w:val="1F3864"/>
          <w:sz w:val="18"/>
          <w:szCs w:val="18"/>
        </w:rPr>
        <w:t xml:space="preserve">{ "Bhubaneswar": {</w:t>
      </w:r>
    </w:p>
    <w:p>
      <w:pPr>
        <w:spacing w:after="60" w:before="60"/>
        <w:ind w:left="600"/>
      </w:pPr>
      <w:r>
        <w:rPr>
          <w:rFonts w:ascii="Courier New" w:cs="Courier New" w:eastAsia="Courier New" w:hAnsi="Courier New"/>
          <w:color w:val="1F3864"/>
          <w:sz w:val="18"/>
          <w:szCs w:val="18"/>
        </w:rPr>
        <w:t xml:space="preserve">  "sro_office": { "name": "Sub-Registrar's Office, Bhubaneswar",</w:t>
      </w:r>
    </w:p>
    <w:p>
      <w:pPr>
        <w:spacing w:after="60" w:before="60"/>
        <w:ind w:left="600"/>
      </w:pPr>
      <w:r>
        <w:rPr>
          <w:rFonts w:ascii="Courier New" w:cs="Courier New" w:eastAsia="Courier New" w:hAnsi="Courier New"/>
          <w:color w:val="1F3864"/>
          <w:sz w:val="18"/>
          <w:szCs w:val="18"/>
        </w:rPr>
        <w:t xml:space="preserve">    "address": "&lt;verify before Day 6&gt;", "phone": "&lt;&gt;",</w:t>
      </w:r>
    </w:p>
    <w:p>
      <w:pPr>
        <w:spacing w:after="60" w:before="60"/>
        <w:ind w:left="600"/>
      </w:pPr>
      <w:r>
        <w:rPr>
          <w:rFonts w:ascii="Courier New" w:cs="Courier New" w:eastAsia="Courier New" w:hAnsi="Courier New"/>
          <w:color w:val="1F3864"/>
          <w:sz w:val="18"/>
          <w:szCs w:val="18"/>
        </w:rPr>
        <w:t xml:space="preserve">    "hours": "10:00-17:00 Mon-Fri except 2nd Sat" },</w:t>
      </w:r>
    </w:p>
    <w:p>
      <w:pPr>
        <w:spacing w:after="60" w:before="60"/>
        <w:ind w:left="600"/>
      </w:pPr>
      <w:r>
        <w:rPr>
          <w:rFonts w:ascii="Courier New" w:cs="Courier New" w:eastAsia="Courier New" w:hAnsi="Courier New"/>
          <w:color w:val="1F3864"/>
          <w:sz w:val="18"/>
          <w:szCs w:val="18"/>
        </w:rPr>
        <w:t xml:space="preserve">  "encumbrance_certificate": {</w:t>
      </w:r>
    </w:p>
    <w:p>
      <w:pPr>
        <w:spacing w:after="60" w:before="60"/>
        <w:ind w:left="600"/>
      </w:pPr>
      <w:r>
        <w:rPr>
          <w:rFonts w:ascii="Courier New" w:cs="Courier New" w:eastAsia="Courier New" w:hAnsi="Courier New"/>
          <w:color w:val="1F3864"/>
          <w:sz w:val="18"/>
          <w:szCs w:val="18"/>
        </w:rPr>
        <w:t xml:space="preserve">    "form_name": "Form 22",</w:t>
      </w:r>
    </w:p>
    <w:p>
      <w:pPr>
        <w:spacing w:after="60" w:before="60"/>
        <w:ind w:left="600"/>
      </w:pPr>
      <w:r>
        <w:rPr>
          <w:rFonts w:ascii="Courier New" w:cs="Courier New" w:eastAsia="Courier New" w:hAnsi="Courier New"/>
          <w:color w:val="1F3864"/>
          <w:sz w:val="18"/>
          <w:szCs w:val="18"/>
        </w:rPr>
        <w:t xml:space="preserve">    "fee_range_inr": "200-2000 depending on years searched",</w:t>
      </w:r>
    </w:p>
    <w:p>
      <w:pPr>
        <w:spacing w:after="60" w:before="60"/>
        <w:ind w:left="600"/>
      </w:pPr>
      <w:r>
        <w:rPr>
          <w:rFonts w:ascii="Courier New" w:cs="Courier New" w:eastAsia="Courier New" w:hAnsi="Courier New"/>
          <w:color w:val="1F3864"/>
          <w:sz w:val="18"/>
          <w:szCs w:val="18"/>
        </w:rPr>
        <w:t xml:space="preserve">    "documents_required": ["Photocopy of RoR", "Identity proof",</w:t>
      </w:r>
    </w:p>
    <w:p>
      <w:pPr>
        <w:spacing w:after="60" w:before="60"/>
        <w:ind w:left="600"/>
      </w:pPr>
      <w:r>
        <w:rPr>
          <w:rFonts w:ascii="Courier New" w:cs="Courier New" w:eastAsia="Courier New" w:hAnsi="Courier New"/>
          <w:color w:val="1F3864"/>
          <w:sz w:val="18"/>
          <w:szCs w:val="18"/>
        </w:rPr>
        <w:t xml:space="preserve">      "Plot details", "Fee receipt"],</w:t>
      </w:r>
    </w:p>
    <w:p>
      <w:pPr>
        <w:spacing w:after="60" w:before="60"/>
        <w:ind w:left="600"/>
      </w:pPr>
      <w:r>
        <w:rPr>
          <w:rFonts w:ascii="Courier New" w:cs="Courier New" w:eastAsia="Courier New" w:hAnsi="Courier New"/>
          <w:color w:val="1F3864"/>
          <w:sz w:val="18"/>
          <w:szCs w:val="18"/>
        </w:rPr>
        <w:t xml:space="preserve">    "expected_turnaround_days": "7-15",</w:t>
      </w:r>
    </w:p>
    <w:p>
      <w:pPr>
        <w:spacing w:after="60" w:before="60"/>
        <w:ind w:left="600"/>
      </w:pPr>
      <w:r>
        <w:rPr>
          <w:rFonts w:ascii="Courier New" w:cs="Courier New" w:eastAsia="Courier New" w:hAnsi="Courier New"/>
          <w:color w:val="1F3864"/>
          <w:sz w:val="18"/>
          <w:szCs w:val="18"/>
        </w:rPr>
        <w:t xml:space="preserve">    "online_portal": "https://www.igrodisha.gov.in",</w:t>
      </w:r>
    </w:p>
    <w:p>
      <w:pPr>
        <w:spacing w:after="60" w:before="60"/>
        <w:ind w:left="600"/>
      </w:pPr>
      <w:r>
        <w:rPr>
          <w:rFonts w:ascii="Courier New" w:cs="Courier New" w:eastAsia="Courier New" w:hAnsi="Courier New"/>
          <w:color w:val="1F3864"/>
          <w:sz w:val="18"/>
          <w:szCs w:val="18"/>
        </w:rPr>
        <w:t xml:space="preserve">    "note": "Use only if Back Page encumbrance entries are blank or buyer needs certified proof" },</w:t>
      </w:r>
    </w:p>
    <w:p>
      <w:pPr>
        <w:spacing w:after="60" w:before="60"/>
        <w:ind w:left="600"/>
      </w:pPr>
      <w:r>
        <w:rPr>
          <w:rFonts w:ascii="Courier New" w:cs="Courier New" w:eastAsia="Courier New" w:hAnsi="Courier New"/>
          <w:color w:val="1F3864"/>
          <w:sz w:val="18"/>
          <w:szCs w:val="18"/>
        </w:rPr>
        <w:t xml:space="preserve">  "court_cases": {</w:t>
      </w:r>
    </w:p>
    <w:p>
      <w:pPr>
        <w:spacing w:after="60" w:before="60"/>
        <w:ind w:left="600"/>
      </w:pPr>
      <w:r>
        <w:rPr>
          <w:rFonts w:ascii="Courier New" w:cs="Courier New" w:eastAsia="Courier New" w:hAnsi="Courier New"/>
          <w:color w:val="1F3864"/>
          <w:sz w:val="18"/>
          <w:szCs w:val="18"/>
        </w:rPr>
        <w:t xml:space="preserve">    "rccms_url": "http://bhulekh.ori.nic.in/rccms/",</w:t>
      </w:r>
    </w:p>
    <w:p>
      <w:pPr>
        <w:spacing w:after="60" w:before="60"/>
        <w:ind w:left="600"/>
      </w:pPr>
      <w:r>
        <w:rPr>
          <w:rFonts w:ascii="Courier New" w:cs="Courier New" w:eastAsia="Courier New" w:hAnsi="Courier New"/>
          <w:color w:val="1F3864"/>
          <w:sz w:val="18"/>
          <w:szCs w:val="18"/>
        </w:rPr>
        <w:t xml:space="preserve">    "ecourts_url": "https://services.ecourts.gov.in/ecourtindia_v6/",</w:t>
      </w:r>
    </w:p>
    <w:p>
      <w:pPr>
        <w:spacing w:after="60" w:before="60"/>
        <w:ind w:left="600"/>
      </w:pPr>
      <w:r>
        <w:rPr>
          <w:rFonts w:ascii="Courier New" w:cs="Courier New" w:eastAsia="Courier New" w:hAnsi="Courier New"/>
          <w:color w:val="1F3864"/>
          <w:sz w:val="18"/>
          <w:szCs w:val="18"/>
        </w:rPr>
        <w:t xml:space="preserve">    "note": "Use if Back Page remarks blank or buyer wants systematic check" },</w:t>
      </w:r>
    </w:p>
    <w:p>
      <w:pPr>
        <w:spacing w:after="60" w:before="60"/>
        <w:ind w:left="600"/>
      </w:pPr>
      <w:r>
        <w:rPr>
          <w:rFonts w:ascii="Courier New" w:cs="Courier New" w:eastAsia="Courier New" w:hAnsi="Courier New"/>
          <w:color w:val="1F3864"/>
          <w:sz w:val="18"/>
          <w:szCs w:val="18"/>
        </w:rPr>
        <w:t xml:space="preserve">  "mortgage_check": {</w:t>
      </w:r>
    </w:p>
    <w:p>
      <w:pPr>
        <w:spacing w:after="60" w:before="60"/>
        <w:ind w:left="600"/>
      </w:pPr>
      <w:r>
        <w:rPr>
          <w:rFonts w:ascii="Courier New" w:cs="Courier New" w:eastAsia="Courier New" w:hAnsi="Courier New"/>
          <w:color w:val="1F3864"/>
          <w:sz w:val="18"/>
          <w:szCs w:val="18"/>
        </w:rPr>
        <w:t xml:space="preserve">    "cersai_url": "https://www.cersai.org.in/",</w:t>
      </w:r>
    </w:p>
    <w:p>
      <w:pPr>
        <w:spacing w:after="60" w:before="60"/>
        <w:ind w:left="600"/>
      </w:pPr>
      <w:r>
        <w:rPr>
          <w:rFonts w:ascii="Courier New" w:cs="Courier New" w:eastAsia="Courier New" w:hAnsi="Courier New"/>
          <w:color w:val="1F3864"/>
          <w:sz w:val="18"/>
          <w:szCs w:val="18"/>
        </w:rPr>
        <w:t xml:space="preserve">    "cersai_fee_inr": "10 per search",</w:t>
      </w:r>
    </w:p>
    <w:p>
      <w:pPr>
        <w:spacing w:after="60" w:before="60"/>
        <w:ind w:left="600"/>
      </w:pPr>
      <w:r>
        <w:rPr>
          <w:rFonts w:ascii="Courier New" w:cs="Courier New" w:eastAsia="Courier New" w:hAnsi="Courier New"/>
          <w:color w:val="1F3864"/>
          <w:sz w:val="18"/>
          <w:szCs w:val="18"/>
        </w:rPr>
        <w:t xml:space="preserve">    "note": "Back Page may show mortgage entries. CERSAI is the systematic check." }</w:t>
      </w:r>
    </w:p>
    <w:p>
      <w:pPr>
        <w:spacing w:after="60" w:before="60"/>
        <w:ind w:left="600"/>
      </w:pPr>
      <w:r>
        <w:rPr>
          <w:rFonts w:ascii="Courier New" w:cs="Courier New" w:eastAsia="Courier New" w:hAnsi="Courier New"/>
          <w:color w:val="1F3864"/>
          <w:sz w:val="18"/>
          <w:szCs w:val="18"/>
        </w:rPr>
        <w:t xml:space="preserve">} }  // repeat for all 10 tehsils</w:t>
      </w:r>
    </w:p>
    <w:p>
      <w:pPr>
        <w:pBdr>
          <w:bottom w:val="single" w:color="CCCCCC" w:sz="6" w:space="1"/>
        </w:pBdr>
        <w:spacing w:after="160" w:before="160"/>
      </w:pPr>
    </w:p>
    <w:p>
      <w:pPr>
        <w:pStyle w:val="Heading1"/>
        <w:spacing w:after="120" w:before="360"/>
      </w:pPr>
      <w:r>
        <w:rPr>
          <w:rFonts w:ascii="Arial" w:cs="Arial" w:eastAsia="Arial" w:hAnsi="Arial"/>
          <w:b/>
          <w:bCs/>
          <w:color w:val="1F3864"/>
          <w:sz w:val="32"/>
          <w:szCs w:val="32"/>
        </w:rPr>
        <w:t xml:space="preserve">Appendix C — Decision log</w:t>
      </w:r>
    </w:p>
    <w:p>
      <w:pPr>
        <w:spacing w:after="80" w:before="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When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2026-05-12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Bhulekh-only V1.1 pipeline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 sessions of infra, zero paying buyers. Force sequencing.</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2026-05-12</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Khordha full coverage — all 10 tehsils, 1,552 villages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Founder requirement: any combination must work.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2026-05-12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Dropdown-aware resolver (not open-ended fuzzy match)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Confirmed: Bhulekh inputs are dropdowns. Scrape the known set, present a picker.</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2026-05-12</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Back Page parsed as required (not optional)</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Contains encumbrance, mutation, and remarks. Partially automates sections 3-4. Not including it is a product failure.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2026-05-12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Sections 3-4: Back Page first, manual instructions second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 Page is primary. Manual instructions are gap-fillers.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2026-05-12</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Resolver does no LLM calls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Determinism + speed + testability.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2026-05-12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 used only for Back Page free-text remarks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Field labels and kisam are closed vocabularies. Back Page remarks are free text.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2026-05-12</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Concierge mode for first 25 reports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Reduces liability. Catches LLM translation errors on Back Page.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2026-05-12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Auto-refund wired on Day 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Chargebacks on ₹999 are costly. Razorpay auto-refund API is a 1-hour job.</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2026-05-12</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WhatsApp message has 3-line summary before link</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Bare link looks like spam. Summary signals human review.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2026-05-12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Launch at ₹999, test ₹1,499 after report 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Under the coffee-decision threshold. Test price elasticity early.</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2026-05-12</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B2B probe on Day 8 dogfood day (30 min only)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One DSA or HFC 'yes' changes the entire roadmap.</w:t>
            </w:r>
          </w:p>
        </w:tc>
      </w:tr>
    </w:tbl>
    <w:p>
      <w:pPr>
        <w:pBdr>
          <w:bottom w:val="single" w:color="CCCCCC" w:sz="6" w:space="1"/>
        </w:pBdr>
        <w:spacing w:after="160" w:before="160"/>
      </w:pPr>
    </w:p>
    <w:p>
      <w:pPr>
        <w:pStyle w:val="Heading1"/>
        <w:spacing w:after="120" w:before="360"/>
      </w:pPr>
      <w:r>
        <w:rPr>
          <w:rFonts w:ascii="Arial" w:cs="Arial" w:eastAsia="Arial" w:hAnsi="Arial"/>
          <w:b/>
          <w:bCs/>
          <w:color w:val="1F3864"/>
          <w:sz w:val="32"/>
          <w:szCs w:val="32"/>
        </w:rPr>
        <w:t xml:space="preserve">Appendix D — What you do NOT do in these 10 days</w:t>
      </w:r>
    </w:p>
    <w:p>
      <w:pPr>
        <w:pStyle w:val="ListParagraph"/>
        <w:numPr>
          <w:ilvl w:val="0"/>
          <w:numId w:val="2"/>
        </w:numPr>
        <w:spacing w:after="40" w:before="40"/>
      </w:pPr>
      <w:r>
        <w:rPr>
          <w:rFonts w:ascii="Arial" w:cs="Arial" w:eastAsia="Arial" w:hAnsi="Arial"/>
          <w:sz w:val="22"/>
          <w:szCs w:val="22"/>
        </w:rPr>
        <w:t xml:space="preserve">Adding a fetcher for eCourts, RCCMS, CERSAI, RERA, Bhuvan, IGR, ORSAC, High Court, DRT</w:t>
      </w:r>
    </w:p>
    <w:p>
      <w:pPr>
        <w:pStyle w:val="ListParagraph"/>
        <w:numPr>
          <w:ilvl w:val="0"/>
          <w:numId w:val="2"/>
        </w:numPr>
        <w:spacing w:after="40" w:before="40"/>
      </w:pPr>
      <w:r>
        <w:rPr>
          <w:rFonts w:ascii="Arial" w:cs="Arial" w:eastAsia="Arial" w:hAnsi="Arial"/>
          <w:sz w:val="22"/>
          <w:szCs w:val="22"/>
        </w:rPr>
        <w:t xml:space="preserve">Rebuilding the COUNCIL.md sub-agent architecture</w:t>
      </w:r>
    </w:p>
    <w:p>
      <w:pPr>
        <w:pStyle w:val="ListParagraph"/>
        <w:numPr>
          <w:ilvl w:val="0"/>
          <w:numId w:val="2"/>
        </w:numPr>
        <w:spacing w:after="40" w:before="40"/>
      </w:pPr>
      <w:r>
        <w:rPr>
          <w:rFonts w:ascii="Arial" w:cs="Arial" w:eastAsia="Arial" w:hAnsi="Arial"/>
          <w:sz w:val="22"/>
          <w:szCs w:val="22"/>
        </w:rPr>
        <w:t xml:space="preserve">Writing a single ADR</w:t>
      </w:r>
    </w:p>
    <w:p>
      <w:pPr>
        <w:pStyle w:val="ListParagraph"/>
        <w:numPr>
          <w:ilvl w:val="0"/>
          <w:numId w:val="2"/>
        </w:numPr>
        <w:spacing w:after="40" w:before="40"/>
      </w:pPr>
      <w:r>
        <w:rPr>
          <w:rFonts w:ascii="Arial" w:cs="Arial" w:eastAsia="Arial" w:hAnsi="Arial"/>
          <w:sz w:val="22"/>
          <w:szCs w:val="22"/>
        </w:rPr>
        <w:t xml:space="preserve">Touching the drift-detection or cross-source validator code</w:t>
      </w:r>
    </w:p>
    <w:p>
      <w:pPr>
        <w:pStyle w:val="ListParagraph"/>
        <w:numPr>
          <w:ilvl w:val="0"/>
          <w:numId w:val="2"/>
        </w:numPr>
        <w:spacing w:after="40" w:before="40"/>
      </w:pPr>
      <w:r>
        <w:rPr>
          <w:rFonts w:ascii="Arial" w:cs="Arial" w:eastAsia="Arial" w:hAnsi="Arial"/>
          <w:sz w:val="22"/>
          <w:szCs w:val="22"/>
        </w:rPr>
        <w:t xml:space="preserve">Adding Cuttack / Puri / Ganjam or any district beyond Khordha</w:t>
      </w:r>
    </w:p>
    <w:p>
      <w:pPr>
        <w:pStyle w:val="ListParagraph"/>
        <w:numPr>
          <w:ilvl w:val="0"/>
          <w:numId w:val="2"/>
        </w:numPr>
        <w:spacing w:after="40" w:before="40"/>
      </w:pPr>
      <w:r>
        <w:rPr>
          <w:rFonts w:ascii="Arial" w:cs="Arial" w:eastAsia="Arial" w:hAnsi="Arial"/>
          <w:sz w:val="22"/>
          <w:szCs w:val="22"/>
        </w:rPr>
        <w:t xml:space="preserve">Building a broker dashboard, lawyer report variant, or any non-consumer report</w:t>
      </w:r>
    </w:p>
    <w:p>
      <w:pPr>
        <w:pStyle w:val="ListParagraph"/>
        <w:numPr>
          <w:ilvl w:val="0"/>
          <w:numId w:val="2"/>
        </w:numPr>
        <w:spacing w:after="40" w:before="40"/>
      </w:pPr>
      <w:r>
        <w:rPr>
          <w:rFonts w:ascii="Arial" w:cs="Arial" w:eastAsia="Arial" w:hAnsi="Arial"/>
          <w:sz w:val="22"/>
          <w:szCs w:val="22"/>
        </w:rPr>
        <w:t xml:space="preserve">Integrating Twilio WhatsApp Business API</w:t>
      </w:r>
    </w:p>
    <w:p>
      <w:pPr>
        <w:pStyle w:val="ListParagraph"/>
        <w:numPr>
          <w:ilvl w:val="0"/>
          <w:numId w:val="2"/>
        </w:numPr>
        <w:spacing w:after="40" w:before="40"/>
      </w:pPr>
      <w:r>
        <w:rPr>
          <w:rFonts w:ascii="Arial" w:cs="Arial" w:eastAsia="Arial" w:hAnsi="Arial"/>
          <w:sz w:val="22"/>
          <w:szCs w:val="22"/>
        </w:rPr>
        <w:t xml:space="preserve">Adding GPS-based plot identification</w:t>
      </w:r>
    </w:p>
    <w:p>
      <w:pPr>
        <w:pStyle w:val="ListParagraph"/>
        <w:numPr>
          <w:ilvl w:val="0"/>
          <w:numId w:val="2"/>
        </w:numPr>
        <w:spacing w:after="40" w:before="40"/>
      </w:pPr>
      <w:r>
        <w:rPr>
          <w:rFonts w:ascii="Arial" w:cs="Arial" w:eastAsia="Arial" w:hAnsi="Arial"/>
          <w:sz w:val="22"/>
          <w:szCs w:val="22"/>
        </w:rPr>
        <w:t xml:space="preserve">Adding image upload (user uploads a photo of their RoR)</w:t>
      </w:r>
    </w:p>
    <w:p>
      <w:pPr>
        <w:pStyle w:val="ListParagraph"/>
        <w:numPr>
          <w:ilvl w:val="0"/>
          <w:numId w:val="2"/>
        </w:numPr>
        <w:spacing w:after="40" w:before="40"/>
      </w:pPr>
      <w:r>
        <w:rPr>
          <w:rFonts w:ascii="Arial" w:cs="Arial" w:eastAsia="Arial" w:hAnsi="Arial"/>
          <w:sz w:val="22"/>
          <w:szCs w:val="22"/>
        </w:rPr>
        <w:t xml:space="preserve">Building anything resembling AI chat / chatbot / advisor</w:t>
      </w:r>
    </w:p>
    <w:p>
      <w:pPr>
        <w:pStyle w:val="ListParagraph"/>
        <w:numPr>
          <w:ilvl w:val="0"/>
          <w:numId w:val="2"/>
        </w:numPr>
        <w:spacing w:after="40" w:before="40"/>
      </w:pPr>
      <w:r>
        <w:rPr>
          <w:rFonts w:ascii="Arial" w:cs="Arial" w:eastAsia="Arial" w:hAnsi="Arial"/>
          <w:sz w:val="22"/>
          <w:szCs w:val="22"/>
        </w:rPr>
        <w:t xml:space="preserve">Building user accounts, login, a mobile app, or analytics beyond page-view + conversion</w:t>
      </w:r>
    </w:p>
    <w:p>
      <w:pPr>
        <w:pStyle w:val="ListParagraph"/>
        <w:numPr>
          <w:ilvl w:val="0"/>
          <w:numId w:val="2"/>
        </w:numPr>
        <w:spacing w:after="40" w:before="40"/>
      </w:pPr>
      <w:r>
        <w:rPr>
          <w:rFonts w:ascii="Arial" w:cs="Arial" w:eastAsia="Arial" w:hAnsi="Arial"/>
          <w:sz w:val="22"/>
          <w:szCs w:val="22"/>
        </w:rPr>
        <w:t xml:space="preserve">Writing marketing copy beyond the landing page</w:t>
      </w:r>
    </w:p>
    <w:p>
      <w:pPr>
        <w:pStyle w:val="ListParagraph"/>
        <w:numPr>
          <w:ilvl w:val="0"/>
          <w:numId w:val="2"/>
        </w:numPr>
        <w:spacing w:after="40" w:before="40"/>
      </w:pPr>
      <w:r>
        <w:rPr>
          <w:rFonts w:ascii="Arial" w:cs="Arial" w:eastAsia="Arial" w:hAnsi="Arial"/>
          <w:sz w:val="22"/>
          <w:szCs w:val="22"/>
        </w:rPr>
        <w:t xml:space="preserve">Building a referral program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4"/>
              <w:left w:val="thick" w:color="856404" w:sz="14"/>
              <w:bottom w:val="single" w:color="856404" w:sz="4"/>
              <w:right w:val="single" w:color="856404" w:sz="4"/>
            </w:tcBorders>
            <w:shd w:fill="FFF3CD" w:val="clear"/>
            <w:tcMar>
              <w:top w:type="dxa" w:w="100"/>
              <w:left w:type="dxa" w:w="160"/>
              <w:bottom w:type="dxa" w:w="100"/>
              <w:right w:type="dxa" w:w="160"/>
            </w:tcMar>
          </w:tcPr>
          <w:p>
            <w:pPr>
              <w:spacing w:after="60" w:before="0"/>
            </w:pPr>
            <w:r>
              <w:rPr>
                <w:rFonts w:ascii="Arial" w:cs="Arial" w:eastAsia="Arial" w:hAnsi="Arial"/>
                <w:b/>
                <w:bCs/>
                <w:color w:val="856404"/>
                <w:sz w:val="20"/>
                <w:szCs w:val="20"/>
              </w:rPr>
              <w:t xml:space="preserve">If you find yourself doing any of these</w:t>
            </w:r>
          </w:p>
          <w:p>
            <w:pPr>
              <w:spacing w:after="40" w:before="0"/>
            </w:pPr>
            <w:r>
              <w:rPr>
                <w:rFonts w:ascii="Arial" w:cs="Arial" w:eastAsia="Arial" w:hAnsi="Arial"/>
                <w:sz w:val="20"/>
                <w:szCs w:val="20"/>
              </w:rPr>
              <w:t xml:space="preserve">Stop. Reread Section 1. Resume the day’s checklist. The single failure mode of the last 40 sessions was scope expansion.</w:t>
            </w:r>
          </w:p>
        </w:tc>
      </w:tr>
    </w:tbl>
    <w:p>
      <w:pPr>
        <w:pBdr>
          <w:bottom w:val="single" w:color="CCCCCC" w:sz="6" w:space="1"/>
        </w:pBdr>
        <w:spacing w:after="160" w:before="160"/>
      </w:pPr>
    </w:p>
    <w:p>
      <w:pPr>
        <w:spacing w:after="80" w:before="240"/>
        <w:jc w:val="center"/>
      </w:pPr>
      <w:r>
        <w:rPr>
          <w:rFonts w:ascii="Arial" w:cs="Arial" w:eastAsia="Arial" w:hAnsi="Arial"/>
          <w:i/>
          <w:iCs/>
          <w:color w:val="888888"/>
          <w:sz w:val="18"/>
          <w:szCs w:val="18"/>
        </w:rPr>
        <w:t xml:space="preserve">End of brief. Save as CLEARDEED_HANDOFF.md at the repo root.</w:t>
      </w:r>
    </w:p>
    <w:p>
      <w:pPr>
        <w:spacing w:after="0" w:before="0"/>
        <w:jc w:val="center"/>
      </w:pPr>
      <w:r>
        <w:rPr>
          <w:rFonts w:ascii="Arial" w:cs="Arial" w:eastAsia="Arial" w:hAnsi="Arial"/>
          <w:color w:val="888888"/>
          <w:sz w:val="18"/>
          <w:szCs w:val="18"/>
        </w:rPr>
        <w:t xml:space="preserve">This is the single source of truth for the next 10 days.  •  V1.1  •  2026-05-12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E5C8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2026-05-12T14:48:06.427Z</dcterms:created>
  <dcterms:modified xsi:type="dcterms:W3CDTF">2026-05-12T14:48:06.427Z</dcterms:modified>
</cp:coreProperties>
</file>

<file path=docProps/custom.xml><?xml version="1.0" encoding="utf-8"?>
<Properties xmlns="http://schemas.openxmlformats.org/officeDocument/2006/custom-properties" xmlns:vt="http://schemas.openxmlformats.org/officeDocument/2006/docPropsVTypes"/>
</file>