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AE22" w14:textId="0C3FFB9B" w:rsidR="00635724" w:rsidRPr="007C5F2E" w:rsidRDefault="00635724" w:rsidP="00635724">
      <w:pPr>
        <w:pStyle w:val="Titre1"/>
        <w:rPr>
          <w:rFonts w:cstheme="minorHAnsi"/>
        </w:rPr>
      </w:pPr>
      <w:r w:rsidRPr="007C5F2E">
        <w:rPr>
          <w:u w:val="single"/>
        </w:rPr>
        <w:t>Cas d’usage</w:t>
      </w:r>
      <w:r>
        <w:rPr>
          <w:u w:val="single"/>
        </w:rPr>
        <w:t xml:space="preserve"> </w:t>
      </w:r>
      <w:r w:rsidR="00487319">
        <w:rPr>
          <w:u w:val="single"/>
        </w:rPr>
        <w:t>réco-1</w:t>
      </w:r>
      <w:r>
        <w:rPr>
          <w:u w:val="single"/>
        </w:rPr>
        <w:t xml:space="preserve"> et </w:t>
      </w:r>
      <w:r w:rsidR="00487319">
        <w:rPr>
          <w:u w:val="single"/>
        </w:rPr>
        <w:t>1</w:t>
      </w:r>
      <w:r>
        <w:rPr>
          <w:u w:val="single"/>
        </w:rPr>
        <w:t>bis</w:t>
      </w:r>
      <w:r w:rsidRPr="007C5F2E">
        <w:t xml:space="preserve"> : </w:t>
      </w:r>
      <w:r w:rsidR="00487319">
        <w:rPr>
          <w:rFonts w:cstheme="minorHAnsi"/>
        </w:rPr>
        <w:t>récolement</w:t>
      </w:r>
      <w:r w:rsidRPr="007C5F2E">
        <w:rPr>
          <w:rFonts w:cstheme="minorHAnsi"/>
        </w:rPr>
        <w:t xml:space="preserve"> d’une </w:t>
      </w:r>
      <w:r w:rsidR="0060627B">
        <w:rPr>
          <w:rFonts w:cstheme="minorHAnsi"/>
        </w:rPr>
        <w:t xml:space="preserve">viabilisation de parcelle via une </w:t>
      </w:r>
      <w:r w:rsidRPr="007C5F2E">
        <w:rPr>
          <w:rFonts w:cstheme="minorHAnsi"/>
        </w:rPr>
        <w:t>extension BT souterraine depuis le réseau aérien</w:t>
      </w:r>
    </w:p>
    <w:p w14:paraId="6CCC4D47" w14:textId="51F10744" w:rsidR="00635724" w:rsidRDefault="00635724" w:rsidP="00635724">
      <w:pPr>
        <w:jc w:val="both"/>
        <w:rPr>
          <w:rFonts w:cstheme="minorHAnsi"/>
        </w:rPr>
      </w:pPr>
      <w:r>
        <w:rPr>
          <w:rFonts w:cstheme="minorHAnsi"/>
        </w:rPr>
        <w:t xml:space="preserve">L’exemple proposé est </w:t>
      </w:r>
      <w:r w:rsidR="00487319">
        <w:rPr>
          <w:rFonts w:cstheme="minorHAnsi"/>
        </w:rPr>
        <w:t>le récolement d'</w:t>
      </w:r>
      <w:r>
        <w:rPr>
          <w:rFonts w:cstheme="minorHAnsi"/>
        </w:rPr>
        <w:t xml:space="preserve">une extension basse tension en 3x150+N depuis un poteau d’arrêt de torsadé aérien T70. </w:t>
      </w:r>
      <w:r w:rsidR="00231C60">
        <w:rPr>
          <w:rFonts w:cstheme="minorHAnsi"/>
        </w:rPr>
        <w:t>C</w:t>
      </w:r>
      <w:r>
        <w:rPr>
          <w:rFonts w:cstheme="minorHAnsi"/>
        </w:rPr>
        <w:t xml:space="preserve">e projet </w:t>
      </w:r>
      <w:r w:rsidR="0060627B">
        <w:rPr>
          <w:rFonts w:cstheme="minorHAnsi"/>
        </w:rPr>
        <w:t xml:space="preserve">représente la viabilisation électrique d'une parcelle et </w:t>
      </w:r>
      <w:r w:rsidR="00231C60">
        <w:rPr>
          <w:rFonts w:cstheme="minorHAnsi"/>
        </w:rPr>
        <w:t>comprend</w:t>
      </w:r>
      <w:r>
        <w:rPr>
          <w:rFonts w:cstheme="minorHAnsi"/>
        </w:rPr>
        <w:t xml:space="preserve"> la pose d’un coffret RMBT et d’une borne CIBE</w:t>
      </w:r>
      <w:r w:rsidR="0060627B">
        <w:rPr>
          <w:rFonts w:cstheme="minorHAnsi"/>
        </w:rPr>
        <w:t>. Ce projet ne comprend pas la réalisation du branchement (dérivation individuelle + comptage)</w:t>
      </w:r>
      <w:r w:rsidR="00231C60">
        <w:rPr>
          <w:rFonts w:cstheme="minorHAnsi"/>
        </w:rPr>
        <w:t>. Il est achevé et mis en service</w:t>
      </w:r>
      <w:r>
        <w:rPr>
          <w:rFonts w:cstheme="minorHAnsi"/>
        </w:rPr>
        <w:t>.</w:t>
      </w:r>
    </w:p>
    <w:p w14:paraId="28CD899A" w14:textId="1935AB1B" w:rsidR="00231C60" w:rsidRDefault="00231C60" w:rsidP="00231C60">
      <w:pPr>
        <w:jc w:val="both"/>
        <w:rPr>
          <w:rFonts w:cstheme="minorHAnsi"/>
        </w:rPr>
      </w:pPr>
      <w:r>
        <w:rPr>
          <w:rFonts w:cstheme="minorHAnsi"/>
        </w:rPr>
        <w:t xml:space="preserve">Le réseau sur lequel se raccorde cette extension est un </w:t>
      </w:r>
      <w:r w:rsidR="00D51C6F">
        <w:rPr>
          <w:rFonts w:cstheme="minorHAnsi"/>
        </w:rPr>
        <w:t>&lt;Ca</w:t>
      </w:r>
      <w:r>
        <w:rPr>
          <w:rFonts w:cstheme="minorHAnsi"/>
        </w:rPr>
        <w:t>ble</w:t>
      </w:r>
      <w:r w:rsidR="00D51C6F">
        <w:rPr>
          <w:rFonts w:cstheme="minorHAnsi"/>
        </w:rPr>
        <w:t>Electrique&gt;</w:t>
      </w:r>
      <w:r>
        <w:rPr>
          <w:rFonts w:cstheme="minorHAnsi"/>
        </w:rPr>
        <w:t xml:space="preserve"> aérien torsadé défini en détail par 9 attributs : son statut "en service", le descriptif du câble (nombre de conducteurs et matériau, section des phases et du neutre, type d'isolant), </w:t>
      </w:r>
      <w:r w:rsidR="006F3F9E">
        <w:rPr>
          <w:rFonts w:cstheme="minorHAnsi"/>
        </w:rPr>
        <w:t>mais aussi son rôle (</w:t>
      </w:r>
      <w:r>
        <w:rPr>
          <w:rFonts w:cstheme="minorHAnsi"/>
        </w:rPr>
        <w:t>le domaine de tension</w:t>
      </w:r>
      <w:r w:rsidR="006F3F9E">
        <w:rPr>
          <w:rFonts w:cstheme="minorHAnsi"/>
        </w:rPr>
        <w:t>, fonction et hiérarchie)</w:t>
      </w:r>
    </w:p>
    <w:p w14:paraId="2E19C8F3" w14:textId="7F26E8E4" w:rsidR="006F3F9E" w:rsidRDefault="00635724" w:rsidP="00231C60">
      <w:pPr>
        <w:jc w:val="both"/>
        <w:rPr>
          <w:rFonts w:cstheme="minorHAnsi"/>
        </w:rPr>
      </w:pPr>
      <w:r>
        <w:rPr>
          <w:rFonts w:cstheme="minorHAnsi"/>
        </w:rPr>
        <w:t>Le &lt;Support&gt; est le conteneur de l’extrémité d</w:t>
      </w:r>
      <w:r w:rsidR="00231C60">
        <w:rPr>
          <w:rFonts w:cstheme="minorHAnsi"/>
        </w:rPr>
        <w:t>u</w:t>
      </w:r>
      <w:r>
        <w:rPr>
          <w:rFonts w:cstheme="minorHAnsi"/>
        </w:rPr>
        <w:t xml:space="preserve"> réseau aérien. </w:t>
      </w:r>
      <w:r w:rsidR="00487319">
        <w:rPr>
          <w:rFonts w:cstheme="minorHAnsi"/>
        </w:rPr>
        <w:t xml:space="preserve">Il possède une géométrie avec une classe de précision en XY </w:t>
      </w:r>
      <w:r w:rsidR="00C97954">
        <w:rPr>
          <w:rFonts w:cstheme="minorHAnsi"/>
        </w:rPr>
        <w:t xml:space="preserve">et Z </w:t>
      </w:r>
      <w:r w:rsidR="00487319">
        <w:rPr>
          <w:rFonts w:cstheme="minorHAnsi"/>
        </w:rPr>
        <w:t>et on indique s'il s'agit d'un</w:t>
      </w:r>
      <w:r w:rsidR="00C97954">
        <w:rPr>
          <w:rFonts w:cstheme="minorHAnsi"/>
        </w:rPr>
        <w:t>e façade de bâtiment</w:t>
      </w:r>
      <w:r w:rsidR="00487319">
        <w:rPr>
          <w:rFonts w:cstheme="minorHAnsi"/>
        </w:rPr>
        <w:t xml:space="preserve"> </w:t>
      </w:r>
      <w:r w:rsidR="00C97954">
        <w:rPr>
          <w:rFonts w:cstheme="minorHAnsi"/>
        </w:rPr>
        <w:t>ou d'un poteau. Dans le cas d'un poteau, on précise s'il est en bois ou en béton</w:t>
      </w:r>
      <w:r w:rsidR="00487319">
        <w:rPr>
          <w:rFonts w:cstheme="minorHAnsi"/>
        </w:rPr>
        <w:t xml:space="preserve">. </w:t>
      </w:r>
      <w:r w:rsidR="006F3F9E">
        <w:rPr>
          <w:rFonts w:cstheme="minorHAnsi"/>
        </w:rPr>
        <w:t xml:space="preserve">Une mise à la &lt;Terre&gt; du neutre existe déjà sur ce poteau. Le &lt;CableTerre&gt; </w:t>
      </w:r>
      <w:r w:rsidR="00D51C6F">
        <w:rPr>
          <w:rFonts w:cstheme="minorHAnsi"/>
        </w:rPr>
        <w:t xml:space="preserve">ne possède que 4 attributs </w:t>
      </w:r>
      <w:r w:rsidR="006F3F9E">
        <w:rPr>
          <w:rFonts w:cstheme="minorHAnsi"/>
        </w:rPr>
        <w:t xml:space="preserve">: </w:t>
      </w:r>
      <w:r w:rsidR="00D51C6F">
        <w:rPr>
          <w:rFonts w:cstheme="minorHAnsi"/>
        </w:rPr>
        <w:t>son statut "en service", sa fonction de MALT et sa description (nature et section)</w:t>
      </w:r>
      <w:r w:rsidR="006F3F9E">
        <w:rPr>
          <w:rFonts w:cstheme="minorHAnsi"/>
        </w:rPr>
        <w:t>. Il déroge aux règles du &lt;CableElectrique&gt; et ne nécessite pas de nœud d'extrémité</w:t>
      </w:r>
      <w:r w:rsidR="00A726E0">
        <w:rPr>
          <w:rFonts w:cstheme="minorHAnsi"/>
        </w:rPr>
        <w:t>.</w:t>
      </w:r>
    </w:p>
    <w:p w14:paraId="697B178A" w14:textId="1D247EAA" w:rsidR="00231C60" w:rsidRDefault="00C97954" w:rsidP="00231C60">
      <w:pPr>
        <w:jc w:val="both"/>
        <w:rPr>
          <w:rFonts w:cstheme="minorHAnsi"/>
        </w:rPr>
      </w:pPr>
      <w:r>
        <w:rPr>
          <w:rFonts w:cstheme="minorHAnsi"/>
        </w:rPr>
        <w:t xml:space="preserve">Le </w:t>
      </w:r>
      <w:r w:rsidR="006F3F9E">
        <w:rPr>
          <w:rFonts w:cstheme="minorHAnsi"/>
        </w:rPr>
        <w:t>nœud</w:t>
      </w:r>
      <w:r>
        <w:rPr>
          <w:rFonts w:cstheme="minorHAnsi"/>
        </w:rPr>
        <w:t xml:space="preserve"> principal de notre support est la</w:t>
      </w:r>
      <w:r w:rsidR="00635724">
        <w:rPr>
          <w:rFonts w:cstheme="minorHAnsi"/>
        </w:rPr>
        <w:t xml:space="preserve"> &lt;Jonction&gt; avec l'attribut RAS, qui correspond aux raccordements en partie haute </w:t>
      </w:r>
      <w:r w:rsidR="00231C60">
        <w:rPr>
          <w:rFonts w:cstheme="minorHAnsi"/>
        </w:rPr>
        <w:t>(</w:t>
      </w:r>
      <w:r>
        <w:rPr>
          <w:rFonts w:cstheme="minorHAnsi"/>
        </w:rPr>
        <w:t xml:space="preserve">connecteurs </w:t>
      </w:r>
      <w:r w:rsidR="00231C60">
        <w:rPr>
          <w:rFonts w:cstheme="minorHAnsi"/>
        </w:rPr>
        <w:t xml:space="preserve">sur le T70) </w:t>
      </w:r>
      <w:r w:rsidR="00635724">
        <w:rPr>
          <w:rFonts w:cstheme="minorHAnsi"/>
        </w:rPr>
        <w:t>et basse</w:t>
      </w:r>
      <w:r w:rsidR="00635724" w:rsidRPr="00F455C7">
        <w:rPr>
          <w:rFonts w:cstheme="minorHAnsi"/>
        </w:rPr>
        <w:t xml:space="preserve"> </w:t>
      </w:r>
      <w:r w:rsidR="00231C60">
        <w:rPr>
          <w:rFonts w:cstheme="minorHAnsi"/>
        </w:rPr>
        <w:t>(trousse de jonction</w:t>
      </w:r>
      <w:r>
        <w:rPr>
          <w:rFonts w:cstheme="minorHAnsi"/>
        </w:rPr>
        <w:t xml:space="preserve"> avec le câble souterrain</w:t>
      </w:r>
      <w:r w:rsidR="00231C60">
        <w:rPr>
          <w:rFonts w:cstheme="minorHAnsi"/>
        </w:rPr>
        <w:t xml:space="preserve">) </w:t>
      </w:r>
      <w:r w:rsidR="00635724">
        <w:rPr>
          <w:rFonts w:cstheme="minorHAnsi"/>
        </w:rPr>
        <w:t xml:space="preserve">du câble fixé sur le poteau. </w:t>
      </w:r>
      <w:r>
        <w:rPr>
          <w:rFonts w:cstheme="minorHAnsi"/>
        </w:rPr>
        <w:t>La géométrie et la précision XY &amp; Z sont facultatives pour la &lt;Jonction&gt; car elle sont déjà données pour le &lt;Support&gt;. L</w:t>
      </w:r>
      <w:r w:rsidR="00231C60">
        <w:rPr>
          <w:rFonts w:cstheme="minorHAnsi"/>
        </w:rPr>
        <w:t>e nouveau</w:t>
      </w:r>
      <w:r w:rsidR="00635724">
        <w:rPr>
          <w:rFonts w:cstheme="minorHAnsi"/>
        </w:rPr>
        <w:t xml:space="preserve"> &lt;CableElectrique&gt; </w:t>
      </w:r>
      <w:r w:rsidR="00231C60">
        <w:rPr>
          <w:rFonts w:cstheme="minorHAnsi"/>
        </w:rPr>
        <w:t>souterrain</w:t>
      </w:r>
      <w:r>
        <w:rPr>
          <w:rFonts w:cstheme="minorHAnsi"/>
        </w:rPr>
        <w:t xml:space="preserve"> se raccorde sur la &lt;Jonction&gt; et </w:t>
      </w:r>
      <w:r w:rsidR="006F3F9E">
        <w:rPr>
          <w:rFonts w:cstheme="minorHAnsi"/>
        </w:rPr>
        <w:t>possède les mêmes attributs que le câble aérien.</w:t>
      </w:r>
    </w:p>
    <w:p w14:paraId="13AF2F86" w14:textId="294DF2EC" w:rsidR="00635724" w:rsidRDefault="00D51C6F" w:rsidP="00D51C6F">
      <w:pPr>
        <w:jc w:val="both"/>
        <w:rPr>
          <w:rFonts w:cstheme="minorHAnsi"/>
        </w:rPr>
      </w:pPr>
      <w:r>
        <w:rPr>
          <w:rFonts w:cstheme="minorHAnsi"/>
        </w:rPr>
        <w:t>Le &lt;Coffret&gt; de fin de réseau souterrain est décrit par sa géométrie et sa position XY</w:t>
      </w:r>
      <w:r w:rsidR="009F0397">
        <w:rPr>
          <w:rFonts w:cstheme="minorHAnsi"/>
        </w:rPr>
        <w:t xml:space="preserve"> &amp; Z</w:t>
      </w:r>
      <w:r>
        <w:rPr>
          <w:rFonts w:cstheme="minorHAnsi"/>
        </w:rPr>
        <w:t xml:space="preserve"> en classe A</w:t>
      </w:r>
      <w:r w:rsidR="009F0397">
        <w:rPr>
          <w:rFonts w:cstheme="minorHAnsi"/>
        </w:rPr>
        <w:t>,</w:t>
      </w:r>
      <w:r w:rsidR="00D24947">
        <w:rPr>
          <w:rFonts w:cstheme="minorHAnsi"/>
        </w:rPr>
        <w:t xml:space="preserve"> </w:t>
      </w:r>
      <w:r w:rsidR="009F0397">
        <w:rPr>
          <w:rFonts w:cstheme="minorHAnsi"/>
        </w:rPr>
        <w:t xml:space="preserve">ainsi que </w:t>
      </w:r>
      <w:r w:rsidR="00D24947">
        <w:rPr>
          <w:rFonts w:cstheme="minorHAnsi"/>
        </w:rPr>
        <w:t xml:space="preserve">son </w:t>
      </w:r>
      <w:r w:rsidR="009F0397">
        <w:rPr>
          <w:rFonts w:cstheme="minorHAnsi"/>
        </w:rPr>
        <w:t>mode d'</w:t>
      </w:r>
      <w:r w:rsidR="00D24947">
        <w:rPr>
          <w:rFonts w:cstheme="minorHAnsi"/>
        </w:rPr>
        <w:t>implantation</w:t>
      </w:r>
      <w:r w:rsidR="009F0397">
        <w:rPr>
          <w:rFonts w:cstheme="minorHAnsi"/>
        </w:rPr>
        <w:t xml:space="preserve">. On précisera en plus le type de coffret (RMBT, ECP2D, CIBE) et sa fonction </w:t>
      </w:r>
      <w:r w:rsidR="002D7305">
        <w:rPr>
          <w:rFonts w:cstheme="minorHAnsi"/>
        </w:rPr>
        <w:t>qui informe de la manœuvrabilité des raccords</w:t>
      </w:r>
      <w:r>
        <w:rPr>
          <w:rFonts w:cstheme="minorHAnsi"/>
        </w:rPr>
        <w:t xml:space="preserve">. </w:t>
      </w:r>
      <w:r w:rsidR="002D7305">
        <w:rPr>
          <w:rFonts w:cstheme="minorHAnsi"/>
        </w:rPr>
        <w:t>Cet RMBT</w:t>
      </w:r>
      <w:r>
        <w:rPr>
          <w:rFonts w:cstheme="minorHAnsi"/>
        </w:rPr>
        <w:t xml:space="preserve"> contient u</w:t>
      </w:r>
      <w:r w:rsidR="00635724">
        <w:rPr>
          <w:rFonts w:cstheme="minorHAnsi"/>
        </w:rPr>
        <w:t xml:space="preserve">n nœud &lt;Terre&gt; </w:t>
      </w:r>
      <w:r>
        <w:rPr>
          <w:rFonts w:cstheme="minorHAnsi"/>
        </w:rPr>
        <w:t>(a</w:t>
      </w:r>
      <w:r w:rsidR="00635724">
        <w:rPr>
          <w:rFonts w:cstheme="minorHAnsi"/>
        </w:rPr>
        <w:t>ssur</w:t>
      </w:r>
      <w:r>
        <w:rPr>
          <w:rFonts w:cstheme="minorHAnsi"/>
        </w:rPr>
        <w:t>ant</w:t>
      </w:r>
      <w:r w:rsidR="00635724">
        <w:rPr>
          <w:rFonts w:cstheme="minorHAnsi"/>
        </w:rPr>
        <w:t xml:space="preserve"> la mise à la terre du neutre BT</w:t>
      </w:r>
      <w:r>
        <w:rPr>
          <w:rFonts w:cstheme="minorHAnsi"/>
        </w:rPr>
        <w:t>) et un</w:t>
      </w:r>
      <w:r w:rsidR="00635724">
        <w:rPr>
          <w:rFonts w:cstheme="minorHAnsi"/>
        </w:rPr>
        <w:t xml:space="preserve"> nœud </w:t>
      </w:r>
      <w:r w:rsidR="00277584">
        <w:rPr>
          <w:rFonts w:cstheme="minorHAnsi"/>
        </w:rPr>
        <w:t xml:space="preserve">&lt;RaccordementModulaire&gt; </w:t>
      </w:r>
      <w:r>
        <w:rPr>
          <w:rFonts w:cstheme="minorHAnsi"/>
        </w:rPr>
        <w:t>pour le</w:t>
      </w:r>
      <w:r w:rsidR="00D24947">
        <w:rPr>
          <w:rFonts w:cstheme="minorHAnsi"/>
        </w:rPr>
        <w:t>s</w:t>
      </w:r>
      <w:r>
        <w:rPr>
          <w:rFonts w:cstheme="minorHAnsi"/>
        </w:rPr>
        <w:t xml:space="preserve"> raccordement</w:t>
      </w:r>
      <w:r w:rsidR="00D24947">
        <w:rPr>
          <w:rFonts w:cstheme="minorHAnsi"/>
        </w:rPr>
        <w:t>s électriques amonts et avals</w:t>
      </w:r>
      <w:r>
        <w:rPr>
          <w:rFonts w:cstheme="minorHAnsi"/>
        </w:rPr>
        <w:t xml:space="preserve">. S'agissant ici d'un &lt;Coffret&gt; RMBT, le nombre de plages présentes sur le jeu de barres est </w:t>
      </w:r>
      <w:r w:rsidR="00D24947">
        <w:rPr>
          <w:rFonts w:cstheme="minorHAnsi"/>
        </w:rPr>
        <w:t>à</w:t>
      </w:r>
      <w:r>
        <w:rPr>
          <w:rFonts w:cstheme="minorHAnsi"/>
        </w:rPr>
        <w:t xml:space="preserve"> préciser.</w:t>
      </w:r>
    </w:p>
    <w:p w14:paraId="31B8FEDF" w14:textId="392F9AB2" w:rsidR="00635724" w:rsidRPr="00F83297" w:rsidRDefault="00635724" w:rsidP="00BE1385">
      <w:pPr>
        <w:jc w:val="both"/>
        <w:rPr>
          <w:rFonts w:cstheme="minorHAnsi"/>
        </w:rPr>
      </w:pPr>
      <w:r>
        <w:rPr>
          <w:rFonts w:cstheme="minorHAnsi"/>
        </w:rPr>
        <w:t>Le &lt;</w:t>
      </w:r>
      <w:r w:rsidR="00D24947">
        <w:rPr>
          <w:rFonts w:cstheme="minorHAnsi"/>
        </w:rPr>
        <w:t>Ca</w:t>
      </w:r>
      <w:r>
        <w:rPr>
          <w:rFonts w:cstheme="minorHAnsi"/>
        </w:rPr>
        <w:t xml:space="preserve">ble&gt; de branchement de la liaison réseau </w:t>
      </w:r>
      <w:r w:rsidR="00D24947">
        <w:rPr>
          <w:rFonts w:cstheme="minorHAnsi"/>
        </w:rPr>
        <w:t>relie le &lt;RaccordementModulaire&gt; du &lt;Coffret&gt; RMBT au &lt;JeuDeBarres&gt; du &lt;Coffret&gt; CIBE. Le &lt;JeuDeBarres&gt; est un &lt;Nœud&gt; de raccordement générique qui ne possède pas de caractéristiques spécifiques.</w:t>
      </w:r>
      <w:r w:rsidR="00FB600A">
        <w:rPr>
          <w:rFonts w:cstheme="minorHAnsi"/>
        </w:rPr>
        <w:t xml:space="preserve"> </w:t>
      </w:r>
      <w:r w:rsidR="0060627B">
        <w:rPr>
          <w:rFonts w:cstheme="minorHAnsi"/>
        </w:rPr>
        <w:t>L</w:t>
      </w:r>
      <w:r>
        <w:rPr>
          <w:rFonts w:cstheme="minorHAnsi"/>
        </w:rPr>
        <w:t xml:space="preserve">a </w:t>
      </w:r>
      <w:r w:rsidR="00FB600A">
        <w:rPr>
          <w:rFonts w:cstheme="minorHAnsi"/>
        </w:rPr>
        <w:t xml:space="preserve">future </w:t>
      </w:r>
      <w:r>
        <w:rPr>
          <w:rFonts w:cstheme="minorHAnsi"/>
        </w:rPr>
        <w:t>dérivation individuelle</w:t>
      </w:r>
      <w:r w:rsidR="00FB600A">
        <w:rPr>
          <w:rFonts w:cstheme="minorHAnsi"/>
        </w:rPr>
        <w:t xml:space="preserve"> se raccorde</w:t>
      </w:r>
      <w:r w:rsidR="002D7305">
        <w:rPr>
          <w:rFonts w:cstheme="minorHAnsi"/>
        </w:rPr>
        <w:t>ra</w:t>
      </w:r>
      <w:r w:rsidR="00FB600A">
        <w:rPr>
          <w:rFonts w:cstheme="minorHAnsi"/>
        </w:rPr>
        <w:t xml:space="preserve"> également sur ce &lt;Nœud&gt;</w:t>
      </w:r>
      <w:r>
        <w:rPr>
          <w:rFonts w:cstheme="minorHAnsi"/>
        </w:rPr>
        <w:t>.</w:t>
      </w:r>
    </w:p>
    <w:p w14:paraId="21168FF3" w14:textId="0EAC5E69" w:rsidR="00635724" w:rsidRDefault="00635724" w:rsidP="00BE1385">
      <w:pPr>
        <w:jc w:val="both"/>
        <w:rPr>
          <w:rFonts w:cstheme="minorHAnsi"/>
        </w:rPr>
      </w:pPr>
    </w:p>
    <w:p w14:paraId="02D3AFF6" w14:textId="06CB9578" w:rsidR="00BE1385" w:rsidRDefault="00BE1385" w:rsidP="00BE1385">
      <w:pPr>
        <w:jc w:val="both"/>
      </w:pPr>
      <w:r>
        <w:t xml:space="preserve">Le schéma </w:t>
      </w:r>
      <w:r w:rsidR="00FB600A">
        <w:t>1</w:t>
      </w:r>
      <w:r>
        <w:t>bis reprend les éléments de ce cas d'usage afin de les visualiser sur un modèle réel.</w:t>
      </w:r>
    </w:p>
    <w:p w14:paraId="67ED45BE" w14:textId="1026ED70" w:rsidR="007957A9" w:rsidRDefault="007957A9" w:rsidP="007957A9">
      <w:pPr>
        <w:pStyle w:val="Titre1"/>
      </w:pPr>
      <w:r w:rsidRPr="007C5F2E">
        <w:rPr>
          <w:u w:val="single"/>
        </w:rPr>
        <w:lastRenderedPageBreak/>
        <w:t>Cas d’usage</w:t>
      </w:r>
      <w:r>
        <w:rPr>
          <w:u w:val="single"/>
        </w:rPr>
        <w:t xml:space="preserve"> Réco-2</w:t>
      </w:r>
      <w:r w:rsidRPr="007C5F2E">
        <w:t xml:space="preserve"> : </w:t>
      </w:r>
      <w:r w:rsidR="001C1FFD" w:rsidRPr="001C1FFD">
        <w:t>Récolement d’un ouvrage collectif de branchement avec un branchement à puissance surveillée (immeuble accolé au domaine public)</w:t>
      </w:r>
    </w:p>
    <w:p w14:paraId="14998369" w14:textId="5AE46118" w:rsidR="007957A9" w:rsidRDefault="007957A9" w:rsidP="007957A9">
      <w:pPr>
        <w:jc w:val="both"/>
      </w:pPr>
      <w:r w:rsidRPr="008A655E">
        <w:rPr>
          <w:rFonts w:cstheme="minorHAnsi"/>
        </w:rPr>
        <w:t xml:space="preserve">Ce schéma </w:t>
      </w:r>
      <w:r>
        <w:rPr>
          <w:rFonts w:cstheme="minorHAnsi"/>
        </w:rPr>
        <w:t>propose la modélisation du branchement d'un immeuble de 2 étages avec un commerce au rez-de-chaussée.</w:t>
      </w:r>
      <w:r w:rsidR="00115A31">
        <w:rPr>
          <w:rFonts w:cstheme="minorHAnsi"/>
        </w:rPr>
        <w:t xml:space="preserve"> </w:t>
      </w:r>
      <w:r w:rsidR="00D36AC0">
        <w:rPr>
          <w:rFonts w:cstheme="minorHAnsi"/>
        </w:rPr>
        <w:t xml:space="preserve">Dans le premier cas, l'immeuble en accolé au domaine public. </w:t>
      </w:r>
      <w:r w:rsidR="00115A31">
        <w:rPr>
          <w:rFonts w:cstheme="minorHAnsi"/>
        </w:rPr>
        <w:t>Le</w:t>
      </w:r>
      <w:r w:rsidR="00D36AC0">
        <w:rPr>
          <w:rFonts w:cstheme="minorHAnsi"/>
        </w:rPr>
        <w:t>s</w:t>
      </w:r>
      <w:r w:rsidR="00115A31">
        <w:rPr>
          <w:rFonts w:cstheme="minorHAnsi"/>
        </w:rPr>
        <w:t xml:space="preserve"> branchement</w:t>
      </w:r>
      <w:r w:rsidR="00D36AC0">
        <w:rPr>
          <w:rFonts w:cstheme="minorHAnsi"/>
        </w:rPr>
        <w:t>s</w:t>
      </w:r>
      <w:r w:rsidR="00115A31">
        <w:rPr>
          <w:rFonts w:cstheme="minorHAnsi"/>
        </w:rPr>
        <w:t xml:space="preserve"> s</w:t>
      </w:r>
      <w:r w:rsidR="00D36AC0">
        <w:rPr>
          <w:rFonts w:cstheme="minorHAnsi"/>
        </w:rPr>
        <w:t>on</w:t>
      </w:r>
      <w:r w:rsidR="00115A31">
        <w:rPr>
          <w:rFonts w:cstheme="minorHAnsi"/>
        </w:rPr>
        <w:t>t en service.</w:t>
      </w:r>
    </w:p>
    <w:p w14:paraId="2C84EBD0" w14:textId="63A9B6E2" w:rsidR="00115A31" w:rsidRDefault="007957A9" w:rsidP="007957A9">
      <w:pPr>
        <w:jc w:val="both"/>
        <w:rPr>
          <w:rFonts w:cstheme="minorHAnsi"/>
        </w:rPr>
      </w:pPr>
      <w:r>
        <w:rPr>
          <w:rFonts w:cstheme="minorHAnsi"/>
        </w:rPr>
        <w:t xml:space="preserve">Le dispositif de coupure est un &lt;Coffret&gt; ECP2D définie par une géométrie, </w:t>
      </w:r>
      <w:r w:rsidR="00D36AC0">
        <w:rPr>
          <w:rFonts w:cstheme="minorHAnsi"/>
        </w:rPr>
        <w:t>sa</w:t>
      </w:r>
      <w:r>
        <w:rPr>
          <w:rFonts w:cstheme="minorHAnsi"/>
        </w:rPr>
        <w:t xml:space="preserve"> précision XY</w:t>
      </w:r>
      <w:r w:rsidR="00D36AC0">
        <w:rPr>
          <w:rFonts w:cstheme="minorHAnsi"/>
        </w:rPr>
        <w:t xml:space="preserve"> &amp; Z</w:t>
      </w:r>
      <w:r>
        <w:rPr>
          <w:rFonts w:cstheme="minorHAnsi"/>
        </w:rPr>
        <w:t xml:space="preserve"> et </w:t>
      </w:r>
      <w:r w:rsidR="00D36AC0">
        <w:rPr>
          <w:rFonts w:cstheme="minorHAnsi"/>
        </w:rPr>
        <w:t xml:space="preserve">son </w:t>
      </w:r>
      <w:r>
        <w:rPr>
          <w:rFonts w:cstheme="minorHAnsi"/>
        </w:rPr>
        <w:t>implantation</w:t>
      </w:r>
      <w:r w:rsidR="00D36AC0">
        <w:rPr>
          <w:rFonts w:cstheme="minorHAnsi"/>
        </w:rPr>
        <w:t xml:space="preserve"> encastrée</w:t>
      </w:r>
      <w:r>
        <w:rPr>
          <w:rFonts w:cstheme="minorHAnsi"/>
        </w:rPr>
        <w:t xml:space="preserve">. </w:t>
      </w:r>
      <w:r w:rsidR="00D36AC0">
        <w:rPr>
          <w:rFonts w:cstheme="minorHAnsi"/>
        </w:rPr>
        <w:t xml:space="preserve">On indique aussi qu'il est de type ECP et que le raccordement est manœuvrable. </w:t>
      </w:r>
      <w:r>
        <w:rPr>
          <w:rFonts w:cstheme="minorHAnsi"/>
        </w:rPr>
        <w:t xml:space="preserve">Dans ce &lt;Coffret&gt; se trouve une &lt;Terre&gt; </w:t>
      </w:r>
      <w:r w:rsidR="00352CE3">
        <w:rPr>
          <w:rFonts w:cstheme="minorHAnsi"/>
        </w:rPr>
        <w:t>"en service" assurant la mise à la terre du Neutre BT.</w:t>
      </w:r>
      <w:r w:rsidR="00A726E0" w:rsidRPr="00A726E0">
        <w:rPr>
          <w:rFonts w:cstheme="minorHAnsi"/>
        </w:rPr>
        <w:t xml:space="preserve"> </w:t>
      </w:r>
      <w:r w:rsidR="00A726E0">
        <w:rPr>
          <w:rFonts w:cstheme="minorHAnsi"/>
        </w:rPr>
        <w:t>Le &lt;CableTerre&gt; ne possède que 4 attributs : son statut "en service", sa fonction de MALT et sa description (nature et section). Il déroge aux règles du &lt;CableElectrique&gt; et ne nécessite pas de nœud d'extrémité.</w:t>
      </w:r>
      <w:r w:rsidR="00352CE3">
        <w:rPr>
          <w:rFonts w:cstheme="minorHAnsi"/>
        </w:rPr>
        <w:t xml:space="preserve"> Les raccordements électriques se font sur le &lt;JeuDeBarres&gt; qui est un &lt;Nœud&gt; générique qui ne possède pas de caractéristiques spécifiques.</w:t>
      </w:r>
    </w:p>
    <w:p w14:paraId="43698843" w14:textId="3062F3E7" w:rsidR="00D36AC0" w:rsidRDefault="00D36AC0" w:rsidP="007957A9">
      <w:pPr>
        <w:jc w:val="both"/>
        <w:rPr>
          <w:rFonts w:cstheme="minorHAnsi"/>
        </w:rPr>
      </w:pPr>
      <w:r>
        <w:rPr>
          <w:rFonts w:cstheme="minorHAnsi"/>
        </w:rPr>
        <w:t>Puisque le coffret de sectionnent est encastré dans la façade de l'immeuble, il n'y a pas lieu de renseigner plus d'information de géométrie ou de positionnement. L'</w:t>
      </w:r>
      <w:r>
        <w:rPr>
          <w:rFonts w:cstheme="minorHAnsi"/>
        </w:rPr>
        <w:t>&lt;OuvrageCollectifBranchement&gt;</w:t>
      </w:r>
      <w:r>
        <w:rPr>
          <w:rFonts w:cstheme="minorHAnsi"/>
        </w:rPr>
        <w:t xml:space="preserve"> s'intègre donc au coffret</w:t>
      </w:r>
      <w:r w:rsidR="00C0271E">
        <w:rPr>
          <w:rFonts w:cstheme="minorHAnsi"/>
        </w:rPr>
        <w:t xml:space="preserve"> et ne possède qu'un attribut définissant son statut "en service".</w:t>
      </w:r>
      <w:r w:rsidR="001C1FFD">
        <w:rPr>
          <w:rFonts w:cstheme="minorHAnsi"/>
        </w:rPr>
        <w:t xml:space="preserve"> </w:t>
      </w:r>
      <w:r w:rsidR="00B31EED">
        <w:rPr>
          <w:rFonts w:cstheme="minorHAnsi"/>
        </w:rPr>
        <w:t>L</w:t>
      </w:r>
      <w:r w:rsidR="001C1FFD">
        <w:rPr>
          <w:rFonts w:cstheme="minorHAnsi"/>
        </w:rPr>
        <w:t xml:space="preserve">es &lt;PointsDeComptage&gt; </w:t>
      </w:r>
      <w:r w:rsidR="00B31EED">
        <w:rPr>
          <w:rFonts w:cstheme="minorHAnsi"/>
        </w:rPr>
        <w:t xml:space="preserve">sont </w:t>
      </w:r>
      <w:r w:rsidR="00E278D9">
        <w:rPr>
          <w:rFonts w:cstheme="minorHAnsi"/>
        </w:rPr>
        <w:t>des &lt;SousNœud&gt; rattachés à l'&lt;OCB&gt;</w:t>
      </w:r>
      <w:r w:rsidR="00B31EED">
        <w:rPr>
          <w:rFonts w:cstheme="minorHAnsi"/>
        </w:rPr>
        <w:t xml:space="preserve"> et </w:t>
      </w:r>
      <w:r w:rsidR="001C1FFD">
        <w:rPr>
          <w:rFonts w:cstheme="minorHAnsi"/>
        </w:rPr>
        <w:t>ne comportent ni géométrie ni précision XY ou Z mais juste un statut et leur numéro PRM. La puissance souscrite n'étant pas exigée au niveau du récolement, il n'est pas possible de distinguer les différents types de branchement. Cependant, d</w:t>
      </w:r>
      <w:r w:rsidR="001C1FFD">
        <w:rPr>
          <w:rFonts w:cstheme="minorHAnsi"/>
        </w:rPr>
        <w:t>'autres informations sont disponibles sur le fichier ADELE de recensement des branchements électriques</w:t>
      </w:r>
      <w:r w:rsidR="001C1FFD">
        <w:rPr>
          <w:rFonts w:cstheme="minorHAnsi"/>
        </w:rPr>
        <w:t>.</w:t>
      </w:r>
    </w:p>
    <w:p w14:paraId="26528B6E" w14:textId="77777777" w:rsidR="00D36AC0" w:rsidRDefault="00D36AC0" w:rsidP="007957A9">
      <w:pPr>
        <w:jc w:val="both"/>
        <w:rPr>
          <w:rFonts w:cstheme="minorHAnsi"/>
        </w:rPr>
      </w:pPr>
    </w:p>
    <w:p w14:paraId="77074C10" w14:textId="6C30D9FA" w:rsidR="001C1FFD" w:rsidRDefault="001C1FFD" w:rsidP="001C1FFD">
      <w:pPr>
        <w:pStyle w:val="Titre1"/>
      </w:pPr>
      <w:r w:rsidRPr="007C5F2E">
        <w:rPr>
          <w:u w:val="single"/>
        </w:rPr>
        <w:lastRenderedPageBreak/>
        <w:t>Cas d’usage</w:t>
      </w:r>
      <w:r>
        <w:rPr>
          <w:u w:val="single"/>
        </w:rPr>
        <w:t xml:space="preserve"> Réco-2</w:t>
      </w:r>
      <w:r>
        <w:rPr>
          <w:u w:val="single"/>
        </w:rPr>
        <w:t>bis</w:t>
      </w:r>
      <w:r w:rsidRPr="007C5F2E">
        <w:t xml:space="preserve"> : </w:t>
      </w:r>
      <w:r w:rsidRPr="001C1FFD">
        <w:t xml:space="preserve">Récolement d’un ouvrage collectif de branchement avec un branchement à puissance surveillée (immeuble </w:t>
      </w:r>
      <w:r>
        <w:t xml:space="preserve">en retrait du domaine </w:t>
      </w:r>
      <w:r w:rsidRPr="001C1FFD">
        <w:t>public)</w:t>
      </w:r>
    </w:p>
    <w:p w14:paraId="60531082" w14:textId="66B13437" w:rsidR="007957A9" w:rsidRPr="00635724" w:rsidRDefault="001C1FFD" w:rsidP="00E278D9">
      <w:pPr>
        <w:jc w:val="both"/>
      </w:pPr>
      <w:r>
        <w:rPr>
          <w:rFonts w:cstheme="minorHAnsi"/>
        </w:rPr>
        <w:t xml:space="preserve">Ce schéma reprend la trame du précédent </w:t>
      </w:r>
      <w:r w:rsidR="00B31EED">
        <w:rPr>
          <w:rFonts w:cstheme="minorHAnsi"/>
        </w:rPr>
        <w:t>mais</w:t>
      </w:r>
      <w:r>
        <w:rPr>
          <w:rFonts w:cstheme="minorHAnsi"/>
        </w:rPr>
        <w:t xml:space="preserve"> la configuration des lieux est différente car l'immeuble alimenté se trouve en retrait de la voie </w:t>
      </w:r>
      <w:r w:rsidR="00B31EED">
        <w:rPr>
          <w:rFonts w:cstheme="minorHAnsi"/>
        </w:rPr>
        <w:t xml:space="preserve">publique </w:t>
      </w:r>
      <w:r>
        <w:rPr>
          <w:rFonts w:cstheme="minorHAnsi"/>
        </w:rPr>
        <w:t>(présence d'un jardin</w:t>
      </w:r>
      <w:r w:rsidR="00E278D9">
        <w:rPr>
          <w:rFonts w:cstheme="minorHAnsi"/>
        </w:rPr>
        <w:t xml:space="preserve"> ou d'une cour</w:t>
      </w:r>
      <w:r>
        <w:rPr>
          <w:rFonts w:cstheme="minorHAnsi"/>
        </w:rPr>
        <w:t xml:space="preserve"> par exemple)</w:t>
      </w:r>
      <w:r w:rsidR="00E278D9">
        <w:rPr>
          <w:rFonts w:cstheme="minorHAnsi"/>
        </w:rPr>
        <w:t>.</w:t>
      </w:r>
      <w:r w:rsidR="00B31EED">
        <w:rPr>
          <w:rFonts w:cstheme="minorHAnsi"/>
        </w:rPr>
        <w:t xml:space="preserve"> </w:t>
      </w:r>
      <w:r w:rsidR="00E278D9">
        <w:rPr>
          <w:rFonts w:cstheme="minorHAnsi"/>
        </w:rPr>
        <w:t>L</w:t>
      </w:r>
      <w:r w:rsidR="00B31EED">
        <w:rPr>
          <w:rFonts w:cstheme="minorHAnsi"/>
        </w:rPr>
        <w:t>'installation électrique est donc scindée en 2 et il</w:t>
      </w:r>
      <w:r>
        <w:rPr>
          <w:rFonts w:cstheme="minorHAnsi"/>
        </w:rPr>
        <w:t xml:space="preserve"> nous faut </w:t>
      </w:r>
      <w:r w:rsidR="00B31EED">
        <w:rPr>
          <w:rFonts w:cstheme="minorHAnsi"/>
        </w:rPr>
        <w:t>représenter le</w:t>
      </w:r>
      <w:r>
        <w:rPr>
          <w:rFonts w:cstheme="minorHAnsi"/>
        </w:rPr>
        <w:t xml:space="preserve"> câble </w:t>
      </w:r>
      <w:r w:rsidR="00B31EED">
        <w:rPr>
          <w:rFonts w:cstheme="minorHAnsi"/>
        </w:rPr>
        <w:t>reliant</w:t>
      </w:r>
      <w:r>
        <w:rPr>
          <w:rFonts w:cstheme="minorHAnsi"/>
        </w:rPr>
        <w:t xml:space="preserve"> le &lt;Coffret&gt; ECP2D </w:t>
      </w:r>
      <w:r w:rsidR="00E278D9">
        <w:rPr>
          <w:rFonts w:cstheme="minorHAnsi"/>
        </w:rPr>
        <w:t>à</w:t>
      </w:r>
      <w:r>
        <w:rPr>
          <w:rFonts w:cstheme="minorHAnsi"/>
        </w:rPr>
        <w:t xml:space="preserve"> l'</w:t>
      </w:r>
      <w:r w:rsidR="00E278D9">
        <w:rPr>
          <w:rFonts w:cstheme="minorHAnsi"/>
        </w:rPr>
        <w:t>&lt;OuvrageCollectifBranchement&gt;</w:t>
      </w:r>
      <w:r>
        <w:rPr>
          <w:rFonts w:cstheme="minorHAnsi"/>
        </w:rPr>
        <w:t xml:space="preserve">. </w:t>
      </w:r>
      <w:r w:rsidR="00B31EED">
        <w:rPr>
          <w:rFonts w:cstheme="minorHAnsi"/>
        </w:rPr>
        <w:t>L'enveloppe physique de la seconde partie de l'installation est l'immeuble entier</w:t>
      </w:r>
      <w:r w:rsidR="00E278D9">
        <w:rPr>
          <w:rFonts w:cstheme="minorHAnsi"/>
        </w:rPr>
        <w:t xml:space="preserve"> mais p</w:t>
      </w:r>
      <w:r w:rsidR="00B31EED">
        <w:rPr>
          <w:rFonts w:cstheme="minorHAnsi"/>
        </w:rPr>
        <w:t xml:space="preserve">our des raisons de simplification, la géométrie </w:t>
      </w:r>
      <w:r w:rsidR="00E278D9">
        <w:rPr>
          <w:rFonts w:cstheme="minorHAnsi"/>
        </w:rPr>
        <w:t xml:space="preserve">et sa précision XY&amp;Z </w:t>
      </w:r>
      <w:r w:rsidR="00B31EED">
        <w:rPr>
          <w:rFonts w:cstheme="minorHAnsi"/>
        </w:rPr>
        <w:t>se limite</w:t>
      </w:r>
      <w:r w:rsidR="00E278D9">
        <w:rPr>
          <w:rFonts w:cstheme="minorHAnsi"/>
        </w:rPr>
        <w:t>nt</w:t>
      </w:r>
      <w:r w:rsidR="00B31EED">
        <w:rPr>
          <w:rFonts w:cstheme="minorHAnsi"/>
        </w:rPr>
        <w:t xml:space="preserve"> au point d'entrée du câble dans l'immeuble. Ce</w:t>
      </w:r>
      <w:r w:rsidR="00E278D9">
        <w:rPr>
          <w:rFonts w:cstheme="minorHAnsi"/>
        </w:rPr>
        <w:t>s</w:t>
      </w:r>
      <w:r w:rsidR="00B31EED">
        <w:rPr>
          <w:rFonts w:cstheme="minorHAnsi"/>
        </w:rPr>
        <w:t xml:space="preserve"> information</w:t>
      </w:r>
      <w:r w:rsidR="00E278D9">
        <w:rPr>
          <w:rFonts w:cstheme="minorHAnsi"/>
        </w:rPr>
        <w:t>s</w:t>
      </w:r>
      <w:r w:rsidR="00B31EED">
        <w:rPr>
          <w:rFonts w:cstheme="minorHAnsi"/>
        </w:rPr>
        <w:t xml:space="preserve"> s</w:t>
      </w:r>
      <w:r w:rsidR="00E278D9">
        <w:rPr>
          <w:rFonts w:cstheme="minorHAnsi"/>
        </w:rPr>
        <w:t>ont</w:t>
      </w:r>
      <w:r w:rsidR="00B31EED">
        <w:rPr>
          <w:rFonts w:cstheme="minorHAnsi"/>
        </w:rPr>
        <w:t xml:space="preserve"> portée</w:t>
      </w:r>
      <w:r w:rsidR="00E278D9">
        <w:rPr>
          <w:rFonts w:cstheme="minorHAnsi"/>
        </w:rPr>
        <w:t>s</w:t>
      </w:r>
      <w:r w:rsidR="00B31EED">
        <w:rPr>
          <w:rFonts w:cstheme="minorHAnsi"/>
        </w:rPr>
        <w:t xml:space="preserve"> par l'&lt;OuvrageCollectifBranchement&gt;</w:t>
      </w:r>
      <w:r w:rsidR="00E278D9">
        <w:rPr>
          <w:rFonts w:cstheme="minorHAnsi"/>
        </w:rPr>
        <w:t>. Les &lt;PointDeComptage&gt; sont inchangés et reste associés à l'&lt;OCB&gt; et sont donc dépourvus d'attribut géographique.</w:t>
      </w:r>
    </w:p>
    <w:p w14:paraId="2D028591" w14:textId="6FBED93B" w:rsidR="004728F1" w:rsidRDefault="004728F1" w:rsidP="007957A9">
      <w:pPr>
        <w:pStyle w:val="Titre1"/>
        <w:rPr>
          <w:u w:val="single"/>
        </w:rPr>
      </w:pPr>
      <w:r>
        <w:rPr>
          <w:u w:val="single"/>
        </w:rPr>
        <w:lastRenderedPageBreak/>
        <w:t xml:space="preserve">Cas d'usage Réco-3 : </w:t>
      </w:r>
      <w:r w:rsidRPr="004728F1">
        <w:rPr>
          <w:u w:val="single"/>
        </w:rPr>
        <w:t>Récolement d’une extension HTA souterraine avec insertion d’une armoire en coupure d’artère</w:t>
      </w:r>
      <w:r w:rsidR="00805A84">
        <w:rPr>
          <w:u w:val="single"/>
        </w:rPr>
        <w:t xml:space="preserve"> en attente de raccordement (PMEO)</w:t>
      </w:r>
    </w:p>
    <w:p w14:paraId="024A7EE0" w14:textId="7F1D123F" w:rsidR="004728F1" w:rsidRDefault="004728F1" w:rsidP="004728F1">
      <w:pPr>
        <w:jc w:val="both"/>
      </w:pPr>
      <w:r>
        <w:t>Ce cas d'usage présente la création d'un poste de transformation de type PSSA grâce à l'insertion d'une armoire de dérivation HTA dans une artère HTA.</w:t>
      </w:r>
      <w:r w:rsidR="00805A84">
        <w:t xml:space="preserve"> </w:t>
      </w:r>
      <w:r w:rsidR="007151EC">
        <w:t>Nous sommes en phase PMEO, c'est-à-dire que l</w:t>
      </w:r>
      <w:r w:rsidR="00805A84">
        <w:t>es travaux sont terminés mais le raccordement n'a pas encore eu lieu.</w:t>
      </w:r>
    </w:p>
    <w:p w14:paraId="00F7C08D" w14:textId="77777777" w:rsidR="007151EC" w:rsidRDefault="004728F1" w:rsidP="004728F1">
      <w:pPr>
        <w:jc w:val="both"/>
      </w:pPr>
      <w:r>
        <w:t>Le &lt;CableElec</w:t>
      </w:r>
      <w:r w:rsidR="00805A84">
        <w:t>t</w:t>
      </w:r>
      <w:r>
        <w:t xml:space="preserve">rique&gt; principal existant </w:t>
      </w:r>
      <w:r w:rsidR="00805A84">
        <w:t>ser</w:t>
      </w:r>
      <w:r>
        <w:t xml:space="preserve">a sectionné </w:t>
      </w:r>
      <w:r w:rsidR="00805A84">
        <w:t xml:space="preserve">le jour de la consignation </w:t>
      </w:r>
      <w:r>
        <w:t xml:space="preserve">et chaque extrémité </w:t>
      </w:r>
      <w:r w:rsidR="00805A84">
        <w:t>ser</w:t>
      </w:r>
      <w:r>
        <w:t>a rallongée à l'aide de boites de &lt;Jonction&gt;.</w:t>
      </w:r>
      <w:r w:rsidR="007151EC">
        <w:t xml:space="preserve"> Pour l'instant, les 2 &lt;Jonction&gt; ne sont pas réalisées et les &lt;CableElectrique&gt; neufs sont mis en court-circuit à la terre dans l'attente du raccordement.</w:t>
      </w:r>
    </w:p>
    <w:p w14:paraId="7E3EBD56" w14:textId="401FD578" w:rsidR="00211F5D" w:rsidRDefault="004728F1" w:rsidP="004728F1">
      <w:pPr>
        <w:jc w:val="both"/>
      </w:pPr>
      <w:r>
        <w:t xml:space="preserve">Les coordonnées XY &amp; Z de ces 2 boites </w:t>
      </w:r>
      <w:r w:rsidR="00805A84">
        <w:t xml:space="preserve">sont anticipées mais seront </w:t>
      </w:r>
      <w:r>
        <w:t xml:space="preserve">relevées en classe A </w:t>
      </w:r>
      <w:r w:rsidR="00805A84">
        <w:t>le jour de l</w:t>
      </w:r>
      <w:r w:rsidR="008A5E14">
        <w:t>eur confection</w:t>
      </w:r>
      <w:r w:rsidR="00805A84">
        <w:t>. O</w:t>
      </w:r>
      <w:r>
        <w:t>n leur attribue une géométrie afin de les représenter sur un plan. On précise également qu'il s'agit d</w:t>
      </w:r>
      <w:r w:rsidR="00515D12">
        <w:t>'accessoires d</w:t>
      </w:r>
      <w:r>
        <w:t>e jonction</w:t>
      </w:r>
      <w:r w:rsidR="00515D12">
        <w:t xml:space="preserve"> pour le réseau</w:t>
      </w:r>
      <w:r>
        <w:t xml:space="preserve"> HTA</w:t>
      </w:r>
      <w:r w:rsidR="007151EC">
        <w:t xml:space="preserve">. On indique en commentaire </w:t>
      </w:r>
      <w:r w:rsidR="008A5E14">
        <w:t xml:space="preserve">que les 2 extrémités HTA sont temporairement en court-circuit à la terre </w:t>
      </w:r>
      <w:r w:rsidR="00515D12">
        <w:t>et</w:t>
      </w:r>
      <w:r w:rsidR="008A5E14">
        <w:t xml:space="preserve"> une fois réalisées,</w:t>
      </w:r>
      <w:r w:rsidR="00515D12">
        <w:t xml:space="preserve"> on joindra les étiquettes de confection </w:t>
      </w:r>
      <w:r w:rsidR="00211F5D">
        <w:t>pour chacun de ces 2</w:t>
      </w:r>
      <w:r w:rsidR="00515D12">
        <w:t xml:space="preserve"> objets. </w:t>
      </w:r>
      <w:r w:rsidR="00211F5D">
        <w:t xml:space="preserve">Ces 2 &lt;Jonction&gt; ainsi que tous les éléments neufs sont pour l'instant </w:t>
      </w:r>
      <w:r w:rsidR="00211F5D">
        <w:t>"en attente de mise en service"</w:t>
      </w:r>
      <w:r w:rsidR="00211F5D">
        <w:t xml:space="preserve"> (statut UnderCommissionning).</w:t>
      </w:r>
    </w:p>
    <w:p w14:paraId="5AC6E9D5" w14:textId="61F8BD18" w:rsidR="004728F1" w:rsidRDefault="00805A84" w:rsidP="004728F1">
      <w:pPr>
        <w:jc w:val="both"/>
      </w:pPr>
      <w:r>
        <w:t>On rejoint ensuite l'armoire HTA à l'aide de 2 nouveaux &lt;CableElectrique&gt;</w:t>
      </w:r>
      <w:r w:rsidR="00ED2787">
        <w:t xml:space="preserve"> 3x240mm² Alu à isolation réticulée qui ont une fonction de distribution d'énergie. Ils sont raccordés sur le nœud &lt;PosteElectrique&gt; qui </w:t>
      </w:r>
      <w:r w:rsidR="00F809E6">
        <w:t>a</w:t>
      </w:r>
      <w:r w:rsidR="00ED2787">
        <w:t xml:space="preserve"> ici un rôle de RepartitionHTA. On </w:t>
      </w:r>
      <w:r w:rsidR="00F809E6">
        <w:t xml:space="preserve">lui </w:t>
      </w:r>
      <w:r w:rsidR="00ED2787">
        <w:t xml:space="preserve">attribue également le type ACMD </w:t>
      </w:r>
      <w:r w:rsidR="00F809E6">
        <w:t>afin de</w:t>
      </w:r>
      <w:r w:rsidR="00ED2787">
        <w:t xml:space="preserve"> </w:t>
      </w:r>
      <w:r w:rsidR="00F809E6">
        <w:t xml:space="preserve">compléter les informations de </w:t>
      </w:r>
      <w:r w:rsidR="00ED2787">
        <w:t>l'armoire</w:t>
      </w:r>
      <w:r w:rsidR="00F809E6">
        <w:t xml:space="preserve"> qui se trouve dans un &lt;BatimentTechnique&gt; caractérisé uniquement par sa géométrie positionnée en XY et Z en classe A. Cette armoire est bien évidement équipé d'une mise à la &lt;Terre&gt; des masses reliée à un &lt;CableTerre&gt; en cuivre nu 25mm².</w:t>
      </w:r>
    </w:p>
    <w:p w14:paraId="766C7122" w14:textId="29D50125" w:rsidR="00F809E6" w:rsidRPr="004728F1" w:rsidRDefault="00F809E6" w:rsidP="004728F1">
      <w:pPr>
        <w:jc w:val="both"/>
      </w:pPr>
      <w:r>
        <w:t xml:space="preserve">La dérivation issue de l'armoire est constituée d'un câble HTA 3x95mm² alu en isolant réticulé qui a une fonction de </w:t>
      </w:r>
      <w:r w:rsidR="008A5E14">
        <w:t>d</w:t>
      </w:r>
      <w:r>
        <w:t>istribution d'</w:t>
      </w:r>
      <w:r w:rsidR="008A5E14">
        <w:t>é</w:t>
      </w:r>
      <w:r>
        <w:t>nergie.</w:t>
      </w:r>
      <w:r w:rsidR="007151EC">
        <w:t xml:space="preserve"> Il se raccorde dans le poste de transformation qui est construit sur le même schéma que l'armoire. La distinction se fait au niveau du nœud &lt;PosteElectrique&gt; qui est de type PSSA avec un rôle de distribution et avec la présence d'un &lt;JeuDeBarre&gt; qui représente le tableau BT.</w:t>
      </w:r>
    </w:p>
    <w:p w14:paraId="19530A37" w14:textId="7C82479E" w:rsidR="00487319" w:rsidRPr="007C5F2E" w:rsidRDefault="00487319" w:rsidP="007957A9">
      <w:pPr>
        <w:pStyle w:val="Titre1"/>
      </w:pPr>
      <w:r w:rsidRPr="007C5F2E">
        <w:rPr>
          <w:u w:val="single"/>
        </w:rPr>
        <w:lastRenderedPageBreak/>
        <w:t>Cas d’usage</w:t>
      </w:r>
      <w:r>
        <w:rPr>
          <w:u w:val="single"/>
        </w:rPr>
        <w:t xml:space="preserve"> </w:t>
      </w:r>
      <w:r w:rsidR="00A726E0">
        <w:rPr>
          <w:u w:val="single"/>
        </w:rPr>
        <w:t>Réco-</w:t>
      </w:r>
      <w:r w:rsidR="004728F1">
        <w:rPr>
          <w:u w:val="single"/>
        </w:rPr>
        <w:t>4</w:t>
      </w:r>
      <w:r w:rsidRPr="007C5F2E">
        <w:t xml:space="preserve"> : </w:t>
      </w:r>
      <w:r w:rsidR="00A726E0">
        <w:t>récolement</w:t>
      </w:r>
      <w:r w:rsidRPr="009D37D8">
        <w:t xml:space="preserve"> d’un réseau aérien Mixte HTA/BT</w:t>
      </w:r>
    </w:p>
    <w:p w14:paraId="21BB8FDD" w14:textId="1232300E" w:rsidR="00487319" w:rsidRPr="00DC74A2" w:rsidRDefault="00487319" w:rsidP="00487319">
      <w:pPr>
        <w:jc w:val="both"/>
        <w:rPr>
          <w:rFonts w:cstheme="minorHAnsi"/>
        </w:rPr>
      </w:pPr>
      <w:r>
        <w:rPr>
          <w:rFonts w:cstheme="minorHAnsi"/>
        </w:rPr>
        <w:t>Ce schéma décrit une portion de réseau aérien mixte comprenant un support d'alignement HTA (1), puis un support en semi-arrêt équipé d'un IACM (2) et enfin un support d'arrêt équipé d'un transformateur H61 (3). Le réseau aérien BT issu de ce transformateur revient ensuite sur ces mêmes supports HTA.</w:t>
      </w:r>
    </w:p>
    <w:p w14:paraId="338AC762" w14:textId="6450697C" w:rsidR="00487319" w:rsidRDefault="00325EE4" w:rsidP="00487319">
      <w:pPr>
        <w:spacing w:after="0"/>
        <w:jc w:val="both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83519" wp14:editId="644D42F8">
                <wp:simplePos x="0" y="0"/>
                <wp:positionH relativeFrom="margin">
                  <wp:posOffset>-138204</wp:posOffset>
                </wp:positionH>
                <wp:positionV relativeFrom="paragraph">
                  <wp:posOffset>543531</wp:posOffset>
                </wp:positionV>
                <wp:extent cx="6441733" cy="1828800"/>
                <wp:effectExtent l="0" t="1828800" r="0" b="1828800"/>
                <wp:wrapNone/>
                <wp:docPr id="201404371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89670">
                          <a:off x="0" y="0"/>
                          <a:ext cx="644173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C2E0BA" w14:textId="163A92E6" w:rsidR="00325EE4" w:rsidRPr="00325EE4" w:rsidRDefault="00325EE4" w:rsidP="00325EE4">
                            <w:pPr>
                              <w:pStyle w:val="Titre1"/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25EE4">
                              <w:rPr>
                                <w:b/>
                                <w:bCs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 attente confirmation des attributs récolement aérien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D8351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10.9pt;margin-top:42.8pt;width:507.2pt;height:2in;rotation:-2851176fd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" filled="f" stroked="f">
                <v:textbox style="mso-fit-shape-to-text:t">
                  <w:txbxContent>
                    <w:p w14:paraId="1EC2E0BA" w14:textId="163A92E6" w:rsidR="00325EE4" w:rsidRPr="00325EE4" w:rsidRDefault="00325EE4" w:rsidP="00325EE4">
                      <w:pPr>
                        <w:pStyle w:val="Titre1"/>
                        <w:jc w:val="center"/>
                        <w:rPr>
                          <w:b/>
                          <w:bCs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25EE4">
                        <w:rPr>
                          <w:b/>
                          <w:bCs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 attente confirmation des attributs récolement aérien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319">
        <w:rPr>
          <w:rFonts w:cstheme="minorHAnsi"/>
        </w:rPr>
        <w:t xml:space="preserve">Le premier &lt;Support&gt; (1) est défini par sa </w:t>
      </w:r>
      <w:r w:rsidR="00487319" w:rsidRPr="00BB1A3F">
        <w:rPr>
          <w:rFonts w:cstheme="minorHAnsi"/>
          <w:i/>
          <w:iCs/>
        </w:rPr>
        <w:t>hauteur</w:t>
      </w:r>
      <w:r w:rsidR="00487319">
        <w:rPr>
          <w:rFonts w:cstheme="minorHAnsi"/>
        </w:rPr>
        <w:t xml:space="preserve">, sa </w:t>
      </w:r>
      <w:r w:rsidR="00487319" w:rsidRPr="00BB1A3F">
        <w:rPr>
          <w:rFonts w:cstheme="minorHAnsi"/>
          <w:i/>
          <w:iCs/>
        </w:rPr>
        <w:t>classe</w:t>
      </w:r>
      <w:r w:rsidR="00487319">
        <w:rPr>
          <w:rFonts w:cstheme="minorHAnsi"/>
        </w:rPr>
        <w:t xml:space="preserve"> et son </w:t>
      </w:r>
      <w:r w:rsidR="00487319" w:rsidRPr="00BB1A3F">
        <w:rPr>
          <w:rFonts w:cstheme="minorHAnsi"/>
          <w:i/>
          <w:iCs/>
        </w:rPr>
        <w:t>effort</w:t>
      </w:r>
      <w:r w:rsidR="00487319">
        <w:rPr>
          <w:rFonts w:cstheme="minorHAnsi"/>
        </w:rPr>
        <w:t xml:space="preserve"> de tête. On précise également sa profondeur d'</w:t>
      </w:r>
      <w:r w:rsidR="00487319" w:rsidRPr="00BB1A3F">
        <w:rPr>
          <w:rFonts w:cstheme="minorHAnsi"/>
          <w:i/>
          <w:iCs/>
        </w:rPr>
        <w:t>enfouissement</w:t>
      </w:r>
      <w:r w:rsidR="00487319">
        <w:rPr>
          <w:rFonts w:cstheme="minorHAnsi"/>
        </w:rPr>
        <w:t xml:space="preserve"> et son </w:t>
      </w:r>
      <w:r w:rsidR="00487319" w:rsidRPr="00BB1A3F">
        <w:rPr>
          <w:rFonts w:cstheme="minorHAnsi"/>
          <w:i/>
          <w:iCs/>
        </w:rPr>
        <w:t>orientation</w:t>
      </w:r>
      <w:r w:rsidR="00487319">
        <w:rPr>
          <w:rFonts w:cstheme="minorHAnsi"/>
        </w:rPr>
        <w:t xml:space="preserve"> en grade par rapport à la bissectrice de l'angle de piquetage de la ligne électrique qu'il supporte. Enfin, on indique la </w:t>
      </w:r>
      <w:r w:rsidR="00487319" w:rsidRPr="00BB1A3F">
        <w:rPr>
          <w:rFonts w:cstheme="minorHAnsi"/>
          <w:i/>
          <w:iCs/>
        </w:rPr>
        <w:t>fonction</w:t>
      </w:r>
      <w:r w:rsidR="00487319">
        <w:rPr>
          <w:rFonts w:cstheme="minorHAnsi"/>
        </w:rPr>
        <w:t xml:space="preserve"> de support (telle qu'elle est définie par la norme N FC 11-201) : celle-ci est déterminé par le réseau de plus grande importance, à savoir ici, la HTA. S'agissant d'une ligne mixte, ce &lt;Support&gt; est équipé de 2 &lt;Armement&gt; :</w:t>
      </w:r>
    </w:p>
    <w:p w14:paraId="6E0FD9FC" w14:textId="77777777" w:rsidR="00487319" w:rsidRPr="002D4FAE" w:rsidRDefault="00487319" w:rsidP="00487319">
      <w:pPr>
        <w:pStyle w:val="Paragraphedeliste"/>
        <w:numPr>
          <w:ilvl w:val="0"/>
          <w:numId w:val="1"/>
        </w:numPr>
        <w:spacing w:after="0"/>
        <w:ind w:left="567"/>
        <w:jc w:val="both"/>
        <w:rPr>
          <w:rFonts w:cstheme="minorHAnsi"/>
        </w:rPr>
      </w:pPr>
      <w:r w:rsidRPr="002D4FAE">
        <w:rPr>
          <w:rFonts w:cstheme="minorHAnsi"/>
        </w:rPr>
        <w:t xml:space="preserve">Le premier est une </w:t>
      </w:r>
      <w:r w:rsidRPr="002D4FAE">
        <w:rPr>
          <w:rFonts w:cstheme="minorHAnsi"/>
          <w:i/>
          <w:iCs/>
        </w:rPr>
        <w:t>nappe voute</w:t>
      </w:r>
      <w:r w:rsidRPr="002D4FAE">
        <w:rPr>
          <w:rFonts w:cstheme="minorHAnsi"/>
        </w:rPr>
        <w:t xml:space="preserve"> orientée en passage équipée d'</w:t>
      </w:r>
      <w:r w:rsidRPr="002D4FAE">
        <w:rPr>
          <w:rFonts w:cstheme="minorHAnsi"/>
          <w:i/>
          <w:iCs/>
        </w:rPr>
        <w:t>isolateurs rigides</w:t>
      </w:r>
    </w:p>
    <w:p w14:paraId="712A7B26" w14:textId="77777777" w:rsidR="00487319" w:rsidRPr="002D4FAE" w:rsidRDefault="00487319" w:rsidP="00487319">
      <w:pPr>
        <w:pStyle w:val="Paragraphedeliste"/>
        <w:numPr>
          <w:ilvl w:val="0"/>
          <w:numId w:val="1"/>
        </w:numPr>
        <w:spacing w:after="0"/>
        <w:ind w:left="567"/>
        <w:jc w:val="both"/>
        <w:rPr>
          <w:rFonts w:cstheme="minorHAnsi"/>
        </w:rPr>
      </w:pPr>
      <w:r w:rsidRPr="002D4FAE">
        <w:rPr>
          <w:rFonts w:cstheme="minorHAnsi"/>
        </w:rPr>
        <w:t xml:space="preserve">Le second est une pince en </w:t>
      </w:r>
      <w:r w:rsidRPr="002D4FAE">
        <w:rPr>
          <w:rFonts w:cstheme="minorHAnsi"/>
          <w:i/>
          <w:iCs/>
        </w:rPr>
        <w:t>passage</w:t>
      </w:r>
      <w:r w:rsidRPr="002D4FAE">
        <w:rPr>
          <w:rFonts w:cstheme="minorHAnsi"/>
        </w:rPr>
        <w:t xml:space="preserve"> pour réseau isolé </w:t>
      </w:r>
      <w:r w:rsidRPr="002D4FAE">
        <w:rPr>
          <w:rFonts w:cstheme="minorHAnsi"/>
          <w:i/>
          <w:iCs/>
        </w:rPr>
        <w:t>suspendu</w:t>
      </w:r>
      <w:r w:rsidRPr="002D4FAE">
        <w:rPr>
          <w:rFonts w:cstheme="minorHAnsi"/>
        </w:rPr>
        <w:t xml:space="preserve"> décalée de </w:t>
      </w:r>
      <w:r w:rsidRPr="002D4FAE">
        <w:rPr>
          <w:rFonts w:cstheme="minorHAnsi"/>
          <w:i/>
          <w:iCs/>
        </w:rPr>
        <w:t>3m</w:t>
      </w:r>
      <w:r w:rsidRPr="002D4FAE">
        <w:rPr>
          <w:rFonts w:cstheme="minorHAnsi"/>
        </w:rPr>
        <w:t xml:space="preserve"> sous la tête de poteau</w:t>
      </w:r>
    </w:p>
    <w:p w14:paraId="05C36282" w14:textId="77777777" w:rsidR="00487319" w:rsidRDefault="00487319" w:rsidP="00487319">
      <w:pPr>
        <w:spacing w:after="0"/>
        <w:jc w:val="both"/>
        <w:rPr>
          <w:rFonts w:cstheme="minorHAnsi"/>
        </w:rPr>
      </w:pPr>
      <w:r>
        <w:rPr>
          <w:rFonts w:cstheme="minorHAnsi"/>
        </w:rPr>
        <w:t>Enfin, ce poteau est équipé d'une mise à la terre du neutre BT</w:t>
      </w:r>
    </w:p>
    <w:p w14:paraId="33A6D8E3" w14:textId="77777777" w:rsidR="00487319" w:rsidRDefault="00487319" w:rsidP="00487319">
      <w:pPr>
        <w:jc w:val="both"/>
        <w:rPr>
          <w:rFonts w:cstheme="minorHAnsi"/>
        </w:rPr>
      </w:pPr>
    </w:p>
    <w:p w14:paraId="22DB5721" w14:textId="77777777" w:rsidR="00487319" w:rsidRDefault="00487319" w:rsidP="00487319">
      <w:pPr>
        <w:jc w:val="both"/>
        <w:rPr>
          <w:rFonts w:cstheme="minorHAnsi"/>
        </w:rPr>
      </w:pPr>
      <w:r>
        <w:rPr>
          <w:rFonts w:cstheme="minorHAnsi"/>
        </w:rPr>
        <w:t xml:space="preserve">Le second &lt;Support&gt; (2) est décrit comme le premier (poteau béton + armements HTA et BT). Il comporte en plus un </w:t>
      </w:r>
      <w:r w:rsidRPr="008A40E8">
        <w:rPr>
          <w:rFonts w:cstheme="minorHAnsi"/>
          <w:i/>
          <w:iCs/>
        </w:rPr>
        <w:t>interrupteur aérien</w:t>
      </w:r>
      <w:r>
        <w:rPr>
          <w:rFonts w:cstheme="minorHAnsi"/>
        </w:rPr>
        <w:t xml:space="preserve"> </w:t>
      </w:r>
      <w:r w:rsidRPr="008A40E8">
        <w:rPr>
          <w:rFonts w:cstheme="minorHAnsi"/>
          <w:i/>
          <w:iCs/>
        </w:rPr>
        <w:t>télécommandé</w:t>
      </w:r>
      <w:r>
        <w:rPr>
          <w:rFonts w:cstheme="minorHAnsi"/>
        </w:rPr>
        <w:t xml:space="preserve"> et une mise à la terre des masses métalliques HTA.</w:t>
      </w:r>
    </w:p>
    <w:p w14:paraId="53AA5E96" w14:textId="77777777" w:rsidR="00487319" w:rsidRDefault="00487319" w:rsidP="00487319">
      <w:pPr>
        <w:jc w:val="both"/>
        <w:rPr>
          <w:rFonts w:cstheme="minorHAnsi"/>
        </w:rPr>
      </w:pPr>
      <w:r>
        <w:rPr>
          <w:rFonts w:cstheme="minorHAnsi"/>
        </w:rPr>
        <w:t>Enfin, le 3</w:t>
      </w:r>
      <w:r w:rsidRPr="008A40E8">
        <w:rPr>
          <w:rFonts w:cstheme="minorHAnsi"/>
          <w:vertAlign w:val="superscript"/>
        </w:rPr>
        <w:t>ème</w:t>
      </w:r>
      <w:r>
        <w:rPr>
          <w:rFonts w:cstheme="minorHAnsi"/>
        </w:rPr>
        <w:t xml:space="preserve"> &lt;Support&gt; comporte un &lt;PosteElectrique&gt; de </w:t>
      </w:r>
      <w:r w:rsidRPr="008A40E8">
        <w:rPr>
          <w:rFonts w:cstheme="minorHAnsi"/>
          <w:i/>
          <w:iCs/>
        </w:rPr>
        <w:t>distribution BT</w:t>
      </w:r>
      <w:r>
        <w:rPr>
          <w:rFonts w:cstheme="minorHAnsi"/>
        </w:rPr>
        <w:t xml:space="preserve"> de type </w:t>
      </w:r>
      <w:r w:rsidRPr="00277584">
        <w:rPr>
          <w:rFonts w:cstheme="minorHAnsi"/>
          <w:i/>
          <w:iCs/>
        </w:rPr>
        <w:t>H61</w:t>
      </w:r>
      <w:r>
        <w:rPr>
          <w:rFonts w:cstheme="minorHAnsi"/>
        </w:rPr>
        <w:t xml:space="preserve"> protégé par des &lt;P</w:t>
      </w:r>
      <w:r w:rsidRPr="00277584">
        <w:rPr>
          <w:rFonts w:cstheme="minorHAnsi"/>
        </w:rPr>
        <w:t>arafoudre</w:t>
      </w:r>
      <w:r>
        <w:rPr>
          <w:rFonts w:cstheme="minorHAnsi"/>
        </w:rPr>
        <w:t>&gt;. Le &lt;</w:t>
      </w:r>
      <w:r w:rsidRPr="00277584">
        <w:rPr>
          <w:rFonts w:cstheme="minorHAnsi"/>
        </w:rPr>
        <w:t>Transformateur</w:t>
      </w:r>
      <w:r>
        <w:rPr>
          <w:rFonts w:cstheme="minorHAnsi"/>
          <w:i/>
          <w:iCs/>
        </w:rPr>
        <w:t>&gt;</w:t>
      </w:r>
      <w:r>
        <w:rPr>
          <w:rFonts w:cstheme="minorHAnsi"/>
        </w:rPr>
        <w:t xml:space="preserve"> est décrit par sa </w:t>
      </w:r>
      <w:r w:rsidRPr="00277584">
        <w:rPr>
          <w:rFonts w:cstheme="minorHAnsi"/>
          <w:i/>
          <w:iCs/>
        </w:rPr>
        <w:t>puissance</w:t>
      </w:r>
      <w:r>
        <w:rPr>
          <w:rFonts w:cstheme="minorHAnsi"/>
        </w:rPr>
        <w:t xml:space="preserve">, son </w:t>
      </w:r>
      <w:r w:rsidRPr="00277584">
        <w:rPr>
          <w:rFonts w:cstheme="minorHAnsi"/>
          <w:i/>
          <w:iCs/>
        </w:rPr>
        <w:t>réglage de prise</w:t>
      </w:r>
      <w:r>
        <w:rPr>
          <w:rFonts w:cstheme="minorHAnsi"/>
        </w:rPr>
        <w:t xml:space="preserve"> et ses </w:t>
      </w:r>
      <w:r w:rsidRPr="00277584">
        <w:rPr>
          <w:rFonts w:cstheme="minorHAnsi"/>
          <w:i/>
          <w:iCs/>
        </w:rPr>
        <w:t>enroulements</w:t>
      </w:r>
      <w:r>
        <w:rPr>
          <w:rFonts w:cstheme="minorHAnsi"/>
        </w:rPr>
        <w:t xml:space="preserve"> séparés </w:t>
      </w:r>
      <w:r w:rsidRPr="00277584">
        <w:rPr>
          <w:rFonts w:cstheme="minorHAnsi"/>
          <w:i/>
          <w:iCs/>
        </w:rPr>
        <w:t>primaire 15kV- secondaire 400V</w:t>
      </w:r>
      <w:r>
        <w:rPr>
          <w:rFonts w:cstheme="minorHAnsi"/>
        </w:rPr>
        <w:t xml:space="preserve">. Une mise à la </w:t>
      </w:r>
      <w:r w:rsidRPr="00277584">
        <w:rPr>
          <w:rFonts w:cstheme="minorHAnsi"/>
          <w:i/>
          <w:iCs/>
        </w:rPr>
        <w:t>terre des masses</w:t>
      </w:r>
      <w:r>
        <w:rPr>
          <w:rFonts w:cstheme="minorHAnsi"/>
        </w:rPr>
        <w:t xml:space="preserve"> assure l'écoulement des défauts atmosphériques dans le sol.</w:t>
      </w:r>
    </w:p>
    <w:p w14:paraId="49FB72EA" w14:textId="77777777" w:rsidR="00487319" w:rsidRDefault="00487319" w:rsidP="00487319">
      <w:pPr>
        <w:jc w:val="both"/>
        <w:rPr>
          <w:rFonts w:cstheme="minorHAnsi"/>
          <w:sz w:val="36"/>
          <w:szCs w:val="36"/>
          <w:u w:val="single"/>
        </w:rPr>
      </w:pPr>
    </w:p>
    <w:sectPr w:rsidR="00487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B5638"/>
    <w:multiLevelType w:val="hybridMultilevel"/>
    <w:tmpl w:val="DDE88A50"/>
    <w:lvl w:ilvl="0" w:tplc="8D4C460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8214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F0"/>
    <w:rsid w:val="00007068"/>
    <w:rsid w:val="00012001"/>
    <w:rsid w:val="000153E3"/>
    <w:rsid w:val="00060024"/>
    <w:rsid w:val="0007305B"/>
    <w:rsid w:val="0008794E"/>
    <w:rsid w:val="000A126B"/>
    <w:rsid w:val="000B0608"/>
    <w:rsid w:val="000C4C9D"/>
    <w:rsid w:val="000F7450"/>
    <w:rsid w:val="001016F5"/>
    <w:rsid w:val="001035A3"/>
    <w:rsid w:val="00115A31"/>
    <w:rsid w:val="00144E7A"/>
    <w:rsid w:val="00153303"/>
    <w:rsid w:val="001814A6"/>
    <w:rsid w:val="001978F0"/>
    <w:rsid w:val="001A275A"/>
    <w:rsid w:val="001B30C4"/>
    <w:rsid w:val="001C1FFD"/>
    <w:rsid w:val="0020259D"/>
    <w:rsid w:val="00211F5D"/>
    <w:rsid w:val="00213E03"/>
    <w:rsid w:val="00231C60"/>
    <w:rsid w:val="00254B7D"/>
    <w:rsid w:val="00262E6A"/>
    <w:rsid w:val="00267CCF"/>
    <w:rsid w:val="00277584"/>
    <w:rsid w:val="002D4FAE"/>
    <w:rsid w:val="002D7305"/>
    <w:rsid w:val="002F5C3A"/>
    <w:rsid w:val="003143B8"/>
    <w:rsid w:val="003163FC"/>
    <w:rsid w:val="00325EE4"/>
    <w:rsid w:val="00330AA4"/>
    <w:rsid w:val="00341274"/>
    <w:rsid w:val="0034401A"/>
    <w:rsid w:val="00352CE3"/>
    <w:rsid w:val="00357979"/>
    <w:rsid w:val="00364F78"/>
    <w:rsid w:val="00367D4F"/>
    <w:rsid w:val="00372947"/>
    <w:rsid w:val="003A17B0"/>
    <w:rsid w:val="003B3904"/>
    <w:rsid w:val="003C609E"/>
    <w:rsid w:val="004009C8"/>
    <w:rsid w:val="00407AA7"/>
    <w:rsid w:val="00443E37"/>
    <w:rsid w:val="00451815"/>
    <w:rsid w:val="004720F2"/>
    <w:rsid w:val="004728F1"/>
    <w:rsid w:val="00480BF7"/>
    <w:rsid w:val="00487319"/>
    <w:rsid w:val="00496B5A"/>
    <w:rsid w:val="004A3658"/>
    <w:rsid w:val="004C5D85"/>
    <w:rsid w:val="004D1DD4"/>
    <w:rsid w:val="00515D12"/>
    <w:rsid w:val="00555B51"/>
    <w:rsid w:val="0057786A"/>
    <w:rsid w:val="005958EA"/>
    <w:rsid w:val="00595E27"/>
    <w:rsid w:val="005A533E"/>
    <w:rsid w:val="005C0B5C"/>
    <w:rsid w:val="005D5B0F"/>
    <w:rsid w:val="00604177"/>
    <w:rsid w:val="0060627B"/>
    <w:rsid w:val="00614F0B"/>
    <w:rsid w:val="00630EC9"/>
    <w:rsid w:val="00635724"/>
    <w:rsid w:val="00672B25"/>
    <w:rsid w:val="00677CC7"/>
    <w:rsid w:val="006864D9"/>
    <w:rsid w:val="0069357F"/>
    <w:rsid w:val="006F3F9E"/>
    <w:rsid w:val="00711A6E"/>
    <w:rsid w:val="007151EC"/>
    <w:rsid w:val="00717513"/>
    <w:rsid w:val="0074710D"/>
    <w:rsid w:val="0075411E"/>
    <w:rsid w:val="00774407"/>
    <w:rsid w:val="0078074F"/>
    <w:rsid w:val="00780FB6"/>
    <w:rsid w:val="007957A9"/>
    <w:rsid w:val="00796EFB"/>
    <w:rsid w:val="007A3739"/>
    <w:rsid w:val="007A649C"/>
    <w:rsid w:val="007B7BCC"/>
    <w:rsid w:val="007C5F2E"/>
    <w:rsid w:val="007D6939"/>
    <w:rsid w:val="007F4132"/>
    <w:rsid w:val="00804407"/>
    <w:rsid w:val="00805A84"/>
    <w:rsid w:val="00847C08"/>
    <w:rsid w:val="00884E5C"/>
    <w:rsid w:val="008A40E8"/>
    <w:rsid w:val="008A54C5"/>
    <w:rsid w:val="008A5E14"/>
    <w:rsid w:val="008A655E"/>
    <w:rsid w:val="008D2B7B"/>
    <w:rsid w:val="00960596"/>
    <w:rsid w:val="009627FE"/>
    <w:rsid w:val="00964B2A"/>
    <w:rsid w:val="009C0523"/>
    <w:rsid w:val="009D37D8"/>
    <w:rsid w:val="009D5C94"/>
    <w:rsid w:val="009E0CDD"/>
    <w:rsid w:val="009F0397"/>
    <w:rsid w:val="00A14778"/>
    <w:rsid w:val="00A17FDF"/>
    <w:rsid w:val="00A419CF"/>
    <w:rsid w:val="00A5362A"/>
    <w:rsid w:val="00A726E0"/>
    <w:rsid w:val="00A74F32"/>
    <w:rsid w:val="00A83BBC"/>
    <w:rsid w:val="00AD589C"/>
    <w:rsid w:val="00AE1F5E"/>
    <w:rsid w:val="00B0135B"/>
    <w:rsid w:val="00B0228E"/>
    <w:rsid w:val="00B10F5C"/>
    <w:rsid w:val="00B16C16"/>
    <w:rsid w:val="00B31EED"/>
    <w:rsid w:val="00B3372D"/>
    <w:rsid w:val="00B6222B"/>
    <w:rsid w:val="00B66D31"/>
    <w:rsid w:val="00B67CF1"/>
    <w:rsid w:val="00B73AE6"/>
    <w:rsid w:val="00B92523"/>
    <w:rsid w:val="00BB1A3F"/>
    <w:rsid w:val="00BE1385"/>
    <w:rsid w:val="00BE41A5"/>
    <w:rsid w:val="00C0271E"/>
    <w:rsid w:val="00C051D4"/>
    <w:rsid w:val="00C25583"/>
    <w:rsid w:val="00C31195"/>
    <w:rsid w:val="00C3542F"/>
    <w:rsid w:val="00C37275"/>
    <w:rsid w:val="00C51E49"/>
    <w:rsid w:val="00C5245B"/>
    <w:rsid w:val="00C554A8"/>
    <w:rsid w:val="00C8051A"/>
    <w:rsid w:val="00C80BA6"/>
    <w:rsid w:val="00C9094D"/>
    <w:rsid w:val="00C97954"/>
    <w:rsid w:val="00CB36AD"/>
    <w:rsid w:val="00CD20ED"/>
    <w:rsid w:val="00CD4939"/>
    <w:rsid w:val="00D24947"/>
    <w:rsid w:val="00D27666"/>
    <w:rsid w:val="00D36AC0"/>
    <w:rsid w:val="00D51C6F"/>
    <w:rsid w:val="00D568C8"/>
    <w:rsid w:val="00D77678"/>
    <w:rsid w:val="00D96CEA"/>
    <w:rsid w:val="00DA517D"/>
    <w:rsid w:val="00DC74A2"/>
    <w:rsid w:val="00DD4852"/>
    <w:rsid w:val="00DE39E6"/>
    <w:rsid w:val="00E278D9"/>
    <w:rsid w:val="00E351E2"/>
    <w:rsid w:val="00EA2028"/>
    <w:rsid w:val="00EA3196"/>
    <w:rsid w:val="00EB2646"/>
    <w:rsid w:val="00EB51B0"/>
    <w:rsid w:val="00EC541A"/>
    <w:rsid w:val="00EC5A39"/>
    <w:rsid w:val="00ED2787"/>
    <w:rsid w:val="00F00E0E"/>
    <w:rsid w:val="00F26BE9"/>
    <w:rsid w:val="00F32191"/>
    <w:rsid w:val="00F37C63"/>
    <w:rsid w:val="00F455C7"/>
    <w:rsid w:val="00F7695D"/>
    <w:rsid w:val="00F809E6"/>
    <w:rsid w:val="00F83297"/>
    <w:rsid w:val="00F86D31"/>
    <w:rsid w:val="00F91A4C"/>
    <w:rsid w:val="00FA187A"/>
    <w:rsid w:val="00FA7C45"/>
    <w:rsid w:val="00FB600A"/>
    <w:rsid w:val="00FC3012"/>
    <w:rsid w:val="00FE045A"/>
    <w:rsid w:val="00FE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E388"/>
  <w15:chartTrackingRefBased/>
  <w15:docId w15:val="{027F17E5-BFE7-4B06-96B5-81D638C4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BBC"/>
  </w:style>
  <w:style w:type="paragraph" w:styleId="Titre1">
    <w:name w:val="heading 1"/>
    <w:basedOn w:val="Normal"/>
    <w:next w:val="Normal"/>
    <w:link w:val="Titre1Car"/>
    <w:uiPriority w:val="9"/>
    <w:qFormat/>
    <w:rsid w:val="00635724"/>
    <w:pPr>
      <w:keepNext/>
      <w:keepLines/>
      <w:pageBreakBefore/>
      <w:spacing w:after="240" w:line="240" w:lineRule="auto"/>
      <w:outlineLvl w:val="0"/>
    </w:pPr>
    <w:rPr>
      <w:rFonts w:eastAsiaTheme="majorEastAsia" w:cstheme="majorBidi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3BB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3BB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3B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3B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3B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3B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3B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3B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CEA"/>
    <w:pPr>
      <w:ind w:left="720"/>
      <w:contextualSpacing/>
    </w:pPr>
  </w:style>
  <w:style w:type="character" w:customStyle="1" w:styleId="cf01">
    <w:name w:val="cf01"/>
    <w:basedOn w:val="Policepardfaut"/>
    <w:rsid w:val="00D96CEA"/>
    <w:rPr>
      <w:rFonts w:ascii="Segoe UI" w:hAnsi="Segoe UI" w:cs="Segoe UI" w:hint="default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35724"/>
    <w:rPr>
      <w:rFonts w:eastAsiaTheme="majorEastAsia" w:cstheme="majorBidi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A83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3BB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3BB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83BB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3BB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A83BB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A83BB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A83BB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83BBC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A83BB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A83BB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3BB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3BB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A83BBC"/>
    <w:rPr>
      <w:b/>
      <w:bCs/>
    </w:rPr>
  </w:style>
  <w:style w:type="character" w:styleId="Accentuation">
    <w:name w:val="Emphasis"/>
    <w:basedOn w:val="Policepardfaut"/>
    <w:uiPriority w:val="20"/>
    <w:qFormat/>
    <w:rsid w:val="00A83BBC"/>
    <w:rPr>
      <w:i/>
      <w:iCs/>
    </w:rPr>
  </w:style>
  <w:style w:type="paragraph" w:styleId="Sansinterligne">
    <w:name w:val="No Spacing"/>
    <w:uiPriority w:val="1"/>
    <w:qFormat/>
    <w:rsid w:val="00A83BB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83BB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83BBC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3BB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3BB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A83BB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A83BBC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A83BB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A83BBC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A83BBC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83B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090A51D5F47249B1BEC59B198E1469" ma:contentTypeVersion="2" ma:contentTypeDescription="Crée un document." ma:contentTypeScope="" ma:versionID="f8c2e0ea797bf8ee8fc605e2163de6d9">
  <xsd:schema xmlns:xsd="http://www.w3.org/2001/XMLSchema" xmlns:xs="http://www.w3.org/2001/XMLSchema" xmlns:p="http://schemas.microsoft.com/office/2006/metadata/properties" xmlns:ns2="5752d4b5-b1dc-431a-98e5-3293e41a40ef" targetNamespace="http://schemas.microsoft.com/office/2006/metadata/properties" ma:root="true" ma:fieldsID="495c1d89406eea6795acc79ef36aba4f" ns2:_="">
    <xsd:import namespace="5752d4b5-b1dc-431a-98e5-3293e41a4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2d4b5-b1dc-431a-98e5-3293e41a4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9D787F-6DB4-4A51-B445-F161ACD1EF66}"/>
</file>

<file path=customXml/itemProps2.xml><?xml version="1.0" encoding="utf-8"?>
<ds:datastoreItem xmlns:ds="http://schemas.openxmlformats.org/officeDocument/2006/customXml" ds:itemID="{D83138F9-BCFA-4395-8DC4-3016A9403D9C}"/>
</file>

<file path=customXml/itemProps3.xml><?xml version="1.0" encoding="utf-8"?>
<ds:datastoreItem xmlns:ds="http://schemas.openxmlformats.org/officeDocument/2006/customXml" ds:itemID="{3B442E4C-F8B6-4A1F-84EB-7B0CD9B560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5</Pages>
  <Words>1435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Gérald LE CORRE</dc:creator>
  <cp:keywords/>
  <dc:description/>
  <cp:lastModifiedBy>Gérald LE CORRE</cp:lastModifiedBy>
  <cp:revision>119</cp:revision>
  <dcterms:created xsi:type="dcterms:W3CDTF">2023-03-21T15:52:00Z</dcterms:created>
  <dcterms:modified xsi:type="dcterms:W3CDTF">2023-06-02T13:11:00Z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0x010100D4090A51D5F47249B1BEC59B198E1469</vt:lpwstr>
  </property>
</Properties>
</file>