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B42C5" w14:textId="4598BAF8" w:rsidR="000B4E3E" w:rsidRDefault="00CD10F6"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诏建楼于巅，与民同游观之乐。遂锡嘉名为“阅江”云。</w:t>
      </w:r>
      <w:r w:rsidRPr="00CD10F6">
        <w:br/>
        <w:t>登览之顷，万象森列，千载之秘，一旦轩露。岂非天造地设，以俟大一统之君，而开千万世之伟观者欤？当风日清美，法驾幸临，升其崇椒，凭阑遥瞩，必悠然而动遐思。见江汉之朝宗，诸侯之述职，城池之高深，关阨之严固，必曰：“此朕沐风栉雨、战胜攻取之所致也。”中夏之广，益思有以保之。见波涛之浩荡，风帆之上下，番舶接迹而来庭，蛮琛联肩而入贡，必曰：“此朕德绥威服，覃及外内之所及也。”四陲之远，益思所以柔之。见两岸之间、四郊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74A3F390" w14:textId="77777777" w:rsidR="00914F77" w:rsidRDefault="00914F77" w:rsidP="00914F77">
      <w:pPr>
        <w:rPr>
          <w:rFonts w:hint="eastAsia"/>
        </w:rPr>
      </w:pPr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诏建楼于巅，与民同游观之乐。遂锡嘉名为“阅江”云。</w:t>
      </w:r>
      <w:r w:rsidRPr="00CD10F6">
        <w:br/>
        <w:t>登览之顷，万象森列，千载之秘，一旦轩露。岂非天造地设，以俟大一统之君，而开千万世之伟观者欤？当风日清美，法驾幸临，升其崇椒，凭阑遥瞩，必悠然而动遐思。见江汉之朝宗，诸侯之述职，城池之高深，关阨之严固，必曰：“此朕沐风栉雨、战胜攻取之所致也。”中夏之广，益思有以保之。见波涛之浩荡，风帆之上下，番舶接迹而来庭，蛮琛联肩而入贡，必曰：“此朕德绥威服，覃及外内之所及也。”四陲之远，益思所以柔之。见两岸之间、四郊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02B1A8C3" w14:textId="77777777" w:rsidR="00914F77" w:rsidRDefault="00914F77"/>
    <w:p w14:paraId="417D7F53" w14:textId="77777777" w:rsidR="00914F77" w:rsidRDefault="00914F77" w:rsidP="00914F77">
      <w:pPr>
        <w:rPr>
          <w:rFonts w:hint="eastAsia"/>
        </w:rPr>
      </w:pPr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</w:t>
      </w:r>
      <w:r w:rsidRPr="00CD10F6">
        <w:lastRenderedPageBreak/>
        <w:t>诏建楼于巅，与民同游观之乐。遂锡嘉名为“阅江”云。</w:t>
      </w:r>
      <w:r w:rsidRPr="00CD10F6">
        <w:br/>
        <w:t>登览之顷，万象森列，千载之秘，一旦轩露。岂非天造地设，以俟大一统之君，而开千万世之伟观者欤？当风日清美，法驾幸临，升其崇椒，凭阑遥瞩，必悠然而动遐思。见江汉之朝宗，诸侯之述职，城池之高深，关阨之严固，必曰：“此朕沐风栉雨、战胜攻取之所致也。”中夏之广，益思有以保之。见波涛之浩荡，风帆之上下，番舶接迹而来庭，蛮琛联肩而入贡，必曰：“此朕德绥威服，覃及外内之所及也。”四陲之远，益思所以柔之。见两岸之间、四郊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049E21A6" w14:textId="77777777" w:rsidR="00914F77" w:rsidRDefault="00914F77"/>
    <w:p w14:paraId="6B205042" w14:textId="77777777" w:rsidR="00914F77" w:rsidRDefault="00914F77" w:rsidP="00914F77">
      <w:pPr>
        <w:rPr>
          <w:rFonts w:hint="eastAsia"/>
        </w:rPr>
      </w:pPr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诏建楼于巅，与民同游观之乐。遂锡嘉名为“阅江”云。</w:t>
      </w:r>
      <w:r w:rsidRPr="00CD10F6">
        <w:br/>
        <w:t>登览之顷，万象森列，千载之秘，一旦轩露。岂非天造地设，以俟大一统之君，而开千万世之伟观者欤？当风日清美，法驾幸临，升其崇椒，凭阑遥瞩，必悠然而动遐思。见江汉之朝宗，诸侯之述职，城池之高深，关阨之严固，必曰：“此朕沐风栉雨、战胜攻取之所致也。”中夏之广，益思有以保之。见波涛之浩荡，风帆之上下，番舶接迹而来庭，蛮琛联肩而入贡，必曰：“此朕德绥威服，覃及外内之所及也。”四陲之远，益思所以柔之。见两岸之间、四郊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04708162" w14:textId="77777777" w:rsidR="00914F77" w:rsidRDefault="00914F77"/>
    <w:p w14:paraId="28C38788" w14:textId="77777777" w:rsidR="00914F77" w:rsidRDefault="00914F77" w:rsidP="00914F77">
      <w:pPr>
        <w:rPr>
          <w:rFonts w:hint="eastAsia"/>
        </w:rPr>
      </w:pPr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诏建楼于巅，与民同游观之乐。遂锡嘉名为“阅江”云。</w:t>
      </w:r>
      <w:r w:rsidRPr="00CD10F6">
        <w:br/>
        <w:t>登览之顷，万象森列，千载之秘，一旦轩露。岂非天造地设，以俟大一统之君，而开千万世</w:t>
      </w:r>
      <w:r w:rsidRPr="00CD10F6">
        <w:lastRenderedPageBreak/>
        <w:t>之伟观者欤？当风日清美，法驾幸临，升其崇椒，凭阑遥瞩，必悠然而动遐思。见江汉之朝宗，诸侯之述职，城池之高深，关阨之严固，必曰：“此朕沐风栉雨、战胜攻取之所致也。”中夏之广，益思有以保之。见波涛之浩荡，风帆之上下，番舶接迹而来庭，蛮琛联肩而入贡，必曰：“此朕德绥威服，覃及外内之所及也。”四陲之远，益思所以柔之。见两岸之间、四郊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7FCAF91B" w14:textId="77777777" w:rsidR="00914F77" w:rsidRDefault="00914F77"/>
    <w:p w14:paraId="53BE2E3B" w14:textId="77777777" w:rsidR="00914F77" w:rsidRDefault="00914F77" w:rsidP="00914F77">
      <w:pPr>
        <w:rPr>
          <w:rFonts w:hint="eastAsia"/>
        </w:rPr>
      </w:pPr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诏建楼于巅，与民同游观之乐。遂锡嘉名为“阅江”云。</w:t>
      </w:r>
      <w:r w:rsidRPr="00CD10F6">
        <w:br/>
        <w:t>登览之顷，万象森列，千载之秘，一旦轩露。岂非天造地设，以俟大一统之君，而开千万世之伟观者欤？当风日清美，法驾幸临，升其崇椒，凭阑遥瞩，必悠然而动遐思。见江汉之朝宗，诸侯之述职，城池之高深，关阨之严固，必曰：“此朕沐风栉雨、战胜攻取之所致也。”中夏之广，益思有以保之。见波涛之浩荡，风帆之上下，番舶接迹而来庭，蛮琛联肩而入贡，必曰：“此朕德绥威服，覃及外内之所及也。”四陲之远，益思所以柔之。见两岸之间、四郊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77C4CB75" w14:textId="77777777" w:rsidR="00914F77" w:rsidRDefault="00914F77"/>
    <w:p w14:paraId="4404EF16" w14:textId="77777777" w:rsidR="00914F77" w:rsidRDefault="00914F77" w:rsidP="00914F77">
      <w:pPr>
        <w:rPr>
          <w:rFonts w:hint="eastAsia"/>
        </w:rPr>
      </w:pPr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诏建楼于巅，与民同游观之乐。遂锡嘉名为“阅江”云。</w:t>
      </w:r>
      <w:r w:rsidRPr="00CD10F6">
        <w:br/>
        <w:t>登览之顷，万象森列，千载之秘，一旦轩露。岂非天造地设，以俟大一统之君，而开千万世之伟观者欤？当风日清美，法驾幸临，升其崇椒，凭阑遥瞩，必悠然而动遐思。见江汉之朝宗，诸侯之述职，城池之高深，关阨之严固，必曰：“此朕沐风栉雨、战胜攻取之所致也。”</w:t>
      </w:r>
      <w:r w:rsidRPr="00CD10F6">
        <w:lastRenderedPageBreak/>
        <w:t>中夏之广，益思有以保之。见波涛之浩荡，风帆之上下，番舶接迹而来庭，蛮琛联肩而入贡，必曰：“此朕德绥威服，覃及外内之所及也。”四陲之远，益思所以柔之。见两岸之间、四郊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24B4B809" w14:textId="77777777" w:rsidR="00914F77" w:rsidRDefault="00914F77"/>
    <w:p w14:paraId="418B2750" w14:textId="77777777" w:rsidR="00914F77" w:rsidRDefault="00914F77" w:rsidP="00914F77">
      <w:pPr>
        <w:rPr>
          <w:rFonts w:hint="eastAsia"/>
        </w:rPr>
      </w:pPr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诏建楼于巅，与民同游观之乐。遂锡嘉名为“阅江”云。</w:t>
      </w:r>
      <w:r w:rsidRPr="00CD10F6">
        <w:br/>
        <w:t>登览之顷，万象森列，千载之秘，一旦轩露。岂非天造地设，以俟大一统之君，而开千万世之伟观者欤？当风日清美，法驾幸临，升其崇椒，凭阑遥瞩，必悠然而动遐思。见江汉之朝宗，诸侯之述职，城池之高深，关阨之严固，必曰：“此朕沐风栉雨、战胜攻取之所致也。”中夏之广，益思有以保之。见波涛之浩荡，风帆之上下，番舶接迹而来庭，蛮琛联肩而入贡，必曰：“此朕德绥威服，覃及外内之所及也。”四陲之远，益思所以柔之。见两岸之间、四郊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32033EC0" w14:textId="77777777" w:rsidR="00914F77" w:rsidRDefault="00914F77"/>
    <w:p w14:paraId="2E932437" w14:textId="77777777" w:rsidR="00914F77" w:rsidRDefault="00914F77" w:rsidP="00914F77">
      <w:pPr>
        <w:rPr>
          <w:rFonts w:hint="eastAsia"/>
        </w:rPr>
      </w:pPr>
      <w:r w:rsidRPr="00CD10F6">
        <w:t>金陵为帝王之州。自六朝迄于南唐，类皆偏据一方，无以应山川之王气。逮我皇帝，定鼎于兹，始足以当之。由是声教所暨，罔间朔南；存神穆清，与天同体。虽一豫一游，亦可为天下后世法。京城之西北有狮子山，自卢龙蜿蜒而来。长江如虹贯，蟠绕其下。上以其地雄胜，诏建楼于巅，与民同游观之乐。遂锡嘉名为“阅江”云。</w:t>
      </w:r>
      <w:r w:rsidRPr="00CD10F6">
        <w:br/>
        <w:t>登览之顷，万象森列，千载之秘，一旦轩露。岂非天造地设，以俟大一统之君，而开千万世之伟观者欤？当风日清美，法驾幸临，升其崇椒，凭阑遥瞩，必悠然而动遐思。见江汉之朝宗，诸侯之述职，城池之高深，关阨之严固，必曰：“此朕沐风栉雨、战胜攻取之所致也。”中夏之广，益思有以保之。见波涛之浩荡，风帆之上下，番舶接迹而来庭，蛮琛联肩而入贡，必曰：“此朕德绥威服，覃及外内之所及也。”四陲之远，益思所以柔之。见两岸之间、四郊</w:t>
      </w:r>
      <w:r w:rsidRPr="00CD10F6">
        <w:lastRenderedPageBreak/>
        <w:t>之上，耕人有炙肤皲足之烦，农女有捋桑行馌之勤，必曰：“此朕拔诸水火、而登于衽席者也。”万方之民，益思有以安之。触类而思，不一而足。臣知斯楼之建，皇上所以发舒精神，因物兴感，无不寓其致治之思，奚此阅夫长江而已哉？彼临春、结绮，非弗华矣；齐云、落星，非不高矣。不过乐管弦之淫响，藏燕赵之艳姬。一旋踵间而感慨系之，臣不知其为何说也。</w:t>
      </w:r>
      <w:r w:rsidRPr="00CD10F6">
        <w:br/>
        <w:t>虽然，长江发源岷山，委蛇七千余里而始入海，白涌碧翻，六朝之时，往往倚之为天堑；今则南北一家，视为安流，无所事乎战争矣。然则，果谁之力欤？逢掖之士，有登斯楼而阅斯江者，当思帝德如天，荡荡难名，与神禹疏凿之功同一罔极。忠君报上之心，其有不油然而兴者耶？</w:t>
      </w:r>
      <w:r w:rsidRPr="00CD10F6">
        <w:br/>
        <w:t>臣不敏，奉旨撰记，欲上推宵旰图治之切者，勒诸贞珉。他若留连光景之辞，皆略而不陈，惧亵也。</w:t>
      </w:r>
    </w:p>
    <w:p w14:paraId="6DD20EEA" w14:textId="77777777" w:rsidR="00914F77" w:rsidRDefault="00914F77">
      <w:pPr>
        <w:rPr>
          <w:rFonts w:hint="eastAsia"/>
        </w:rPr>
      </w:pPr>
    </w:p>
    <w:sectPr w:rsidR="0091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E"/>
    <w:rsid w:val="000B4E3E"/>
    <w:rsid w:val="00625EC6"/>
    <w:rsid w:val="00914F77"/>
    <w:rsid w:val="00CD10F6"/>
    <w:rsid w:val="00C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5CF7"/>
  <w15:chartTrackingRefBased/>
  <w15:docId w15:val="{93ABE974-86B3-4691-A81F-143C60D5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3</cp:revision>
  <dcterms:created xsi:type="dcterms:W3CDTF">2024-12-18T08:29:00Z</dcterms:created>
  <dcterms:modified xsi:type="dcterms:W3CDTF">2024-12-18T08:30:00Z</dcterms:modified>
</cp:coreProperties>
</file>