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20"/>
        <w:jc w:val="center"/>
      </w:pPr>
      <w:r>
        <w:rPr>
          <w:rFonts w:ascii="Calibri" w:hAnsi="Calibri"/>
          <w:b/>
          <w:color w:val="E2231A"/>
          <w:sz w:val="20"/>
        </w:rPr>
        <w:t>PRESENTER CUE SHEET</w:t>
      </w:r>
    </w:p>
    <w:p>
      <w:pPr>
        <w:spacing w:after="160"/>
        <w:jc w:val="center"/>
      </w:pPr>
      <w:r>
        <w:rPr>
          <w:rFonts w:ascii="Calibri" w:hAnsi="Calibri"/>
          <w:b/>
          <w:color w:val="111318"/>
          <w:sz w:val="58"/>
        </w:rPr>
        <w:t>Building Beyond the Brick</w:t>
      </w:r>
    </w:p>
    <w:p>
      <w:pPr>
        <w:spacing w:after="480"/>
        <w:jc w:val="center"/>
      </w:pPr>
      <w:r>
        <w:rPr>
          <w:rFonts w:ascii="Calibri" w:hAnsi="Calibri"/>
          <w:color w:val="1F4D78"/>
          <w:sz w:val="28"/>
        </w:rPr>
        <w:t>Short prompts, numbers, closing lines, and remote cues</w:t>
      </w:r>
    </w:p>
    <w:p>
      <w:pPr>
        <w:spacing w:before="0" w:after="480"/>
        <w:ind w:left="504" w:right="504"/>
        <w:jc w:val="center"/>
        <w:shd w:fill="FFF7CE"/>
        <w:pBdr>
          <w:left w:val="single" w:sz="18" w:space="4" w:color="FFCF00"/>
        </w:pBdr>
      </w:pPr>
      <w:r>
        <w:rPr>
          <w:rFonts w:ascii="Calibri" w:hAnsi="Calibri"/>
          <w:b/>
          <w:color w:val="111318"/>
          <w:sz w:val="26"/>
        </w:rPr>
        <w:t>If you lose your place, return to this sentence: entertainment must make the brick system more valuable.</w:t>
      </w:r>
    </w:p>
    <w:p>
      <w:pPr>
        <w:spacing w:after="240"/>
        <w:jc w:val="center"/>
        <w:shd w:fill="111318"/>
      </w:pPr>
      <w:r>
        <w:rPr>
          <w:rFonts w:ascii="Calibri" w:hAnsi="Calibri"/>
          <w:b/>
          <w:color w:val="FFCF00"/>
          <w:sz w:val="21"/>
        </w:rPr>
        <w:t>20 SLIDES   |   4 SLIDES PER PAGE   |   14:00 TARGET</w:t>
      </w:r>
    </w:p>
    <w:p>
      <w:pPr>
        <w:jc w:val="center"/>
      </w:pPr>
      <w:r>
        <w:rPr>
          <w:rFonts w:ascii="Calibri" w:hAnsi="Calibri"/>
          <w:i/>
          <w:color w:val="5E6673"/>
          <w:sz w:val="20"/>
        </w:rPr>
        <w:t>Prepared for live click-through delivery</w:t>
      </w:r>
    </w:p>
    <w:p>
      <w:r>
        <w:br w:type="page"/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01   |   0:35   |   2 CLICKS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Meet the Crew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Good morning. Before we begin, please scan the QR code on screen.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QR → team → one strategic question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Five presenters; one core story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Did LEGO abandon the brick, or make the brick more valuable?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1 after the QR pause. CLICK 2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02   |   0:35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LEGO Story Engines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Entertainment turns LEGO bricks into a repeatable play engine.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Film = reach; TV = continuity; games = agency; platforms = recurrence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Four media, four jobs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Every loop must return value to physical play.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03   |   1:10   |   4 CLICKS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LEGO Worlds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Three worlds show three stages of LEGO's entertainment evolution.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NINJAGO = continuity; Movie = meaning; Fortnite = participation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Four remote presses on this page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The capability behind them began much earlier.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to open NINJAGO; CLICK for Movie; CLICK for Fortnite; CLICK after the final sentence to continue.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04   |   0:30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Original Advantage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LEGO's original advantage was not one hit toy. It was a system.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1958 compatibility → 1978 identity → worlds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1958 / 1978 / 1999 / 2011 / 2023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The minifigure was the bridge to entertainment.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r>
        <w:br w:type="page"/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05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Minifigures Become Stories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The bridge had a designer: Jens N. Knudsen.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one neutral character → any role → continuing story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32 years at LEGO; breakthrough in 1978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LEGO invented the character that made entertainment possible.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06   |   0:45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Licensed Worlds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The bet that broke LEGO's purist rule came from Peter Eio.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outside IP → internal debate → LEGO translation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Late 1997; six-month debate; 1999 launch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Licensing became LEGO's training ground.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07   |   0:45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The 2004 Crisis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The 2004 crisis is the warning inside this growth story.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complexity → leadership handoff → refocus and partner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−DKK 1.9B; 2005 +DKK 702M pre-tax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Expansion without a return to the core was the problem.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08   |   0:50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NINJAGO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NINJAGO shows what happened when LEGO moved from borrowed to owned worlds.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18-month research → TV mythology → renewable owned IP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500+ sets; 200+ episodes; 15 years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NINJAGO proved LEGO could own the world.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transition; do not click the video.</w:t>
      </w:r>
    </w:p>
    <w:p>
      <w:r>
        <w:br w:type="page"/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09   |   0:45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The LEGO Movie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The LEGO Movie made the philosophy of play the plot.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2008 pitch → protect brand voice → rebuild the rules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+15% consumer sales; ≈$1.1B franchise box office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The studio made the film; LEGO kept the meaning.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10   |   0:50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LEGO Fortnite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LEGO Fortnite turned a campaign into a place people could return to.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partner for platform → persistent world → screen-to-shelf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December 2023; 87M+ players; physical sets in 2024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The platform loop works in both directions.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transition; the image loop is automatic.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11   |   0:35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Four Media Jobs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Different media should not be judged by the same standard.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reach / continuity / agency / recurrence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One IP system, four complementary jobs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Their value comes from coordination.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12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The Play Ecosystem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This is the central transformation: a pipeline becomes a loop.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bricks → stories → participation → insight → new sets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Six linked stages; one shared core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Entertainment renews relationships, not just products.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r>
        <w:br w:type="page"/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13   |   0:45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Three Paths Forward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The choice is not whether to use entertainment, but what LEGO must control.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A low control; B high complexity; C own architecture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Three paths; recommend C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Control where it matters without repeating the complexity trap.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14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VRIO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LEGO's durable advantage still comes from the core, not from owning a studio.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control rare architecture; rent available execution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V / R / I / O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Control the architecture; partner for execution.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15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Related Diversification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Entertainment is related diversification only when value returns to the brick.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shared resources + buildable return = related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One boundary: no return to play, no strategic fit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Screen-to-shelf proves the return loop.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16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Recommendation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LEGO should expand entertainment selectively, not retreat from it.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own worlds / fewer studios / keep play control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One hybrid orchestrator model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Partner for production. Control the play system.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r>
        <w:br w:type="page"/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17   |   0:30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The Last Brick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LEGO's future is not to become an entertainment conglomerate.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brick at center; media in orbit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One final decision rule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Will this investment make a physical brick more valuable?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18   |   0:40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The Brick Test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Every entertainment proposal should pass the Brick Test.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core fit / play return / control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3× YES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Three yeses—build the world.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after the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19   |   0:45   |   1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Audience Challenge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If you controlled LEGO's next world, what would you build?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character + conflict + buildable place → new play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Pause 3–5 seconds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A good LEGO story gives audiences a reason to build.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CLICK once only after the audience pause and transition.</w:t>
      </w:r>
    </w:p>
    <w:p>
      <w:pPr>
        <w:keepNext/>
        <w:spacing w:before="0" w:after="80"/>
        <w:shd w:fill="111318"/>
      </w:pPr>
      <w:r>
        <w:rPr>
          <w:rFonts w:ascii="Calibri" w:hAnsi="Calibri"/>
          <w:b/>
          <w:color w:val="FFCF00"/>
          <w:sz w:val="18"/>
        </w:rPr>
        <w:t>SLIDE 20   |   0:40   |   DO NOT CLICK</w:t>
      </w:r>
    </w:p>
    <w:p>
      <w:pPr>
        <w:keepNext/>
        <w:spacing w:before="0" w:after="100"/>
      </w:pPr>
      <w:r>
        <w:rPr>
          <w:rFonts w:ascii="Calibri" w:hAnsi="Calibri"/>
          <w:b/>
          <w:color w:val="E2231A"/>
          <w:sz w:val="26"/>
        </w:rPr>
        <w:t>Story Theater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OPEN: </w:t>
      </w:r>
      <w:r>
        <w:rPr>
          <w:rFonts w:ascii="Calibri" w:hAnsi="Calibri"/>
          <w:color w:val="111318"/>
          <w:sz w:val="18"/>
        </w:rPr>
        <w:t>This theater brings the whole journey together.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ANCHORS: </w:t>
      </w:r>
      <w:r>
        <w:rPr>
          <w:rFonts w:ascii="Calibri" w:hAnsi="Calibri"/>
          <w:color w:val="111318"/>
          <w:sz w:val="18"/>
        </w:rPr>
        <w:t>give characters → borrow story → own world → partner to scale</w:t>
      </w:r>
    </w:p>
    <w:p>
      <w:pPr>
        <w:spacing w:before="0" w:after="100" w:line="288" w:lineRule="auto"/>
      </w:pPr>
      <w:r>
        <w:rPr>
          <w:rFonts w:ascii="Calibri" w:hAnsi="Calibri"/>
          <w:b/>
          <w:color w:val="1F4D78"/>
          <w:sz w:val="18"/>
        </w:rPr>
        <w:t xml:space="preserve">NUMBER: </w:t>
      </w:r>
      <w:r>
        <w:rPr>
          <w:rFonts w:ascii="Calibri" w:hAnsi="Calibri"/>
          <w:color w:val="111318"/>
          <w:sz w:val="18"/>
        </w:rPr>
        <w:t>1978 / 1999 / 2011 / 2023</w:t>
      </w:r>
    </w:p>
    <w:p>
      <w:pPr>
        <w:spacing w:before="0" w:after="100" w:line="288" w:lineRule="auto"/>
        <w:shd w:fill="FFF7CE"/>
        <w:ind w:left="115" w:right="115"/>
      </w:pPr>
      <w:r>
        <w:rPr>
          <w:rFonts w:ascii="Calibri" w:hAnsi="Calibri"/>
          <w:b/>
          <w:color w:val="E2231A"/>
          <w:sz w:val="18"/>
        </w:rPr>
        <w:t xml:space="preserve">CLOSE: </w:t>
      </w:r>
      <w:r>
        <w:rPr>
          <w:rFonts w:ascii="Calibri" w:hAnsi="Calibri"/>
          <w:color w:val="111318"/>
          <w:sz w:val="18"/>
        </w:rPr>
        <w:t>One brick became the entrance to countless story worlds. Thank you.</w:t>
      </w:r>
    </w:p>
    <w:p>
      <w:pPr>
        <w:spacing w:after="120"/>
        <w:pBdr>
          <w:bottom w:val="single" w:sz="8" w:space="4" w:color="E8EEF5"/>
        </w:pBdr>
      </w:pPr>
      <w:r>
        <w:rPr>
          <w:rFonts w:ascii="Calibri" w:hAnsi="Calibri"/>
          <w:b/>
          <w:color w:val="087BC1"/>
          <w:sz w:val="17"/>
        </w:rPr>
        <w:t>DO NOT CLICK. Another click returns to the crew.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5E6673"/>
        <w:sz w:val="17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/>
        <w:b/>
        <w:color w:val="E2231A"/>
        <w:sz w:val="17"/>
      </w:rPr>
      <w:t>BUILDING BEYOND THE BRICK</w:t>
    </w:r>
    <w:r>
      <w:rPr>
        <w:rFonts w:ascii="Calibri" w:hAnsi="Calibri"/>
        <w:color w:val="5E6673"/>
        <w:sz w:val="17"/>
      </w:rPr>
      <w:t xml:space="preserve">    |    Presenter Cue 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/>
      <w:color w:val="111318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Presenter Cue Sheet</dc:title>
  <dc:subject>LEGO entertainment strategy presentation</dc:subject>
  <dc:creator>Harvey Yang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