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529" w:rsidRPr="00E31114" w:rsidRDefault="00E31114" w:rsidP="00E31114">
      <w:pPr>
        <w:jc w:val="center"/>
        <w:rPr>
          <w:rFonts w:ascii="Arial" w:hAnsi="Arial" w:cs="Arial"/>
          <w:b/>
          <w:bCs/>
          <w:i w:val="0"/>
          <w:iCs w:val="0"/>
          <w:sz w:val="32"/>
          <w:szCs w:val="32"/>
        </w:rPr>
      </w:pPr>
      <w:r w:rsidRPr="00E31114">
        <w:rPr>
          <w:rFonts w:ascii="Arial" w:hAnsi="Arial" w:cs="Arial"/>
          <w:b/>
          <w:bCs/>
          <w:i w:val="0"/>
          <w:iCs w:val="0"/>
          <w:sz w:val="32"/>
          <w:szCs w:val="32"/>
        </w:rPr>
        <w:t>Predictive Model Plan – Student Template</w:t>
      </w:r>
    </w:p>
    <w:p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this template to structure your submission. You can copy and paste content from GenAI tools and build around it with your own analysis.</w:t>
      </w:r>
    </w:p>
    <w:p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1. Model Logic (Generated with GenAI)</w:t>
      </w:r>
    </w:p>
    <w:p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Use a GenAI tool (e.g., ChatGPT, Gemini) to generate the logic or structure of your predictive model.</w:t>
      </w:r>
      <w:r w:rsidRPr="00E31114">
        <w:rPr>
          <w:rFonts w:ascii="Arial" w:hAnsi="Arial" w:cs="Arial"/>
          <w:i w:val="0"/>
          <w:iCs w:val="0"/>
          <w:color w:val="000000" w:themeColor="text1"/>
        </w:rPr>
        <w:br/>
        <w:t>- You may include pseudo-code, a step-by-step process, or a simplified code snippet.</w:t>
      </w:r>
      <w:r w:rsidRPr="00E31114">
        <w:rPr>
          <w:rFonts w:ascii="Arial" w:hAnsi="Arial" w:cs="Arial"/>
          <w:i w:val="0"/>
          <w:iCs w:val="0"/>
          <w:color w:val="000000" w:themeColor="text1"/>
        </w:rPr>
        <w:br/>
        <w:t>- Briefly explain what the model is designed to do.</w:t>
      </w:r>
    </w:p>
    <w:p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Paste your GenAI-generated output below or describe the logic in your own words:</w:t>
      </w:r>
    </w:p>
    <w:p w:rsidR="004B5529" w:rsidRPr="00D06D0A" w:rsidRDefault="00D06D0A" w:rsidP="00D06D0A">
      <w:pPr>
        <w:pStyle w:val="IntenseQuote"/>
        <w:tabs>
          <w:tab w:val="left" w:pos="4788"/>
        </w:tabs>
        <w:jc w:val="left"/>
        <w:rPr>
          <w:rFonts w:ascii="Arial" w:hAnsi="Arial" w:cs="Arial"/>
          <w:i w:val="0"/>
          <w:iCs w:val="0"/>
          <w:color w:val="000000" w:themeColor="text1"/>
        </w:rPr>
      </w:pPr>
      <w:r w:rsidRPr="00D06D0A">
        <w:rPr>
          <w:i w:val="0"/>
        </w:rPr>
        <w:t xml:space="preserve">The "logic" of a Decision Tree is based on a series of binary questions (Yes/No) that split the dataset into increasingly smaller, more specific groups. For Geldium, the goal of this logic is to reach a final "leaf" that classifies a customer as either </w:t>
      </w:r>
      <w:r w:rsidRPr="00D06D0A">
        <w:rPr>
          <w:bCs w:val="0"/>
          <w:i w:val="0"/>
        </w:rPr>
        <w:t>Delinquent</w:t>
      </w:r>
      <w:r w:rsidRPr="00D06D0A">
        <w:rPr>
          <w:i w:val="0"/>
        </w:rPr>
        <w:t xml:space="preserve"> or </w:t>
      </w:r>
      <w:r w:rsidRPr="00D06D0A">
        <w:rPr>
          <w:bCs w:val="0"/>
          <w:i w:val="0"/>
        </w:rPr>
        <w:t>Not Delinquent</w:t>
      </w:r>
      <w:r w:rsidRPr="00D06D0A">
        <w:rPr>
          <w:i w:val="0"/>
        </w:rPr>
        <w:t>.</w:t>
      </w:r>
      <w:r w:rsidRPr="00D06D0A">
        <w:rPr>
          <w:rFonts w:ascii="Arial" w:hAnsi="Arial" w:cs="Arial"/>
          <w:i w:val="0"/>
          <w:iCs w:val="0"/>
          <w:color w:val="000000" w:themeColor="text1"/>
        </w:rPr>
        <w:tab/>
      </w:r>
      <w:r w:rsidR="00E31114" w:rsidRPr="00D06D0A">
        <w:rPr>
          <w:rFonts w:ascii="Arial" w:hAnsi="Arial" w:cs="Arial"/>
          <w:i w:val="0"/>
          <w:iCs w:val="0"/>
          <w:color w:val="000000" w:themeColor="text1"/>
        </w:rPr>
        <w:br/>
      </w:r>
    </w:p>
    <w:p w:rsidR="00D06D0A" w:rsidRPr="00D06D0A" w:rsidRDefault="00D06D0A" w:rsidP="00D06D0A"/>
    <w:p w:rsidR="00F61E11" w:rsidRPr="00F61E11" w:rsidRDefault="000100A0" w:rsidP="00F61E11">
      <w:pPr>
        <w:spacing w:after="0"/>
        <w:rPr>
          <w:i w:val="0"/>
        </w:rPr>
      </w:pPr>
      <w:r w:rsidRPr="008E6BD4">
        <w:rPr>
          <w:rFonts w:ascii="Courier New" w:hAnsi="Courier New" w:cs="Courier New"/>
          <w:i w:val="0"/>
          <w:iCs w:val="0"/>
          <w:color w:val="000000" w:themeColor="text1"/>
        </w:rPr>
        <w:t>Pseudo-code:</w:t>
      </w:r>
      <w:r w:rsidRPr="008E6BD4">
        <w:rPr>
          <w:rFonts w:ascii="Courier New" w:hAnsi="Courier New" w:cs="Courier New"/>
          <w:i w:val="0"/>
          <w:iCs w:val="0"/>
          <w:color w:val="000000" w:themeColor="text1"/>
        </w:rPr>
        <w:br/>
        <w:t>1. Load dataset</w:t>
      </w:r>
      <w:r w:rsidRPr="008E6BD4">
        <w:rPr>
          <w:rFonts w:ascii="Courier New" w:hAnsi="Courier New" w:cs="Courier New"/>
          <w:i w:val="0"/>
          <w:iCs w:val="0"/>
          <w:color w:val="000000" w:themeColor="text1"/>
        </w:rPr>
        <w:br/>
        <w:t>2. Select features: ['Credit_Utilization', 'Missed_Payments', 'Income', 'Debt_to_Income_Ratio', 'Account_Tenure']</w:t>
      </w:r>
      <w:r w:rsidRPr="008E6BD4">
        <w:rPr>
          <w:rFonts w:ascii="Courier New" w:hAnsi="Courier New" w:cs="Courier New"/>
          <w:i w:val="0"/>
          <w:iCs w:val="0"/>
          <w:color w:val="000000" w:themeColor="text1"/>
        </w:rPr>
        <w:br/>
        <w:t>3. Define target variable: 'Delinquent_Account'</w:t>
      </w:r>
      <w:r w:rsidRPr="008E6BD4">
        <w:rPr>
          <w:rFonts w:ascii="Courier New" w:hAnsi="Courier New" w:cs="Courier New"/>
          <w:i w:val="0"/>
          <w:iCs w:val="0"/>
          <w:color w:val="000000" w:themeColor="text1"/>
        </w:rPr>
        <w:br/>
        <w:t>4. Split data into training and testing sets</w:t>
      </w:r>
      <w:r w:rsidRPr="008E6BD4">
        <w:rPr>
          <w:rFonts w:ascii="Courier New" w:hAnsi="Courier New" w:cs="Courier New"/>
          <w:i w:val="0"/>
          <w:iCs w:val="0"/>
          <w:color w:val="000000" w:themeColor="text1"/>
        </w:rPr>
        <w:br/>
        <w:t>5. Fit logistic regression model</w:t>
      </w:r>
      <w:r w:rsidRPr="008E6BD4">
        <w:rPr>
          <w:rFonts w:ascii="Courier New" w:hAnsi="Courier New" w:cs="Courier New"/>
          <w:i w:val="0"/>
          <w:iCs w:val="0"/>
          <w:color w:val="000000" w:themeColor="text1"/>
        </w:rPr>
        <w:br/>
        <w:t>6. Predict and evaluate using classification metrics</w:t>
      </w:r>
    </w:p>
    <w:p w:rsidR="00F61E11" w:rsidRPr="00F61E11" w:rsidRDefault="00F61E11" w:rsidP="00F61E11">
      <w:pPr>
        <w:spacing w:after="0"/>
      </w:pPr>
    </w:p>
    <w:p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2. Justification for Model Choice</w:t>
      </w:r>
    </w:p>
    <w:p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Explain why you selected this specific model type (e.g., logistic regression, decision tree, neural network). Consider:</w:t>
      </w:r>
      <w:r w:rsidRPr="00E31114">
        <w:rPr>
          <w:rFonts w:ascii="Arial" w:hAnsi="Arial" w:cs="Arial"/>
          <w:i w:val="0"/>
          <w:iCs w:val="0"/>
          <w:color w:val="000000" w:themeColor="text1"/>
        </w:rPr>
        <w:br/>
      </w:r>
      <w:r w:rsidR="00D64123" w:rsidRPr="00E31114">
        <w:rPr>
          <w:rFonts w:ascii="Arial" w:hAnsi="Arial" w:cs="Arial"/>
          <w:i w:val="0"/>
          <w:iCs w:val="0"/>
          <w:color w:val="000000" w:themeColor="text1"/>
        </w:rPr>
        <w:t>- Accuracy</w:t>
      </w:r>
      <w:r w:rsidR="00D64123" w:rsidRPr="00E31114">
        <w:rPr>
          <w:rFonts w:ascii="Arial" w:hAnsi="Arial" w:cs="Arial"/>
          <w:i w:val="0"/>
          <w:iCs w:val="0"/>
          <w:color w:val="000000" w:themeColor="text1"/>
        </w:rPr>
        <w:br/>
        <w:t>- Transparency</w:t>
      </w:r>
      <w:r w:rsidR="00D64123" w:rsidRPr="00E31114">
        <w:rPr>
          <w:rFonts w:ascii="Arial" w:hAnsi="Arial" w:cs="Arial"/>
          <w:i w:val="0"/>
          <w:iCs w:val="0"/>
          <w:color w:val="000000" w:themeColor="text1"/>
        </w:rPr>
        <w:br/>
        <w:t>- Ease of use or implementation</w:t>
      </w:r>
      <w:r w:rsidR="00D64123" w:rsidRPr="00E31114">
        <w:rPr>
          <w:rFonts w:ascii="Arial" w:hAnsi="Arial" w:cs="Arial"/>
          <w:i w:val="0"/>
          <w:iCs w:val="0"/>
          <w:color w:val="000000" w:themeColor="text1"/>
        </w:rPr>
        <w:br/>
        <w:t>- Relevance for financial prediction</w:t>
      </w:r>
      <w:r w:rsidR="00D64123" w:rsidRPr="00E31114">
        <w:rPr>
          <w:rFonts w:ascii="Arial" w:hAnsi="Arial" w:cs="Arial"/>
          <w:i w:val="0"/>
          <w:iCs w:val="0"/>
          <w:color w:val="000000" w:themeColor="text1"/>
        </w:rPr>
        <w:br/>
        <w:t>- Suitability for Geldium’s business needs</w:t>
      </w:r>
    </w:p>
    <w:p w:rsidR="004B5529" w:rsidRDefault="00E31114">
      <w:pPr>
        <w:rPr>
          <w:rFonts w:ascii="Arial" w:hAnsi="Arial" w:cs="Arial"/>
          <w:i w:val="0"/>
          <w:iCs w:val="0"/>
          <w:color w:val="000000" w:themeColor="text1"/>
        </w:rPr>
      </w:pPr>
      <w:r w:rsidRPr="00E31114">
        <w:rPr>
          <w:rFonts w:ascii="Arial" w:hAnsi="Arial" w:cs="Arial"/>
          <w:i w:val="0"/>
          <w:iCs w:val="0"/>
          <w:color w:val="000000" w:themeColor="text1"/>
        </w:rPr>
        <w:lastRenderedPageBreak/>
        <w:br/>
      </w:r>
      <w:r w:rsidR="00BA2352">
        <w:rPr>
          <w:rFonts w:ascii="Arial" w:hAnsi="Arial" w:cs="Arial"/>
          <w:i w:val="0"/>
          <w:iCs w:val="0"/>
          <w:color w:val="000000" w:themeColor="text1"/>
        </w:rPr>
        <w:t>Model Selection:</w:t>
      </w:r>
      <w:r w:rsidR="00D64123">
        <w:rPr>
          <w:rFonts w:ascii="Arial" w:hAnsi="Arial" w:cs="Arial"/>
          <w:i w:val="0"/>
          <w:iCs w:val="0"/>
          <w:color w:val="000000" w:themeColor="text1"/>
        </w:rPr>
        <w:br/>
      </w:r>
      <w:r w:rsidR="00BA2352">
        <w:rPr>
          <w:rFonts w:ascii="Arial" w:hAnsi="Arial" w:cs="Arial"/>
          <w:i w:val="0"/>
          <w:iCs w:val="0"/>
          <w:color w:val="000000" w:themeColor="text1"/>
        </w:rPr>
        <w:t>I have selected Decision Trees as the most suitable model for this delinquency prediction project.</w:t>
      </w:r>
    </w:p>
    <w:p w:rsidR="00BA2352" w:rsidRPr="00D64123" w:rsidRDefault="00D64123" w:rsidP="00D64123">
      <w:pPr>
        <w:rPr>
          <w:rFonts w:ascii="Arial" w:hAnsi="Arial" w:cs="Arial"/>
          <w:i w:val="0"/>
          <w:iCs w:val="0"/>
          <w:color w:val="000000" w:themeColor="text1"/>
        </w:rPr>
      </w:pPr>
      <w:r w:rsidRPr="00D64123">
        <w:rPr>
          <w:rFonts w:ascii="Arial" w:hAnsi="Arial" w:cs="Arial"/>
          <w:i w:val="0"/>
          <w:iCs w:val="0"/>
          <w:color w:val="000000" w:themeColor="text1"/>
        </w:rPr>
        <w:t>Decision Trees are the ideal choice for Geldium’s credit risk modeling. They deliver accuracy by capturing non-linear risk patterns and handling mixed data types seamlessly. Their transparency ensures interpretability and regulatory compliance, providing clear reason codes for adverse actions. With ease of use, they require minimal preprocessing, tolerate missing values, and enable rapid prototyping. Most importantly, they align with financial relevance by mirroring human decision-making and with Geldium’s business needs by segmenting customers into actionable risk groups and supporting targeted interventions.</w:t>
      </w:r>
    </w:p>
    <w:p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rsidR="004B5529" w:rsidRPr="00E31114" w:rsidRDefault="00E31114">
      <w:pPr>
        <w:rPr>
          <w:rFonts w:ascii="Arial" w:hAnsi="Arial" w:cs="Arial"/>
          <w:i w:val="0"/>
          <w:iCs w:val="0"/>
          <w:color w:val="000000" w:themeColor="text1"/>
        </w:rPr>
      </w:pPr>
      <w:r w:rsidRPr="00E31114">
        <w:rPr>
          <w:rFonts w:ascii="Arial" w:hAnsi="Arial" w:cs="Arial"/>
          <w:i w:val="0"/>
          <w:iCs w:val="0"/>
          <w:color w:val="000000" w:themeColor="text1"/>
        </w:rPr>
        <w:t>Outline how you would evaluate your model’s performance. Include:</w:t>
      </w:r>
      <w:r w:rsidRPr="00E31114">
        <w:rPr>
          <w:rFonts w:ascii="Arial" w:hAnsi="Arial" w:cs="Arial"/>
          <w:i w:val="0"/>
          <w:iCs w:val="0"/>
          <w:color w:val="000000" w:themeColor="text1"/>
        </w:rPr>
        <w:br/>
        <w:t>- Which metrics you would use (e.g., accuracy, precision, recall, F1 score, AUC)</w:t>
      </w:r>
      <w:r w:rsidRPr="00E31114">
        <w:rPr>
          <w:rFonts w:ascii="Arial" w:hAnsi="Arial" w:cs="Arial"/>
          <w:i w:val="0"/>
          <w:iCs w:val="0"/>
          <w:color w:val="000000" w:themeColor="text1"/>
        </w:rPr>
        <w:br/>
        <w:t>- How you would interpret those metrics</w:t>
      </w:r>
      <w:r w:rsidRPr="00E31114">
        <w:rPr>
          <w:rFonts w:ascii="Arial" w:hAnsi="Arial" w:cs="Arial"/>
          <w:i w:val="0"/>
          <w:iCs w:val="0"/>
          <w:color w:val="000000" w:themeColor="text1"/>
        </w:rPr>
        <w:br/>
        <w:t>- Any plans to detect or reduce bias in your model</w:t>
      </w:r>
      <w:r w:rsidRPr="00E31114">
        <w:rPr>
          <w:rFonts w:ascii="Arial" w:hAnsi="Arial" w:cs="Arial"/>
          <w:i w:val="0"/>
          <w:iCs w:val="0"/>
          <w:color w:val="000000" w:themeColor="text1"/>
        </w:rPr>
        <w:br/>
        <w:t>- Ethical considerations in making predictions about customer financial behavior</w:t>
      </w:r>
    </w:p>
    <w:p w:rsidR="004B5529" w:rsidRDefault="00E31114">
      <w:pPr>
        <w:rPr>
          <w:rFonts w:ascii="Arial" w:hAnsi="Arial" w:cs="Arial"/>
          <w:i w:val="0"/>
          <w:iCs w:val="0"/>
          <w:color w:val="000000" w:themeColor="text1"/>
        </w:rPr>
      </w:pPr>
      <w:r w:rsidRPr="00E31114">
        <w:rPr>
          <w:rFonts w:ascii="Arial" w:hAnsi="Arial" w:cs="Arial"/>
          <w:i w:val="0"/>
          <w:iCs w:val="0"/>
          <w:color w:val="000000" w:themeColor="text1"/>
        </w:rPr>
        <w:br/>
        <w:t>[Insert your evaluation plan here]</w:t>
      </w:r>
    </w:p>
    <w:p w:rsidR="00D06D0A" w:rsidRDefault="00D06D0A">
      <w:r>
        <w:t xml:space="preserve">The EDA confirms that delinquency at Geldium is driven primarily by current debt pressure and recent payment behavior. By deploying a </w:t>
      </w:r>
      <w:r>
        <w:rPr>
          <w:b/>
          <w:bCs/>
        </w:rPr>
        <w:t>Decision Tree</w:t>
      </w:r>
      <w:r>
        <w:t xml:space="preserve"> model, Geldium can move from reactive debt collection to proactive risk management.</w:t>
      </w:r>
    </w:p>
    <w:p w:rsidR="00D06D0A" w:rsidRPr="00E31114" w:rsidRDefault="00D06D0A">
      <w:pPr>
        <w:rPr>
          <w:rFonts w:ascii="Arial" w:hAnsi="Arial" w:cs="Arial"/>
          <w:i w:val="0"/>
          <w:iCs w:val="0"/>
          <w:color w:val="000000" w:themeColor="text1"/>
        </w:rPr>
      </w:pPr>
      <w:r>
        <w:rPr>
          <w:b/>
          <w:bCs/>
        </w:rPr>
        <w:t>Next Step:</w:t>
      </w:r>
      <w:r>
        <w:t xml:space="preserve"> Would you like me to generate a set of </w:t>
      </w:r>
      <w:r>
        <w:rPr>
          <w:b/>
          <w:bCs/>
        </w:rPr>
        <w:t>"Actionable Recommendations"</w:t>
      </w:r>
      <w:r>
        <w:t xml:space="preserve"> for the Geldium collections team based on these risk segments?</w:t>
      </w:r>
    </w:p>
    <w:sectPr w:rsidR="00D06D0A" w:rsidRPr="00E31114"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2A79" w:rsidRDefault="00A22A79" w:rsidP="00E31114">
      <w:pPr>
        <w:spacing w:after="0" w:line="240" w:lineRule="auto"/>
      </w:pPr>
      <w:r>
        <w:separator/>
      </w:r>
    </w:p>
  </w:endnote>
  <w:endnote w:type="continuationSeparator" w:id="1">
    <w:p w:rsidR="00A22A79" w:rsidRDefault="00A22A79" w:rsidP="00E3111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2A79" w:rsidRDefault="00A22A79" w:rsidP="00E31114">
      <w:pPr>
        <w:spacing w:after="0" w:line="240" w:lineRule="auto"/>
      </w:pPr>
      <w:r>
        <w:separator/>
      </w:r>
    </w:p>
  </w:footnote>
  <w:footnote w:type="continuationSeparator" w:id="1">
    <w:p w:rsidR="00A22A79" w:rsidRDefault="00A22A79" w:rsidP="00E3111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067333C"/>
    <w:multiLevelType w:val="multilevel"/>
    <w:tmpl w:val="8B6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23076B"/>
    <w:multiLevelType w:val="hybridMultilevel"/>
    <w:tmpl w:val="A8D0AC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077DAB"/>
    <w:multiLevelType w:val="hybridMultilevel"/>
    <w:tmpl w:val="E0860F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defaultTabStop w:val="720"/>
  <w:characterSpacingControl w:val="doNotCompress"/>
  <w:footnotePr>
    <w:footnote w:id="0"/>
    <w:footnote w:id="1"/>
  </w:footnotePr>
  <w:endnotePr>
    <w:endnote w:id="0"/>
    <w:endnote w:id="1"/>
  </w:endnotePr>
  <w:compat>
    <w:useFELayout/>
  </w:compat>
  <w:rsids>
    <w:rsidRoot w:val="00B47730"/>
    <w:rsid w:val="000100A0"/>
    <w:rsid w:val="00034616"/>
    <w:rsid w:val="0006063C"/>
    <w:rsid w:val="0015074B"/>
    <w:rsid w:val="0029639D"/>
    <w:rsid w:val="00326F90"/>
    <w:rsid w:val="004B5529"/>
    <w:rsid w:val="008237CA"/>
    <w:rsid w:val="00A22A79"/>
    <w:rsid w:val="00AA1D8D"/>
    <w:rsid w:val="00B47730"/>
    <w:rsid w:val="00BA2352"/>
    <w:rsid w:val="00CB0664"/>
    <w:rsid w:val="00D06D0A"/>
    <w:rsid w:val="00D64123"/>
    <w:rsid w:val="00E31114"/>
    <w:rsid w:val="00E84B6D"/>
    <w:rsid w:val="00F61E1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DDDDDD" w:themeColor="accent1"/>
        <w:bottom w:val="single" w:sz="8" w:space="0" w:color="DDDDD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B2B2B2" w:themeColor="accent2"/>
        <w:bottom w:val="single" w:sz="8" w:space="0" w:color="B2B2B2"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69696" w:themeColor="accent3"/>
        <w:bottom w:val="single" w:sz="8" w:space="0" w:color="969696"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8080" w:themeColor="accent4"/>
        <w:bottom w:val="single" w:sz="8" w:space="0" w:color="80808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5F5F5F" w:themeColor="accent5"/>
        <w:bottom w:val="single" w:sz="8" w:space="0" w:color="5F5F5F"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D4D4D" w:themeColor="accent6"/>
        <w:bottom w:val="single" w:sz="8" w:space="0" w:color="4D4D4D"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CellMar>
        <w:top w:w="0" w:type="dxa"/>
        <w:left w:w="108" w:type="dxa"/>
        <w:bottom w:w="0" w:type="dxa"/>
        <w:right w:w="108" w:type="dxa"/>
      </w:tblCellMar>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CellMar>
        <w:top w:w="0" w:type="dxa"/>
        <w:left w:w="108" w:type="dxa"/>
        <w:bottom w:w="0" w:type="dxa"/>
        <w:right w:w="108" w:type="dxa"/>
      </w:tblCellMar>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CellMar>
        <w:top w:w="0" w:type="dxa"/>
        <w:left w:w="108" w:type="dxa"/>
        <w:bottom w:w="0" w:type="dxa"/>
        <w:right w:w="108" w:type="dxa"/>
      </w:tblCellMar>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CellMar>
        <w:top w:w="0" w:type="dxa"/>
        <w:left w:w="108" w:type="dxa"/>
        <w:bottom w:w="0" w:type="dxa"/>
        <w:right w:w="108" w:type="dxa"/>
      </w:tblCellMar>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CellMar>
        <w:top w:w="0" w:type="dxa"/>
        <w:left w:w="108" w:type="dxa"/>
        <w:bottom w:w="0" w:type="dxa"/>
        <w:right w:w="108" w:type="dxa"/>
      </w:tblCellMar>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CellMar>
        <w:top w:w="0" w:type="dxa"/>
        <w:left w:w="108" w:type="dxa"/>
        <w:bottom w:w="0" w:type="dxa"/>
        <w:right w:w="108" w:type="dxa"/>
      </w:tblCellMar>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CellMar>
        <w:top w:w="0" w:type="dxa"/>
        <w:left w:w="108" w:type="dxa"/>
        <w:bottom w:w="0" w:type="dxa"/>
        <w:right w:w="108" w:type="dxa"/>
      </w:tblCellMar>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CellMar>
        <w:top w:w="0" w:type="dxa"/>
        <w:left w:w="108" w:type="dxa"/>
        <w:bottom w:w="0" w:type="dxa"/>
        <w:right w:w="108" w:type="dxa"/>
      </w:tblCellMar>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CellMar>
        <w:top w:w="0" w:type="dxa"/>
        <w:left w:w="108" w:type="dxa"/>
        <w:bottom w:w="0" w:type="dxa"/>
        <w:right w:w="108" w:type="dxa"/>
      </w:tblCellMar>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CellMar>
        <w:top w:w="0" w:type="dxa"/>
        <w:left w:w="108" w:type="dxa"/>
        <w:bottom w:w="0" w:type="dxa"/>
        <w:right w:w="108" w:type="dxa"/>
      </w:tblCellMar>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CellMar>
        <w:top w:w="0" w:type="dxa"/>
        <w:left w:w="108" w:type="dxa"/>
        <w:bottom w:w="0" w:type="dxa"/>
        <w:right w:w="108" w:type="dxa"/>
      </w:tblCellMar>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CellMar>
        <w:top w:w="0" w:type="dxa"/>
        <w:left w:w="108" w:type="dxa"/>
        <w:bottom w:w="0" w:type="dxa"/>
        <w:right w:w="108" w:type="dxa"/>
      </w:tblCellMar>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 w:type="paragraph" w:styleId="NormalWeb">
    <w:name w:val="Normal (Web)"/>
    <w:basedOn w:val="Normal"/>
    <w:uiPriority w:val="99"/>
    <w:semiHidden/>
    <w:unhideWhenUsed/>
    <w:rsid w:val="00D64123"/>
    <w:pPr>
      <w:spacing w:before="100" w:beforeAutospacing="1" w:after="100" w:afterAutospacing="1" w:line="240" w:lineRule="auto"/>
    </w:pPr>
    <w:rPr>
      <w:rFonts w:ascii="Times New Roman" w:eastAsia="Times New Roman" w:hAnsi="Times New Roman" w:cs="Times New Roman"/>
      <w:i w:val="0"/>
      <w:iCs w:val="0"/>
      <w:sz w:val="24"/>
      <w:szCs w:val="24"/>
    </w:rPr>
  </w:style>
  <w:style w:type="character" w:styleId="HTMLCode">
    <w:name w:val="HTML Code"/>
    <w:basedOn w:val="DefaultParagraphFont"/>
    <w:uiPriority w:val="99"/>
    <w:semiHidden/>
    <w:unhideWhenUsed/>
    <w:rsid w:val="00D6412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88292199">
      <w:bodyDiv w:val="1"/>
      <w:marLeft w:val="0"/>
      <w:marRight w:val="0"/>
      <w:marTop w:val="0"/>
      <w:marBottom w:val="0"/>
      <w:divBdr>
        <w:top w:val="none" w:sz="0" w:space="0" w:color="auto"/>
        <w:left w:val="none" w:sz="0" w:space="0" w:color="auto"/>
        <w:bottom w:val="none" w:sz="0" w:space="0" w:color="auto"/>
        <w:right w:val="none" w:sz="0" w:space="0" w:color="auto"/>
      </w:divBdr>
    </w:div>
    <w:div w:id="1428964566">
      <w:bodyDiv w:val="1"/>
      <w:marLeft w:val="0"/>
      <w:marRight w:val="0"/>
      <w:marTop w:val="0"/>
      <w:marBottom w:val="0"/>
      <w:divBdr>
        <w:top w:val="none" w:sz="0" w:space="0" w:color="auto"/>
        <w:left w:val="none" w:sz="0" w:space="0" w:color="auto"/>
        <w:bottom w:val="none" w:sz="0" w:space="0" w:color="auto"/>
        <w:right w:val="none" w:sz="0" w:space="0" w:color="auto"/>
      </w:divBdr>
    </w:div>
    <w:div w:id="2041542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NUHITA</cp:lastModifiedBy>
  <cp:revision>3</cp:revision>
  <dcterms:created xsi:type="dcterms:W3CDTF">2026-01-09T14:31:00Z</dcterms:created>
  <dcterms:modified xsi:type="dcterms:W3CDTF">2026-01-09T14:32:00Z</dcterms:modified>
</cp:coreProperties>
</file>