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Гомельский государственный университет имени Франциска Скорины</w:t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color w:val="333333"/>
          <w:sz w:val="28"/>
          <w:szCs w:val="21"/>
          <w:shd w:fill="FFFFFF" w:val="clear"/>
        </w:rPr>
        <w:t>При реализации образовательных программ высшего образованияIIступени на платной основе для иностранных граждан (на английском языке) Дневная форма обучения (обучение 1 год) По всем специальностям (10 месяцев) 320 3200 Дневная форма обучения (обучение 1,8 года) 1-ый год обучения по всем специальностям (12 месяцев) 220 2640 2-ой год обучения по всем специальностям (8 месяцев) 220 1760 Дневная форма обучения (обучение 1,5 года) 1-ый год обучения по всем специальностям (12 месяцев) 220 2640 2-ой год обучения по всем специальностям (5 месяцев) 220 1100</w:t>
      </w:r>
      <w:r>
        <w:rPr>
          <w:rFonts w:cs="Times New Roman" w:ascii="Times New Roman" w:hAnsi="Times New Roman"/>
          <w:color w:val="333333"/>
          <w:sz w:val="28"/>
          <w:szCs w:val="21"/>
        </w:rPr>
        <w:br/>
      </w:r>
      <w:r>
        <w:rPr>
          <w:rFonts w:ascii="pt_sans" w:hAnsi="pt_sans"/>
          <w:color w:val="333333"/>
          <w:sz w:val="21"/>
          <w:szCs w:val="21"/>
        </w:rPr>
        <w:br/>
      </w:r>
      <w:r>
        <w:rPr>
          <w:rFonts w:ascii="pt_sans" w:hAnsi="pt_sans"/>
          <w:color w:val="333333"/>
          <w:sz w:val="21"/>
          <w:szCs w:val="21"/>
          <w:shd w:fill="FFFFFF" w:val="clear"/>
        </w:rPr>
        <w:t>При любом использовании материалов активная гиперссылка на: </w:t>
      </w:r>
      <w:hyperlink r:id="rId2">
        <w:r>
          <w:rPr>
            <w:rStyle w:val="Hyperlink"/>
            <w:rFonts w:ascii="pt_sans" w:hAnsi="pt_sans"/>
            <w:color w:val="1E5DC2"/>
            <w:sz w:val="21"/>
            <w:szCs w:val="21"/>
            <w:shd w:fill="FFFFFF" w:val="clear"/>
          </w:rPr>
          <w:t>https://gsu.by/ru/cost-for-foreigners</w:t>
        </w:r>
      </w:hyperlink>
      <w:r>
        <w:rPr>
          <w:rFonts w:ascii="pt_sans" w:hAnsi="pt_sans"/>
          <w:color w:val="333333"/>
          <w:sz w:val="21"/>
          <w:szCs w:val="21"/>
          <w:shd w:fill="FFFFFF" w:val="clear"/>
        </w:rPr>
        <w:t> обязательна.</w:t>
      </w:r>
      <w:r>
        <w:rPr>
          <w:rFonts w:ascii="pt_sans" w:hAnsi="pt_sans"/>
          <w:color w:val="333333"/>
          <w:sz w:val="21"/>
          <w:szCs w:val="21"/>
        </w:rPr>
        <w:br/>
      </w:r>
      <w:r>
        <w:rPr>
          <w:rFonts w:ascii="pt_sans" w:hAnsi="pt_sans"/>
          <w:color w:val="333333"/>
          <w:sz w:val="21"/>
          <w:szCs w:val="21"/>
          <w:shd w:fill="FFFFFF" w:val="clear"/>
        </w:rPr>
        <w:t>© gsu.by 1997-2024</w:t>
      </w:r>
      <w:r>
        <w:rPr>
          <w:rFonts w:cs="Times New Roman" w:ascii="Times New Roman" w:hAnsi="Times New Roman"/>
          <w:color w:val="333333"/>
          <w:sz w:val="21"/>
          <w:szCs w:val="21"/>
        </w:rPr>
        <w:br/>
        <w:br/>
      </w:r>
    </w:p>
    <w:tbl>
      <w:tblPr>
        <w:tblStyle w:val="a7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85"/>
        <w:gridCol w:w="1559"/>
        <w:gridCol w:w="1644"/>
      </w:tblGrid>
      <w:tr>
        <w:trPr>
          <w:trHeight w:val="144" w:hRule="atLeast"/>
        </w:trPr>
        <w:tc>
          <w:tcPr>
            <w:tcW w:w="121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Наименование услуг</w:t>
            </w:r>
          </w:p>
        </w:tc>
        <w:tc>
          <w:tcPr>
            <w:tcW w:w="32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Стоимость, дол.США</w:t>
            </w:r>
          </w:p>
        </w:tc>
      </w:tr>
      <w:tr>
        <w:trPr>
          <w:trHeight w:val="216" w:hRule="atLeast"/>
        </w:trPr>
        <w:tc>
          <w:tcPr>
            <w:tcW w:w="121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месяц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год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реализации образовательных программ высшего образования I ступени на платной основе дневной и заочной форм получения образования иностранных граждан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Дневная форма обучения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2460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1-3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2640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(на английском языке) 1-3 курс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2050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4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(на английском языке) 4 курс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Заочная форма обучения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заочной форме обучения 1-4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110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1320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заочной форме обучения 5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110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1100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реализации образовательных программ высшего образования II ступени на платной основе дневной и заочной форм получения образования иностранных граждан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Дневная форма обучения (обучение 1 год) 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всем специальностям (10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230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2300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Дневная форма обучения (обучение 1,8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1920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2-ой год обучения по всем специальностям (8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1280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Дневная форма обучения (обучение 1,5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1920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2-ой год обучения по всем специальностям (5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При реализации образовательных программ высшего образования IIступени на платной основе для иностранных граждан (на английском языке)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Дневная форма обучения (обучение 1 год)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По всем специальностям (10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3200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Дневная форма обучения (обучение 1,8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2640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2-ой год обучения по всем специальностям (8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1760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Дневная форма обучения (обучение 1,5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2640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2-ой год обучения по всем специальностям (5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_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su.by/ru/cost-for-foreigner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LibreOffice/24.2.7.2$Linux_X86_64 LibreOffice_project/420$Build-2</Application>
  <AppVersion>15.0000</AppVersion>
  <Pages>2</Pages>
  <Words>362</Words>
  <Characters>2167</Characters>
  <CharactersWithSpaces>2468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