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611" w:rsidRDefault="00832611" w:rsidP="00832611">
      <w:pPr>
        <w:tabs>
          <w:tab w:val="left" w:pos="3360"/>
          <w:tab w:val="center" w:pos="5244"/>
        </w:tabs>
        <w:rPr>
          <w:rFonts w:ascii="Arial" w:hAnsi="Arial" w:cs="Arial"/>
          <w:sz w:val="4"/>
          <w:szCs w:val="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32611" w:rsidRDefault="00832611" w:rsidP="00832611">
      <w:pPr>
        <w:tabs>
          <w:tab w:val="left" w:pos="3360"/>
          <w:tab w:val="center" w:pos="5244"/>
        </w:tabs>
        <w:rPr>
          <w:rFonts w:ascii="Arial" w:hAnsi="Arial" w:cs="Arial"/>
          <w:sz w:val="4"/>
          <w:szCs w:val="4"/>
        </w:rPr>
      </w:pPr>
    </w:p>
    <w:p w:rsidR="00832611" w:rsidRPr="00726723" w:rsidRDefault="00832611" w:rsidP="00832611">
      <w:pPr>
        <w:tabs>
          <w:tab w:val="left" w:pos="3360"/>
          <w:tab w:val="center" w:pos="5244"/>
        </w:tabs>
        <w:jc w:val="center"/>
        <w:rPr>
          <w:rFonts w:ascii="Arial" w:hAnsi="Arial" w:cs="Arial"/>
          <w:sz w:val="32"/>
          <w:szCs w:val="32"/>
          <w:u w:val="single"/>
        </w:rPr>
      </w:pPr>
      <w:r w:rsidRPr="00726723">
        <w:rPr>
          <w:rFonts w:ascii="Arial" w:hAnsi="Arial" w:cs="Arial"/>
          <w:sz w:val="32"/>
          <w:szCs w:val="32"/>
          <w:u w:val="single"/>
        </w:rPr>
        <w:t>CONVENTION</w:t>
      </w:r>
    </w:p>
    <w:p w:rsidR="00832611" w:rsidRDefault="00832611" w:rsidP="00832611">
      <w:pPr>
        <w:jc w:val="center"/>
        <w:rPr>
          <w:rFonts w:ascii="Arial" w:hAnsi="Arial" w:cs="Arial"/>
          <w:sz w:val="4"/>
          <w:szCs w:val="4"/>
        </w:rPr>
      </w:pPr>
    </w:p>
    <w:p w:rsidR="00832611" w:rsidRDefault="00832611" w:rsidP="0083261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(EN COMPLEMENT DU BAIL ADMINISTRATIF DE LA POLICE NATIONALE)</w:t>
      </w:r>
    </w:p>
    <w:p w:rsidR="00832611" w:rsidRPr="00F82678" w:rsidRDefault="00832611" w:rsidP="00832611">
      <w:pPr>
        <w:jc w:val="center"/>
        <w:rPr>
          <w:rFonts w:ascii="Arial" w:hAnsi="Arial" w:cs="Arial"/>
          <w:sz w:val="16"/>
          <w:szCs w:val="16"/>
        </w:rPr>
      </w:pPr>
    </w:p>
    <w:p w:rsidR="00832611" w:rsidRPr="005A6BEC" w:rsidRDefault="00832611" w:rsidP="00832611">
      <w:pPr>
        <w:jc w:val="both"/>
        <w:rPr>
          <w:rFonts w:ascii="Arial" w:hAnsi="Arial" w:cs="Arial"/>
        </w:rPr>
      </w:pPr>
      <w:r w:rsidRPr="005A6BEC">
        <w:rPr>
          <w:rFonts w:ascii="Arial" w:hAnsi="Arial" w:cs="Arial"/>
        </w:rPr>
        <w:t>Objet : Les clauses spéciales et consensuelles du contrat de bail locatif.</w:t>
      </w:r>
    </w:p>
    <w:p w:rsidR="00832611" w:rsidRPr="00F82678" w:rsidRDefault="00832611" w:rsidP="00832611">
      <w:pPr>
        <w:jc w:val="both"/>
        <w:rPr>
          <w:rFonts w:ascii="Arial" w:hAnsi="Arial" w:cs="Arial"/>
          <w:sz w:val="16"/>
          <w:szCs w:val="16"/>
        </w:rPr>
      </w:pPr>
      <w:r w:rsidRPr="005A6BEC">
        <w:rPr>
          <w:rFonts w:ascii="Arial" w:hAnsi="Arial" w:cs="Arial"/>
        </w:rPr>
        <w:tab/>
      </w:r>
    </w:p>
    <w:p w:rsidR="00832611" w:rsidRPr="005A6BEC" w:rsidRDefault="00832611" w:rsidP="00832611">
      <w:pPr>
        <w:spacing w:line="360" w:lineRule="auto"/>
        <w:rPr>
          <w:rFonts w:ascii="Arial" w:hAnsi="Arial" w:cs="Arial"/>
        </w:rPr>
      </w:pPr>
      <w:r w:rsidRPr="005A6BEC">
        <w:rPr>
          <w:rFonts w:ascii="Arial" w:hAnsi="Arial" w:cs="Arial"/>
        </w:rPr>
        <w:tab/>
        <w:t>Je soussigné</w:t>
      </w:r>
      <w:r w:rsidR="005C7FC1">
        <w:rPr>
          <w:rFonts w:ascii="Arial" w:hAnsi="Arial" w:cs="Arial"/>
        </w:rPr>
        <w:t> :</w:t>
      </w:r>
      <w:r w:rsidRPr="005A6BEC">
        <w:rPr>
          <w:rFonts w:ascii="Arial" w:hAnsi="Arial" w:cs="Arial"/>
        </w:rPr>
        <w:t xml:space="preserve"> </w:t>
      </w:r>
      <w:r w:rsidRPr="005C7FC1">
        <w:rPr>
          <w:rFonts w:ascii="Arial" w:hAnsi="Arial" w:cs="Arial"/>
          <w:b/>
        </w:rPr>
        <w:t>BAÏ MATHIEU</w:t>
      </w:r>
      <w:r>
        <w:rPr>
          <w:rFonts w:ascii="Arial" w:hAnsi="Arial" w:cs="Arial"/>
        </w:rPr>
        <w:t xml:space="preserve"> en service à la Police Nationale</w:t>
      </w:r>
    </w:p>
    <w:p w:rsidR="00832611" w:rsidRPr="005A6BEC" w:rsidRDefault="00832611" w:rsidP="00832611">
      <w:pPr>
        <w:spacing w:line="360" w:lineRule="auto"/>
        <w:rPr>
          <w:rFonts w:ascii="Arial" w:hAnsi="Arial" w:cs="Arial"/>
        </w:rPr>
      </w:pPr>
      <w:r w:rsidRPr="005A6BEC">
        <w:rPr>
          <w:rFonts w:ascii="Arial" w:hAnsi="Arial" w:cs="Arial"/>
        </w:rPr>
        <w:t>Né le</w:t>
      </w:r>
      <w:r w:rsidR="005C7FC1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</w:t>
      </w:r>
      <w:r w:rsidRPr="005C7FC1">
        <w:rPr>
          <w:rFonts w:ascii="Arial" w:hAnsi="Arial" w:cs="Arial"/>
          <w:b/>
        </w:rPr>
        <w:t xml:space="preserve">25 </w:t>
      </w:r>
      <w:r w:rsidRPr="005C7FC1">
        <w:rPr>
          <w:rFonts w:ascii="Arial" w:hAnsi="Arial" w:cs="Arial"/>
          <w:b/>
        </w:rPr>
        <w:t>/</w:t>
      </w:r>
      <w:r w:rsidRPr="005C7FC1">
        <w:rPr>
          <w:rFonts w:ascii="Arial" w:hAnsi="Arial" w:cs="Arial"/>
          <w:b/>
        </w:rPr>
        <w:t xml:space="preserve"> 11 </w:t>
      </w:r>
      <w:r w:rsidRPr="005C7FC1">
        <w:rPr>
          <w:rFonts w:ascii="Arial" w:hAnsi="Arial" w:cs="Arial"/>
          <w:b/>
        </w:rPr>
        <w:t>/</w:t>
      </w:r>
      <w:r w:rsidRPr="005C7FC1">
        <w:rPr>
          <w:rFonts w:ascii="Arial" w:hAnsi="Arial" w:cs="Arial"/>
          <w:b/>
        </w:rPr>
        <w:t xml:space="preserve"> 1975 </w:t>
      </w:r>
      <w:r w:rsidRPr="005C7FC1">
        <w:rPr>
          <w:rFonts w:ascii="Arial" w:hAnsi="Arial" w:cs="Arial"/>
          <w:b/>
        </w:rPr>
        <w:t>à</w:t>
      </w:r>
      <w:r w:rsidRPr="005C7FC1">
        <w:rPr>
          <w:rFonts w:ascii="Arial" w:hAnsi="Arial" w:cs="Arial"/>
          <w:b/>
        </w:rPr>
        <w:t xml:space="preserve"> MAN (RCI)</w:t>
      </w:r>
    </w:p>
    <w:p w:rsidR="00832611" w:rsidRPr="005A6BEC" w:rsidRDefault="00832611" w:rsidP="00832611">
      <w:pPr>
        <w:spacing w:line="360" w:lineRule="auto"/>
        <w:rPr>
          <w:rFonts w:ascii="Arial" w:hAnsi="Arial" w:cs="Arial"/>
        </w:rPr>
      </w:pPr>
      <w:r w:rsidRPr="005A6BEC">
        <w:rPr>
          <w:rFonts w:ascii="Arial" w:hAnsi="Arial" w:cs="Arial"/>
        </w:rPr>
        <w:t>N° CNI</w:t>
      </w:r>
      <w:r w:rsidR="005C7FC1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</w:t>
      </w:r>
      <w:r w:rsidR="005C7FC1">
        <w:rPr>
          <w:rFonts w:ascii="Arial" w:hAnsi="Arial" w:cs="Arial"/>
          <w:b/>
        </w:rPr>
        <w:t xml:space="preserve">C 0093 6683 98, </w:t>
      </w:r>
      <w:r w:rsidRPr="005C7FC1">
        <w:rPr>
          <w:rFonts w:ascii="Arial" w:hAnsi="Arial" w:cs="Arial"/>
          <w:b/>
        </w:rPr>
        <w:t>établie le</w:t>
      </w:r>
      <w:r w:rsidRPr="005C7FC1">
        <w:rPr>
          <w:rFonts w:ascii="Arial" w:hAnsi="Arial" w:cs="Arial"/>
          <w:b/>
        </w:rPr>
        <w:t xml:space="preserve"> 18 </w:t>
      </w:r>
      <w:r w:rsidRPr="005C7FC1">
        <w:rPr>
          <w:rFonts w:ascii="Arial" w:hAnsi="Arial" w:cs="Arial"/>
          <w:b/>
        </w:rPr>
        <w:t>/</w:t>
      </w:r>
      <w:r w:rsidRPr="005C7FC1">
        <w:rPr>
          <w:rFonts w:ascii="Arial" w:hAnsi="Arial" w:cs="Arial"/>
          <w:b/>
        </w:rPr>
        <w:t xml:space="preserve"> 10 </w:t>
      </w:r>
      <w:r w:rsidRPr="005C7FC1">
        <w:rPr>
          <w:rFonts w:ascii="Arial" w:hAnsi="Arial" w:cs="Arial"/>
          <w:b/>
        </w:rPr>
        <w:t>/</w:t>
      </w:r>
      <w:r w:rsidRPr="005C7FC1">
        <w:rPr>
          <w:rFonts w:ascii="Arial" w:hAnsi="Arial" w:cs="Arial"/>
          <w:b/>
        </w:rPr>
        <w:t xml:space="preserve"> 2009 </w:t>
      </w:r>
      <w:r w:rsidRPr="005C7FC1">
        <w:rPr>
          <w:rFonts w:ascii="Arial" w:hAnsi="Arial" w:cs="Arial"/>
          <w:b/>
        </w:rPr>
        <w:t xml:space="preserve">à </w:t>
      </w:r>
      <w:r w:rsidRPr="005C7FC1">
        <w:rPr>
          <w:rFonts w:ascii="Arial" w:hAnsi="Arial" w:cs="Arial"/>
          <w:b/>
        </w:rPr>
        <w:t>GAGNOA</w:t>
      </w:r>
      <w:r>
        <w:rPr>
          <w:rFonts w:ascii="Arial" w:hAnsi="Arial" w:cs="Arial"/>
        </w:rPr>
        <w:t xml:space="preserve"> </w:t>
      </w:r>
    </w:p>
    <w:p w:rsidR="00832611" w:rsidRPr="005A6BEC" w:rsidRDefault="00832611" w:rsidP="00832611">
      <w:pPr>
        <w:spacing w:line="360" w:lineRule="auto"/>
        <w:jc w:val="both"/>
        <w:rPr>
          <w:rFonts w:ascii="Arial" w:hAnsi="Arial" w:cs="Arial"/>
        </w:rPr>
      </w:pPr>
      <w:r w:rsidRPr="005A6BEC">
        <w:rPr>
          <w:rFonts w:ascii="Arial" w:hAnsi="Arial" w:cs="Arial"/>
        </w:rPr>
        <w:t>Certifie avoir pris connaissance et approuvé cette convention dont les clauses sont décrites sous dessous :</w:t>
      </w:r>
    </w:p>
    <w:p w:rsidR="00832611" w:rsidRPr="003F1BB7" w:rsidRDefault="00832611" w:rsidP="00832611">
      <w:pPr>
        <w:ind w:firstLine="708"/>
        <w:jc w:val="both"/>
        <w:rPr>
          <w:rFonts w:ascii="Arial" w:hAnsi="Arial" w:cs="Arial"/>
          <w:sz w:val="4"/>
          <w:szCs w:val="4"/>
        </w:rPr>
      </w:pPr>
    </w:p>
    <w:p w:rsidR="00832611" w:rsidRPr="005A6BEC" w:rsidRDefault="00832611" w:rsidP="0083261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5A6BEC">
        <w:rPr>
          <w:rFonts w:ascii="Arial" w:hAnsi="Arial" w:cs="Arial"/>
        </w:rPr>
        <w:t>Le loyer est fixé à Cent mille (100 000) Francs CFA</w:t>
      </w:r>
    </w:p>
    <w:p w:rsidR="00832611" w:rsidRPr="003F1BB7" w:rsidRDefault="00832611" w:rsidP="00832611">
      <w:pPr>
        <w:pStyle w:val="Paragraphedeliste"/>
        <w:ind w:left="1210"/>
        <w:jc w:val="both"/>
        <w:rPr>
          <w:rFonts w:ascii="Arial" w:hAnsi="Arial" w:cs="Arial"/>
          <w:sz w:val="4"/>
          <w:szCs w:val="4"/>
        </w:rPr>
      </w:pPr>
    </w:p>
    <w:p w:rsidR="00832611" w:rsidRPr="005A6BEC" w:rsidRDefault="00832611" w:rsidP="0083261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5A6BEC">
        <w:rPr>
          <w:rFonts w:ascii="Arial" w:hAnsi="Arial" w:cs="Arial"/>
        </w:rPr>
        <w:t xml:space="preserve">Le loyer du mois est payé par virement bancaire mensuel. Les cent </w:t>
      </w:r>
      <w:r>
        <w:rPr>
          <w:rFonts w:ascii="Arial" w:hAnsi="Arial" w:cs="Arial"/>
        </w:rPr>
        <w:t xml:space="preserve">mille </w:t>
      </w:r>
      <w:r w:rsidRPr="005A6BEC">
        <w:rPr>
          <w:rFonts w:ascii="Arial" w:hAnsi="Arial" w:cs="Arial"/>
        </w:rPr>
        <w:t>(100</w:t>
      </w:r>
      <w:r>
        <w:rPr>
          <w:rFonts w:ascii="Arial" w:hAnsi="Arial" w:cs="Arial"/>
        </w:rPr>
        <w:t> </w:t>
      </w:r>
      <w:r w:rsidRPr="005A6BEC">
        <w:rPr>
          <w:rFonts w:ascii="Arial" w:hAnsi="Arial" w:cs="Arial"/>
        </w:rPr>
        <w:t>000</w:t>
      </w:r>
      <w:r>
        <w:rPr>
          <w:rFonts w:ascii="Arial" w:hAnsi="Arial" w:cs="Arial"/>
        </w:rPr>
        <w:t>)</w:t>
      </w:r>
      <w:r w:rsidRPr="005A6BEC">
        <w:rPr>
          <w:rFonts w:ascii="Arial" w:hAnsi="Arial" w:cs="Arial"/>
        </w:rPr>
        <w:t xml:space="preserve"> F</w:t>
      </w:r>
      <w:r>
        <w:rPr>
          <w:rFonts w:ascii="Arial" w:hAnsi="Arial" w:cs="Arial"/>
        </w:rPr>
        <w:t>rancs</w:t>
      </w:r>
      <w:r w:rsidRPr="005A6BEC">
        <w:rPr>
          <w:rFonts w:ascii="Arial" w:hAnsi="Arial" w:cs="Arial"/>
        </w:rPr>
        <w:t xml:space="preserve"> CFA sont prélevés sur le compte du locataire  et virés mensuellement sur le compte du propriétaire.</w:t>
      </w:r>
    </w:p>
    <w:p w:rsidR="00832611" w:rsidRDefault="00832611" w:rsidP="00832611">
      <w:pPr>
        <w:pStyle w:val="Paragraphedeliste"/>
        <w:ind w:left="1210"/>
        <w:jc w:val="both"/>
        <w:rPr>
          <w:rFonts w:ascii="Arial" w:hAnsi="Arial" w:cs="Arial"/>
          <w:sz w:val="4"/>
          <w:szCs w:val="4"/>
        </w:rPr>
      </w:pPr>
      <w:r w:rsidRPr="005A6BEC">
        <w:rPr>
          <w:rFonts w:ascii="Arial" w:hAnsi="Arial" w:cs="Arial"/>
        </w:rPr>
        <w:t>Le paiement par virement bancaire permanent compte à compte ne peut être révoqué  sans avis préalable du propriétaire ou du cabinet CCGIM</w:t>
      </w:r>
      <w:r w:rsidR="00C8230A">
        <w:rPr>
          <w:rFonts w:ascii="Arial" w:hAnsi="Arial" w:cs="Arial"/>
        </w:rPr>
        <w:t>.</w:t>
      </w:r>
    </w:p>
    <w:p w:rsidR="00C8230A" w:rsidRDefault="00C8230A" w:rsidP="00832611">
      <w:pPr>
        <w:pStyle w:val="Paragraphedeliste"/>
        <w:ind w:left="1210"/>
        <w:jc w:val="both"/>
        <w:rPr>
          <w:rFonts w:ascii="Arial" w:hAnsi="Arial" w:cs="Arial"/>
          <w:sz w:val="4"/>
          <w:szCs w:val="4"/>
        </w:rPr>
      </w:pPr>
    </w:p>
    <w:p w:rsidR="00C8230A" w:rsidRPr="00C8230A" w:rsidRDefault="00C8230A" w:rsidP="00832611">
      <w:pPr>
        <w:pStyle w:val="Paragraphedeliste"/>
        <w:ind w:left="1210"/>
        <w:jc w:val="both"/>
        <w:rPr>
          <w:rFonts w:ascii="Arial" w:hAnsi="Arial" w:cs="Arial"/>
          <w:sz w:val="4"/>
          <w:szCs w:val="4"/>
        </w:rPr>
      </w:pPr>
    </w:p>
    <w:p w:rsidR="00832611" w:rsidRPr="005A6BEC" w:rsidRDefault="00832611" w:rsidP="0083261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Le bail du locataire est viré sur son compte. Etant donné que l’impôt foncier de 12% est prélevé directement sur le bail administratif, son taux de bail est réduit de 12% mensuellement</w:t>
      </w:r>
      <w:r w:rsidR="00C8230A">
        <w:rPr>
          <w:rFonts w:ascii="Arial" w:hAnsi="Arial" w:cs="Arial"/>
        </w:rPr>
        <w:t xml:space="preserve"> soit un montant de 8 400 (Huit mille quatre cent) Francs CFA</w:t>
      </w:r>
      <w:r>
        <w:rPr>
          <w:rFonts w:ascii="Arial" w:hAnsi="Arial" w:cs="Arial"/>
        </w:rPr>
        <w:t xml:space="preserve">. Par conséquent il </w:t>
      </w:r>
      <w:r w:rsidR="00C8230A">
        <w:rPr>
          <w:rFonts w:ascii="Arial" w:hAnsi="Arial" w:cs="Arial"/>
        </w:rPr>
        <w:t>sera prélevé sur son compte la somme de 91 600 (Quatre-vingt-onze mille six cent)</w:t>
      </w:r>
      <w:r>
        <w:rPr>
          <w:rFonts w:ascii="Arial" w:hAnsi="Arial" w:cs="Arial"/>
        </w:rPr>
        <w:t xml:space="preserve"> </w:t>
      </w:r>
      <w:r w:rsidR="00C8230A">
        <w:rPr>
          <w:rFonts w:ascii="Arial" w:hAnsi="Arial" w:cs="Arial"/>
        </w:rPr>
        <w:t>Francs CFA.</w:t>
      </w:r>
    </w:p>
    <w:p w:rsidR="00832611" w:rsidRPr="003F1BB7" w:rsidRDefault="00832611" w:rsidP="00832611">
      <w:pPr>
        <w:pStyle w:val="Paragraphedeliste"/>
        <w:ind w:left="1068"/>
        <w:jc w:val="both"/>
        <w:rPr>
          <w:rFonts w:ascii="Arial" w:hAnsi="Arial" w:cs="Arial"/>
          <w:sz w:val="4"/>
          <w:szCs w:val="4"/>
        </w:rPr>
      </w:pPr>
    </w:p>
    <w:p w:rsidR="00832611" w:rsidRDefault="00832611" w:rsidP="0083261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5A6BEC">
        <w:rPr>
          <w:rFonts w:ascii="Arial" w:hAnsi="Arial" w:cs="Arial"/>
        </w:rPr>
        <w:t xml:space="preserve">Le locataire s’acquitte de </w:t>
      </w:r>
      <w:r w:rsidR="00C8230A">
        <w:rPr>
          <w:rFonts w:ascii="Arial" w:hAnsi="Arial" w:cs="Arial"/>
        </w:rPr>
        <w:t>deux</w:t>
      </w:r>
      <w:r w:rsidRPr="005A6BEC">
        <w:rPr>
          <w:rFonts w:ascii="Arial" w:hAnsi="Arial" w:cs="Arial"/>
        </w:rPr>
        <w:t xml:space="preserve"> mois de caution (</w:t>
      </w:r>
      <w:r w:rsidR="00C8230A">
        <w:rPr>
          <w:rFonts w:ascii="Arial" w:hAnsi="Arial" w:cs="Arial"/>
        </w:rPr>
        <w:t>2</w:t>
      </w:r>
      <w:r w:rsidRPr="005A6BEC">
        <w:rPr>
          <w:rFonts w:ascii="Arial" w:hAnsi="Arial" w:cs="Arial"/>
        </w:rPr>
        <w:t xml:space="preserve">00 000 F CFA) et un mois de frais de gestion pour le cabinet CCGIM.  </w:t>
      </w:r>
      <w:r w:rsidR="005C7FC1">
        <w:rPr>
          <w:rFonts w:ascii="Arial" w:hAnsi="Arial" w:cs="Arial"/>
        </w:rPr>
        <w:t>Soit un montant total de 300 000 (Trois cent mille) Francs CFA.</w:t>
      </w:r>
    </w:p>
    <w:p w:rsidR="00832611" w:rsidRPr="003F1BB7" w:rsidRDefault="00832611" w:rsidP="00832611">
      <w:pPr>
        <w:pStyle w:val="Paragraphedeliste"/>
        <w:ind w:left="1210"/>
        <w:jc w:val="both"/>
        <w:rPr>
          <w:rFonts w:ascii="Arial" w:hAnsi="Arial" w:cs="Arial"/>
          <w:sz w:val="4"/>
          <w:szCs w:val="4"/>
        </w:rPr>
      </w:pPr>
    </w:p>
    <w:p w:rsidR="00832611" w:rsidRPr="003F1BB7" w:rsidRDefault="00832611" w:rsidP="00832611">
      <w:pPr>
        <w:pStyle w:val="Paragraphedeliste"/>
        <w:ind w:left="1210"/>
        <w:jc w:val="both"/>
        <w:rPr>
          <w:rFonts w:ascii="Arial" w:hAnsi="Arial" w:cs="Arial"/>
          <w:sz w:val="4"/>
          <w:szCs w:val="4"/>
        </w:rPr>
      </w:pPr>
    </w:p>
    <w:p w:rsidR="00832611" w:rsidRPr="005A6BEC" w:rsidRDefault="00832611" w:rsidP="0083261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5A6BEC">
        <w:rPr>
          <w:rFonts w:ascii="Arial" w:hAnsi="Arial" w:cs="Arial"/>
        </w:rPr>
        <w:t>Le locataire s’engage à effectuer les mutations CIE et SODECI dans les trois mois à compter de la date d’occupation du logement. Au-delà de ce délai le propriétaire ou le CCGIM procède à la résiliation de ces contrats d’abonnement d’électricité et d’eau sans préavis.</w:t>
      </w:r>
    </w:p>
    <w:p w:rsidR="00832611" w:rsidRPr="003F1BB7" w:rsidRDefault="00832611" w:rsidP="00832611">
      <w:pPr>
        <w:pStyle w:val="Paragraphedeliste"/>
        <w:rPr>
          <w:rFonts w:ascii="Arial" w:hAnsi="Arial" w:cs="Arial"/>
          <w:sz w:val="4"/>
          <w:szCs w:val="4"/>
        </w:rPr>
      </w:pPr>
    </w:p>
    <w:p w:rsidR="00832611" w:rsidRPr="005A6BEC" w:rsidRDefault="00832611" w:rsidP="0083261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5A6BEC">
        <w:rPr>
          <w:rFonts w:ascii="Arial" w:hAnsi="Arial" w:cs="Arial"/>
        </w:rPr>
        <w:t>La caution payée est uniquement réservée comme garantie pour la mise en état du logement et des règlements des éventuelles factures (Eau, courant, téléphone etc.) à la résiliation du contrat de bail locati</w:t>
      </w:r>
      <w:r>
        <w:rPr>
          <w:rFonts w:ascii="Arial" w:hAnsi="Arial" w:cs="Arial"/>
        </w:rPr>
        <w:t>f</w:t>
      </w:r>
      <w:r w:rsidRPr="005A6BEC">
        <w:rPr>
          <w:rFonts w:ascii="Arial" w:hAnsi="Arial" w:cs="Arial"/>
        </w:rPr>
        <w:t>.</w:t>
      </w:r>
    </w:p>
    <w:p w:rsidR="00832611" w:rsidRPr="003F1BB7" w:rsidRDefault="00832611" w:rsidP="00832611">
      <w:pPr>
        <w:pStyle w:val="Paragraphedeliste"/>
        <w:rPr>
          <w:rFonts w:ascii="Arial" w:hAnsi="Arial" w:cs="Arial"/>
          <w:sz w:val="4"/>
          <w:szCs w:val="4"/>
        </w:rPr>
      </w:pPr>
    </w:p>
    <w:p w:rsidR="00832611" w:rsidRDefault="00832611" w:rsidP="00832611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</w:rPr>
      </w:pPr>
      <w:r w:rsidRPr="005A6BEC">
        <w:rPr>
          <w:rFonts w:ascii="Arial" w:hAnsi="Arial" w:cs="Arial"/>
        </w:rPr>
        <w:t>Les éventuelles charges locatives (Frais d’entretien des espaces communs, gardiennage, électricité des escaliers et couloirs) sont à la charge des locataires et ne sont pas incluses dans les loyers.</w:t>
      </w:r>
    </w:p>
    <w:p w:rsidR="00832611" w:rsidRPr="003F1BB7" w:rsidRDefault="00832611" w:rsidP="00832611">
      <w:pPr>
        <w:pStyle w:val="Paragraphedeliste"/>
        <w:rPr>
          <w:rFonts w:ascii="Arial" w:hAnsi="Arial" w:cs="Arial"/>
          <w:sz w:val="4"/>
          <w:szCs w:val="4"/>
        </w:rPr>
      </w:pPr>
    </w:p>
    <w:p w:rsidR="00832611" w:rsidRPr="003F1BB7" w:rsidRDefault="00832611" w:rsidP="00832611">
      <w:pPr>
        <w:jc w:val="center"/>
        <w:rPr>
          <w:rFonts w:ascii="Arial" w:hAnsi="Arial" w:cs="Arial"/>
          <w:sz w:val="8"/>
          <w:szCs w:val="8"/>
        </w:rPr>
      </w:pPr>
      <w:bookmarkStart w:id="0" w:name="_GoBack"/>
      <w:bookmarkEnd w:id="0"/>
    </w:p>
    <w:p w:rsidR="00832611" w:rsidRPr="005A6BEC" w:rsidRDefault="00832611" w:rsidP="00832611">
      <w:pPr>
        <w:rPr>
          <w:rFonts w:ascii="Arial" w:hAnsi="Arial" w:cs="Arial"/>
          <w:i/>
        </w:rPr>
      </w:pPr>
      <w:r w:rsidRPr="005A6BEC">
        <w:rPr>
          <w:rFonts w:ascii="Arial" w:hAnsi="Arial" w:cs="Arial"/>
          <w:i/>
        </w:rPr>
        <w:t xml:space="preserve">NB : Prière joindre la photocopie de la CNI </w:t>
      </w:r>
    </w:p>
    <w:p w:rsidR="00832611" w:rsidRPr="005A6BEC" w:rsidRDefault="00832611" w:rsidP="00832611">
      <w:pPr>
        <w:pStyle w:val="Paragraphedeliste"/>
        <w:numPr>
          <w:ilvl w:val="0"/>
          <w:numId w:val="2"/>
        </w:numPr>
        <w:rPr>
          <w:rFonts w:ascii="Arial" w:hAnsi="Arial" w:cs="Arial"/>
          <w:i/>
        </w:rPr>
      </w:pPr>
      <w:r w:rsidRPr="005A6BEC">
        <w:rPr>
          <w:rFonts w:ascii="Arial" w:hAnsi="Arial" w:cs="Arial"/>
          <w:i/>
        </w:rPr>
        <w:t>Précéder la signature de la mention ″lu et approuvé″</w:t>
      </w:r>
    </w:p>
    <w:p w:rsidR="00832611" w:rsidRPr="005A6BEC" w:rsidRDefault="00832611" w:rsidP="00832611">
      <w:pPr>
        <w:pStyle w:val="Paragraphedeliste"/>
        <w:numPr>
          <w:ilvl w:val="0"/>
          <w:numId w:val="2"/>
        </w:numPr>
        <w:rPr>
          <w:rFonts w:ascii="Arial" w:hAnsi="Arial" w:cs="Arial"/>
          <w:u w:val="single"/>
        </w:rPr>
      </w:pPr>
      <w:r w:rsidRPr="005A6BEC">
        <w:rPr>
          <w:rFonts w:ascii="Arial" w:hAnsi="Arial" w:cs="Arial"/>
          <w:i/>
        </w:rPr>
        <w:t xml:space="preserve">A faire légaliser à la Mairie </w:t>
      </w:r>
    </w:p>
    <w:p w:rsidR="00832611" w:rsidRPr="005C7FC1" w:rsidRDefault="00832611" w:rsidP="00832611">
      <w:pPr>
        <w:pStyle w:val="Paragraphedeliste"/>
        <w:ind w:left="1065"/>
        <w:jc w:val="center"/>
        <w:rPr>
          <w:rFonts w:ascii="Arial" w:hAnsi="Arial" w:cs="Arial"/>
          <w:sz w:val="16"/>
          <w:szCs w:val="16"/>
          <w:u w:val="single"/>
        </w:rPr>
      </w:pPr>
    </w:p>
    <w:p w:rsidR="00832611" w:rsidRPr="005A6BEC" w:rsidRDefault="00832611" w:rsidP="00832611">
      <w:pPr>
        <w:jc w:val="center"/>
        <w:rPr>
          <w:rFonts w:ascii="Arial" w:hAnsi="Arial" w:cs="Arial"/>
        </w:rPr>
      </w:pPr>
      <w:r w:rsidRPr="005A6BEC">
        <w:rPr>
          <w:rFonts w:ascii="Arial" w:hAnsi="Arial" w:cs="Arial"/>
        </w:rPr>
        <w:t>Fait à Abidjan, le…………………………………..</w:t>
      </w:r>
    </w:p>
    <w:p w:rsidR="00832611" w:rsidRPr="003F1BB7" w:rsidRDefault="00832611" w:rsidP="00832611">
      <w:pPr>
        <w:pStyle w:val="Paragraphedeliste"/>
        <w:ind w:left="1065"/>
        <w:jc w:val="center"/>
        <w:rPr>
          <w:rFonts w:ascii="Arial" w:hAnsi="Arial" w:cs="Arial"/>
          <w:sz w:val="8"/>
          <w:szCs w:val="8"/>
          <w:u w:val="single"/>
        </w:rPr>
      </w:pPr>
    </w:p>
    <w:p w:rsidR="00832611" w:rsidRPr="005A6BEC" w:rsidRDefault="00832611" w:rsidP="00832611">
      <w:pPr>
        <w:pStyle w:val="Paragraphedeliste"/>
        <w:ind w:left="1065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Le</w:t>
      </w:r>
      <w:r w:rsidRPr="005A6BEC">
        <w:rPr>
          <w:rFonts w:ascii="Arial" w:hAnsi="Arial" w:cs="Arial"/>
          <w:u w:val="single"/>
        </w:rPr>
        <w:t xml:space="preserve"> locataire</w:t>
      </w:r>
    </w:p>
    <w:p w:rsidR="00832611" w:rsidRPr="009A5C7D" w:rsidRDefault="00832611" w:rsidP="00832611">
      <w:pPr>
        <w:rPr>
          <w:rFonts w:ascii="Arial" w:hAnsi="Arial" w:cs="Arial"/>
        </w:rPr>
      </w:pPr>
    </w:p>
    <w:p w:rsidR="00832611" w:rsidRDefault="00832611" w:rsidP="00832611"/>
    <w:p w:rsidR="00832611" w:rsidRDefault="00832611" w:rsidP="00832611"/>
    <w:p w:rsidR="00AE4B0B" w:rsidRDefault="00AE4B0B"/>
    <w:sectPr w:rsidR="00AE4B0B" w:rsidSect="005A6BEC">
      <w:headerReference w:type="default" r:id="rId7"/>
      <w:footerReference w:type="default" r:id="rId8"/>
      <w:pgSz w:w="11906" w:h="16838" w:code="9"/>
      <w:pgMar w:top="454" w:right="567" w:bottom="454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272A" w:rsidRDefault="0006272A" w:rsidP="005C7FC1">
      <w:pPr>
        <w:spacing w:line="240" w:lineRule="auto"/>
      </w:pPr>
      <w:r>
        <w:separator/>
      </w:r>
    </w:p>
  </w:endnote>
  <w:endnote w:type="continuationSeparator" w:id="0">
    <w:p w:rsidR="0006272A" w:rsidRDefault="0006272A" w:rsidP="005C7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7D" w:rsidRPr="009A5C7D" w:rsidRDefault="0006272A">
    <w:pPr>
      <w:pStyle w:val="Pieddepage"/>
      <w:jc w:val="center"/>
      <w:rPr>
        <w:sz w:val="24"/>
        <w:szCs w:val="24"/>
      </w:rPr>
    </w:pPr>
  </w:p>
  <w:p w:rsidR="00804FE7" w:rsidRPr="00804FE7" w:rsidRDefault="0006272A" w:rsidP="005A6BEC">
    <w:pPr>
      <w:pStyle w:val="Paragraphedeliste"/>
      <w:ind w:left="121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272A" w:rsidRDefault="0006272A" w:rsidP="005C7FC1">
      <w:pPr>
        <w:spacing w:line="240" w:lineRule="auto"/>
      </w:pPr>
      <w:r>
        <w:separator/>
      </w:r>
    </w:p>
  </w:footnote>
  <w:footnote w:type="continuationSeparator" w:id="0">
    <w:p w:rsidR="0006272A" w:rsidRDefault="0006272A" w:rsidP="005C7F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036" w:rsidRPr="005C7FC1" w:rsidRDefault="0006272A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5C7FC1">
      <w:rPr>
        <w:b/>
        <w:sz w:val="18"/>
        <w:szCs w:val="18"/>
      </w:rPr>
      <w:t>CABINET CONSEILS ET DE GESTION IMMOBILIERE (CCGIM)</w:t>
    </w:r>
  </w:p>
  <w:p w:rsidR="005F0036" w:rsidRPr="005C7FC1" w:rsidRDefault="0006272A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5C7FC1">
      <w:rPr>
        <w:b/>
        <w:sz w:val="18"/>
        <w:szCs w:val="18"/>
        <w:lang w:val="en-US"/>
      </w:rPr>
      <w:t>GERANT: BAGAYOGO BALA MOUSSA</w:t>
    </w:r>
  </w:p>
  <w:p w:rsidR="005F0036" w:rsidRPr="005C7FC1" w:rsidRDefault="0006272A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5C7FC1">
      <w:rPr>
        <w:b/>
        <w:sz w:val="18"/>
        <w:szCs w:val="18"/>
        <w:lang w:val="en-US"/>
      </w:rPr>
      <w:t>REPRESENTANT: BAGAYOGO AMADOU</w:t>
    </w:r>
  </w:p>
  <w:p w:rsidR="005F0036" w:rsidRPr="005C7FC1" w:rsidRDefault="0006272A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5C7FC1">
      <w:rPr>
        <w:b/>
        <w:sz w:val="18"/>
        <w:szCs w:val="18"/>
      </w:rPr>
      <w:t xml:space="preserve">SIEGE SOCIAL: ABIDJAN – YOPOUGON NIANGON CITE </w:t>
    </w:r>
    <w:r w:rsidRPr="005C7FC1">
      <w:rPr>
        <w:b/>
        <w:sz w:val="18"/>
        <w:szCs w:val="18"/>
      </w:rPr>
      <w:t>VERTE GFCI  3</w:t>
    </w:r>
    <w:r w:rsidRPr="005C7FC1">
      <w:rPr>
        <w:b/>
        <w:sz w:val="18"/>
        <w:szCs w:val="18"/>
        <w:vertAlign w:val="superscript"/>
      </w:rPr>
      <w:t>ième</w:t>
    </w:r>
    <w:r w:rsidRPr="005C7FC1">
      <w:rPr>
        <w:b/>
        <w:sz w:val="18"/>
        <w:szCs w:val="18"/>
      </w:rPr>
      <w:t xml:space="preserve"> tranche VILLA  N°878</w:t>
    </w:r>
  </w:p>
  <w:p w:rsidR="005F0036" w:rsidRPr="005C7FC1" w:rsidRDefault="0006272A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5C7FC1">
      <w:rPr>
        <w:b/>
        <w:sz w:val="18"/>
        <w:szCs w:val="18"/>
      </w:rPr>
      <w:t>ADRESSE : 01 BP 3269 ABIDJAN 01</w:t>
    </w:r>
  </w:p>
  <w:p w:rsidR="005F0036" w:rsidRPr="005C7FC1" w:rsidRDefault="0006272A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5C7FC1">
      <w:rPr>
        <w:b/>
        <w:sz w:val="18"/>
        <w:szCs w:val="18"/>
      </w:rPr>
      <w:t>BUREAU : 23 46 29 23 – 23 46 02 38 - MOBILES : 03 32 59 24 – 07 85 65 28 – 04 92 79 51</w:t>
    </w:r>
  </w:p>
  <w:p w:rsidR="005F0036" w:rsidRPr="00B93BAA" w:rsidRDefault="0006272A" w:rsidP="005F0036">
    <w:pPr>
      <w:pBdr>
        <w:bottom w:val="single" w:sz="4" w:space="1" w:color="auto"/>
      </w:pBdr>
      <w:jc w:val="center"/>
      <w:rPr>
        <w:b/>
      </w:rPr>
    </w:pPr>
    <w:r w:rsidRPr="005C7FC1">
      <w:rPr>
        <w:b/>
        <w:sz w:val="18"/>
        <w:szCs w:val="18"/>
      </w:rPr>
      <w:t xml:space="preserve">E-mail : </w:t>
    </w:r>
    <w:hyperlink r:id="rId1" w:history="1">
      <w:r w:rsidRPr="005C7FC1">
        <w:rPr>
          <w:rStyle w:val="Lienhypertexte"/>
          <w:b/>
          <w:sz w:val="18"/>
          <w:szCs w:val="18"/>
        </w:rPr>
        <w:t>amadasta@yahoo.fr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2E4E35"/>
    <w:multiLevelType w:val="hybridMultilevel"/>
    <w:tmpl w:val="20E66EAE"/>
    <w:lvl w:ilvl="0" w:tplc="DDE68544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FC446DB"/>
    <w:multiLevelType w:val="hybridMultilevel"/>
    <w:tmpl w:val="A35220D4"/>
    <w:lvl w:ilvl="0" w:tplc="EA324338">
      <w:start w:val="1"/>
      <w:numFmt w:val="decimal"/>
      <w:lvlText w:val="%1-"/>
      <w:lvlJc w:val="left"/>
      <w:pPr>
        <w:ind w:left="1210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11"/>
    <w:rsid w:val="0006272A"/>
    <w:rsid w:val="005C7FC1"/>
    <w:rsid w:val="005F15F1"/>
    <w:rsid w:val="00832611"/>
    <w:rsid w:val="00AE4B0B"/>
    <w:rsid w:val="00C8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6497DE-3F4C-4E27-803D-F7D4CAC2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611"/>
    <w:pPr>
      <w:spacing w:after="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83261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32611"/>
  </w:style>
  <w:style w:type="character" w:styleId="Lienhypertexte">
    <w:name w:val="Hyperlink"/>
    <w:basedOn w:val="Policepardfaut"/>
    <w:uiPriority w:val="99"/>
    <w:unhideWhenUsed/>
    <w:rsid w:val="0083261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3261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C7FC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7F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2</cp:revision>
  <dcterms:created xsi:type="dcterms:W3CDTF">2016-11-08T18:33:00Z</dcterms:created>
  <dcterms:modified xsi:type="dcterms:W3CDTF">2016-11-08T18:55:00Z</dcterms:modified>
</cp:coreProperties>
</file>