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Load necessary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library(deSolve)  # for ode solving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library(ggplot2)  # for plotting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Define SEIR model function with seasonal transmission rate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SEIR_model &lt;- function(time, state, parameters)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with(as.list(c(state, parameters)),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beta_t &lt;- beta_0 * (1 + A * cos(2 * pi * time / T))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dS_dt &lt;- nu * (1 - p) - (beta_t * I + mu) * 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dE_dt &lt;- beta_t * S * I - (sigma + mu) * 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dI_dt &lt;- sigma * E - (gamma + mu) * 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dR_dt &lt;- nu * p + gamma * I - mu * 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return(list(c(dS_dt, dE_dt, dI_dt, dR_dt)))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Initial conditions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initial_state &lt;- c(S = 0.99, E = 0.01, I = 0, R = 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Parameters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parameters &lt;- list(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beta_0 = 0.5,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A = 0.2,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T = 365,  # Period of one year in days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sigma = 1/8,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gamma = 1/5,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nu = 0.02,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mu = 0.02,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 = 0.5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Time points (in days)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 &lt;- seq(0, 3 * parameters$T, length.out = 3 * parameters$T)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Solve the SEIR equations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 &lt;- ode(y = initial_state, times = t, func = SEIR_model, parms = parameters)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Convert output to data frame for plotting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output_df &lt;- as.data.frame(output)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Plotting using ggplot2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ggplot(output_df, aes(x = time)) 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geom_line(aes(y = S, color = "Susceptible")) 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geom_line(aes(y = E, color = "Exposed")) 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geom_line(aes(y = I, color = "Infectious")) 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geom_line(aes(y = R, color = "Recovered")) 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labs(x = "Time (days)", y = "Fraction of population", color = "Compartment") 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ggtitle("SEIR Model with Seasonal Transmission Rate") 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theme_minimal() 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scale_color_manual(values = c("Susceptible" = "blue", "Exposed" = "yellow", "Infectious" = "red", "Recovered" = "green"))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Code in 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