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3338</wp:posOffset>
            </wp:positionH>
            <wp:positionV relativeFrom="page">
              <wp:posOffset>-342899</wp:posOffset>
            </wp:positionV>
            <wp:extent cx="7553325" cy="11077388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077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8743950</wp:posOffset>
                </wp:positionV>
                <wp:extent cx="2562225" cy="990600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235250" y="814100"/>
                          <a:ext cx="2547900" cy="97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Brasília - DF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8743950</wp:posOffset>
                </wp:positionV>
                <wp:extent cx="2562225" cy="990600"/>
                <wp:effectExtent b="0" l="0" r="0" t="0"/>
                <wp:wrapSquare wrapText="bothSides" distB="114300" distT="114300" distL="114300" distR="11430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2225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4286250</wp:posOffset>
                </wp:positionH>
                <wp:positionV relativeFrom="paragraph">
                  <wp:posOffset>5191125</wp:posOffset>
                </wp:positionV>
                <wp:extent cx="2495550" cy="685800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5" name="Shape 5"/>
                      <wps:spPr>
                        <a:xfrm>
                          <a:off x="1687100" y="448675"/>
                          <a:ext cx="2476800" cy="6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Ordenadores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4286250</wp:posOffset>
                </wp:positionH>
                <wp:positionV relativeFrom="paragraph">
                  <wp:posOffset>5191125</wp:posOffset>
                </wp:positionV>
                <wp:extent cx="2495550" cy="685800"/>
                <wp:effectExtent b="0" l="0" r="0" t="0"/>
                <wp:wrapSquare wrapText="bothSides" distB="114300" distT="114300" distL="114300" distR="11430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555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7096125</wp:posOffset>
                </wp:positionV>
                <wp:extent cx="5010150" cy="164540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524675" y="560325"/>
                          <a:ext cx="5146800" cy="127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AUTORES: Arthur Benevides Pacheco de Andrade, Arthur Dias Moresco, Guilherme Neves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7096125</wp:posOffset>
                </wp:positionV>
                <wp:extent cx="5010150" cy="1645400"/>
                <wp:effectExtent b="0" l="0" r="0" t="0"/>
                <wp:wrapSquare wrapText="bothSides" distB="114300" distT="11430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0150" cy="164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361950</wp:posOffset>
                </wp:positionV>
                <wp:extent cx="5731200" cy="26416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935925" y="438525"/>
                          <a:ext cx="5948400" cy="220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Pró-Reitoria Acadêmica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Escola de Educação, Tecnologia e Comunicação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Curso de Bacharelado em Ciência da Computação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Trabalho da Disciplina Análise de Algoritmos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361950</wp:posOffset>
                </wp:positionV>
                <wp:extent cx="5731200" cy="26416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33v6oqjjl1tx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atividade compara o tempo de execução dos algoritmos Bubble Sort, Merge Sort e Quick Sort. O experimento busca demonstrar que o desempenho depende do tamanho da entrada, da disposição dos dados e da função de custo associada a cada algoritmo em notação Big-O.</w:t>
      </w:r>
    </w:p>
    <w:p w:rsidR="00000000" w:rsidDel="00000000" w:rsidP="00000000" w:rsidRDefault="00000000" w:rsidRPr="00000000" w14:paraId="00000004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relatório foi organizado para apresentar os procedimentos executados, os resultados medidos e uma análise comparativa dos algoritmos em vetores pequenos e em vetores randomizados de maior dimensão.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yhvuurkwkltm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Algoritmos e Complexidades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.6140996394147"/>
        <w:gridCol w:w="1883.8295680329682"/>
        <w:gridCol w:w="1869.7711384207819"/>
        <w:gridCol w:w="1996.2970049304588"/>
        <w:tblGridChange w:id="0">
          <w:tblGrid>
            <w:gridCol w:w="3275.6140996394147"/>
            <w:gridCol w:w="1883.8295680329682"/>
            <w:gridCol w:w="1869.7711384207819"/>
            <w:gridCol w:w="1996.297004930458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e8e8e4" w:space="0" w:sz="5" w:val="single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Algoritmo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Melhor caso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Caso médio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Pior caso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Bubble Sort otimizado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O(n²)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Merge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 log n)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O(n²)</w:t>
            </w:r>
          </w:p>
        </w:tc>
      </w:tr>
    </w:tbl>
    <w:p w:rsidR="00000000" w:rsidDel="00000000" w:rsidP="00000000" w:rsidRDefault="00000000" w:rsidRPr="00000000" w14:paraId="00000017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Quick Sort utilizado escolhe o elemento central como pivô. Mesmo com essa estratégia, seu pior caso continua sendo quadrático. Entretanto, em entradas aleatórias, o comportamento médio esperado se aproxima de O(n log n).</w:t>
      </w:r>
    </w:p>
    <w:p w:rsidR="00000000" w:rsidDel="00000000" w:rsidP="00000000" w:rsidRDefault="00000000" w:rsidRPr="00000000" w14:paraId="00000018">
      <w:pPr>
        <w:spacing w:after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Função de Medida de Tempo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disponibilizada no AVA utiliza clock() para obter o instante inicial e final da execução. O tempo em segundos foi calculado por:</w:t>
      </w:r>
    </w:p>
    <w:p w:rsidR="00000000" w:rsidDel="00000000" w:rsidP="00000000" w:rsidRDefault="00000000" w:rsidRPr="00000000" w14:paraId="0000001B">
      <w:pPr>
        <w:shd w:fill="e6f1fb" w:val="clear"/>
        <w:spacing w:after="100" w:before="60" w:lineRule="auto"/>
        <w:ind w:left="280" w:right="28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tempo_cpu = ((double)(fim - inicio)) / CLOCKS_PER_SEC;</w:t>
      </w:r>
    </w:p>
    <w:p w:rsidR="00000000" w:rsidDel="00000000" w:rsidP="00000000" w:rsidRDefault="00000000" w:rsidRPr="00000000" w14:paraId="0000001C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tornar o resultado mais representativo para uma pessoa, o valor foi convertido para milissegundos:</w:t>
      </w:r>
    </w:p>
    <w:p w:rsidR="00000000" w:rsidDel="00000000" w:rsidP="00000000" w:rsidRDefault="00000000" w:rsidRPr="00000000" w14:paraId="0000001D">
      <w:pPr>
        <w:shd w:fill="e6f1fb" w:val="clear"/>
        <w:spacing w:after="100" w:before="60" w:lineRule="auto"/>
        <w:ind w:left="280" w:right="28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tempo_ms = tempo_cpu * 1000.0;</w:t>
      </w:r>
    </w:p>
    <w:p w:rsidR="00000000" w:rsidDel="00000000" w:rsidP="00000000" w:rsidRDefault="00000000" w:rsidRPr="00000000" w14:paraId="0000001E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Ordenações muito pequenas podem terminar antes da resolução do relógio e produzir valor zero. Por isso, cada teste foi repetido até acumular pelo menos 0,10 segundo. O resultado apresentado é a média por execução, e o custo de copiar o vetor foi medido separadamente e descontado.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da4kh0xms1av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Teste com o Mesmo Vetor</w:t>
      </w:r>
    </w:p>
    <w:p w:rsidR="00000000" w:rsidDel="00000000" w:rsidP="00000000" w:rsidRDefault="00000000" w:rsidRPr="00000000" w14:paraId="00000020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três algoritmos foram executados sobre cópias do mesmo vetor, garantindo que todos recebessem exatamente a mesma entrada:</w:t>
      </w:r>
    </w:p>
    <w:p w:rsidR="00000000" w:rsidDel="00000000" w:rsidP="00000000" w:rsidRDefault="00000000" w:rsidRPr="00000000" w14:paraId="00000021">
      <w:pPr>
        <w:shd w:fill="e6f1fb" w:val="clear"/>
        <w:spacing w:after="100" w:before="60" w:lineRule="auto"/>
        <w:ind w:left="280" w:right="28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[42, 7, 19, 3, 88, 51, 14, 1, 73, 26]</w:t>
      </w:r>
    </w:p>
    <w:p w:rsidR="00000000" w:rsidDel="00000000" w:rsidP="00000000" w:rsidRDefault="00000000" w:rsidRPr="00000000" w14:paraId="00000022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34.508793877401"/>
        <w:gridCol w:w="4091.0030171462217"/>
        <w:tblGridChange w:id="0">
          <w:tblGrid>
            <w:gridCol w:w="4934.508793877401"/>
            <w:gridCol w:w="4091.003017146221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e8e8e4" w:space="0" w:sz="5" w:val="single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Algoritmo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Tempo médio (ms)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0,000027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Merge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0,000122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0,000030</w:t>
            </w:r>
          </w:p>
        </w:tc>
      </w:tr>
    </w:tbl>
    <w:p w:rsidR="00000000" w:rsidDel="00000000" w:rsidP="00000000" w:rsidRDefault="00000000" w:rsidRPr="00000000" w14:paraId="0000002B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vetor pequeno, as diferenças são muito reduzidas. O Merge Sort ainda precisa criar vetor auxiliar e executar chamadas recursivas, fazendo com que seu custo fixo tenha maior influência nesse cenário.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tcmdpi8z06vi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Testes com Vetores Randomizados</w:t>
      </w:r>
    </w:p>
    <w:p w:rsidR="00000000" w:rsidDel="00000000" w:rsidP="00000000" w:rsidRDefault="00000000" w:rsidRPr="00000000" w14:paraId="0000002E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criados vetores com 100, 300, 500, 1.000 e 10.000 elementos. A semente 2026 foi usada para permitir que o experimento seja reproduzido. Para cada tamanho, todos os algoritmos receberam uma cópia do mesmo vetor randomizado.</w:t>
      </w:r>
    </w:p>
    <w:p w:rsidR="00000000" w:rsidDel="00000000" w:rsidP="00000000" w:rsidRDefault="00000000" w:rsidRPr="00000000" w14:paraId="0000002F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3037015232912"/>
        <w:gridCol w:w="2418.0498932960486"/>
        <w:gridCol w:w="2389.933034071676"/>
        <w:gridCol w:w="2460.2251821326076"/>
        <w:tblGridChange w:id="0">
          <w:tblGrid>
            <w:gridCol w:w="1757.3037015232912"/>
            <w:gridCol w:w="2418.0498932960486"/>
            <w:gridCol w:w="2389.933034071676"/>
            <w:gridCol w:w="2460.225182132607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e8e8e4" w:space="0" w:sz="5" w:val="single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Elementos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Bubble Sort (ms)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Merge Sort (ms)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Quick Sort (ms)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0,011047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0,002075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0,001526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0,094727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0,006775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0,005219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0,271484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0,011963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0,009155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1,070313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0,026855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0,020020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104,000000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0,671875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0,601563</w:t>
            </w:r>
          </w:p>
        </w:tc>
      </w:tr>
    </w:tbl>
    <w:p w:rsidR="00000000" w:rsidDel="00000000" w:rsidP="00000000" w:rsidRDefault="00000000" w:rsidRPr="00000000" w14:paraId="00000048">
      <w:pPr>
        <w:spacing w:after="60" w:before="60" w:lineRule="auto"/>
        <w:jc w:val="center"/>
        <w:rPr>
          <w:i w:val="1"/>
          <w:iCs w:val="1"/>
          <w:color w:val="888780"/>
          <w:sz w:val="17"/>
          <w:szCs w:val="17"/>
        </w:rPr>
      </w:pPr>
      <w:r w:rsidDel="00000000" w:rsidR="00000000" w:rsidRPr="00000000">
        <w:rPr>
          <w:i w:val="1"/>
          <w:iCs w:val="1"/>
          <w:color w:val="888780"/>
          <w:sz w:val="17"/>
          <w:szCs w:val="17"/>
          <w:rtl w:val="0"/>
        </w:rPr>
        <w:t xml:space="preserve">Os tempos foram obtidos nesta máquina e podem variar conforme processador, sistema operacional, compilador, otimizações utilizadas e processos em segundo plano.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wgsiim0l97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Gráfico dos Resultados</w:t>
      </w:r>
    </w:p>
    <w:p w:rsidR="00000000" w:rsidDel="00000000" w:rsidP="00000000" w:rsidRDefault="00000000" w:rsidRPr="00000000" w14:paraId="0000004A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jc w:val="center"/>
        <w:rPr>
          <w:i w:val="1"/>
          <w:iCs w:val="1"/>
          <w:color w:val="888780"/>
          <w:sz w:val="17"/>
          <w:szCs w:val="17"/>
        </w:rPr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primeiro painel apresenta os três algoritmos na mesma escala linear. Como o Bubble Sort se torna muito mais lento com 10.000 elementos, o segundo painel amplia apenas Merge Sort e Quick Sort em escala linear de 0 a 0,8 ms, permitindo uma comparação mais clara entre os dois algoritmos O(n log n).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lfs9wk7k0kme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Análise dos Resultados</w:t>
      </w:r>
    </w:p>
    <w:p w:rsidR="00000000" w:rsidDel="00000000" w:rsidP="00000000" w:rsidRDefault="00000000" w:rsidRPr="00000000" w14:paraId="0000004E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1.000 para 10.000 elementos, a entrada aumentou dez vezes. O tempo do Bubble Sort passou de aproximadamente 1,07 ms para 104 ms, um aumento de aproximadamente 97 vezes. Esse crescimento é coerente com sua complexidade O(n²), pois o número de comparações e trocas tende a crescer de forma quadrática.</w:t>
      </w:r>
    </w:p>
    <w:p w:rsidR="00000000" w:rsidDel="00000000" w:rsidP="00000000" w:rsidRDefault="00000000" w:rsidRPr="00000000" w14:paraId="0000004F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Sort e Quick Sort cresceram de forma bem menos acentuada, conforme o comportamento O(n log n) esperado para essas entradas. Com 10.000 elementos, o Quick Sort foi o mais rápido, seguido de perto pelo Merge Sort. Nesse mesmo tamanho de entrada, o Bubble Sort demorou aproximadamente 173 vezes mais que o Quick Sort.</w:t>
      </w:r>
    </w:p>
    <w:p w:rsidR="00000000" w:rsidDel="00000000" w:rsidP="00000000" w:rsidRDefault="00000000" w:rsidRPr="00000000" w14:paraId="00000050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entradas pequenas, os custos fixos de implementação, chamadas recursivas, alocação de memória e resolução do relógio podem influenciar mais do que a complexidade assintótica. Em entradas maiores, a diferença entre O(n²) e O(n log n) se torna evidente.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5ktqe1se8t3h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Conclusão</w:t>
      </w:r>
    </w:p>
    <w:p w:rsidR="00000000" w:rsidDel="00000000" w:rsidP="00000000" w:rsidRDefault="00000000" w:rsidRPr="00000000" w14:paraId="00000052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experimento confirmou que a escolha do algoritmo se torna mais importante conforme a entrada cresce. Para vetores pequenos, as diferenças podem ser pouco perceptíveis. Porém, em vetores maiores, a complexidade quadrática do Bubble Sort produz um crescimento muito superior ao dos algoritmos Merge Sort e Quick Sort.</w:t>
      </w:r>
    </w:p>
    <w:p w:rsidR="00000000" w:rsidDel="00000000" w:rsidP="00000000" w:rsidRDefault="00000000" w:rsidRPr="00000000" w14:paraId="00000053">
      <w:pPr>
        <w:spacing w:after="12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Portanto, Merge Sort e Quick Sort são escolhas mais adequadas para grandes volumes de dados. A entrada também influencia o resultado: o Quick Sort pode chegar a O(n²) dependendo da escolha dos pivôs, enquanto o Merge Sort mantém O(n log n) em todos os casos.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sykj3eo66ikq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Síntese das Atividades Realizadas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.61593936272"/>
        <w:gridCol w:w="6115.416881301053"/>
        <w:gridCol w:w="1799.4789903598503"/>
        <w:tblGridChange w:id="0">
          <w:tblGrid>
            <w:gridCol w:w="1110.61593936272"/>
            <w:gridCol w:w="6115.416881301053"/>
            <w:gridCol w:w="1799.478990359850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e8e8e4" w:space="0" w:sz="5" w:val="single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</w:p>
        </w:tc>
        <w:tc>
          <w:tcPr>
            <w:tcBorders>
              <w:top w:color="e8e8e4" w:space="0" w:sz="5" w:val="single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Inserção da função de medida de tempo nos códigos.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Realizado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Execução dos três ordenadores no mesmo vetor e anotação dos tempos.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Realizado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Randomização de vetores com 100, 300, 500, 1.000 e 10.000 elementos.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Realizado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Criação do gráfico comparativo.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Realizado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8e8e4" w:space="0" w:sz="5" w:val="single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Produção do relatório com resultados e análise.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4" w:space="0" w:sz="5" w:val="single"/>
              <w:right w:color="e8e8e4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Realizado</w:t>
            </w:r>
          </w:p>
        </w:tc>
      </w:tr>
    </w:tbl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