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49db5"/>
          <w:sz w:val="26"/>
          <w:szCs w:val="26"/>
          <w:rtl w:val="0"/>
        </w:rPr>
        <w:t xml:space="preserve">IDEATION PHASE</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Brainstorm &amp; Idea Prioritization</w:t>
      </w:r>
    </w:p>
    <w:p w:rsidR="00000000" w:rsidDel="00000000" w:rsidP="00000000" w:rsidRDefault="00000000" w:rsidRPr="00000000" w14:paraId="00000003">
      <w:pPr>
        <w:jc w:val="center"/>
        <w:rPr>
          <w:rFonts w:ascii="Times New Roman" w:cs="Times New Roman" w:eastAsia="Times New Roman" w:hAnsi="Times New Roman"/>
          <w:b w:val="1"/>
          <w:bCs w:val="1"/>
          <w:color w:val="149db5"/>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49db5"/>
          <w:sz w:val="24"/>
          <w:szCs w:val="24"/>
          <w:rtl w:val="0"/>
        </w:rPr>
        <w:t xml:space="preserve">Medical Diagnosis Center (MDC) — ServiceNow Project</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af5f7" w:val="clear"/>
            <w:vAlign w:val="center"/>
          </w:tcPr>
          <w:p w:rsidR="00000000" w:rsidDel="00000000" w:rsidP="00000000" w:rsidRDefault="00000000" w:rsidRPr="00000000" w14:paraId="0000000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Project Name</w:t>
            </w:r>
            <w:r w:rsidDel="00000000" w:rsidR="00000000" w:rsidRPr="00000000">
              <w:rPr>
                <w:rtl w:val="0"/>
              </w:rPr>
            </w:r>
          </w:p>
        </w:tc>
        <w:tc>
          <w:tcPr>
            <w:vAlign w:val="center"/>
          </w:tcPr>
          <w:p w:rsidR="00000000" w:rsidDel="00000000" w:rsidP="00000000" w:rsidRDefault="00000000" w:rsidRPr="00000000" w14:paraId="0000000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Diagnosis Center (MDC)</w:t>
            </w:r>
          </w:p>
        </w:tc>
      </w:tr>
      <w:tr>
        <w:trPr>
          <w:cantSplit w:val="0"/>
          <w:tblHeader w:val="0"/>
        </w:trPr>
        <w:tc>
          <w:tcPr>
            <w:shd w:fill="eaf5f7" w:val="clear"/>
            <w:vAlign w:val="center"/>
          </w:tcPr>
          <w:p w:rsidR="00000000" w:rsidDel="00000000" w:rsidP="00000000" w:rsidRDefault="00000000" w:rsidRPr="00000000" w14:paraId="0000000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Team ID</w:t>
            </w:r>
            <w:r w:rsidDel="00000000" w:rsidR="00000000" w:rsidRPr="00000000">
              <w:rPr>
                <w:rtl w:val="0"/>
              </w:rPr>
            </w:r>
          </w:p>
        </w:tc>
        <w:tc>
          <w:tcPr>
            <w:vAlign w:val="center"/>
          </w:tcPr>
          <w:p w:rsidR="00000000" w:rsidDel="00000000" w:rsidP="00000000" w:rsidRDefault="00000000" w:rsidRPr="00000000" w14:paraId="0000000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ServiceNow-92</w:t>
            </w:r>
            <w:r w:rsidDel="00000000" w:rsidR="00000000" w:rsidRPr="00000000">
              <w:rPr>
                <w:rtl w:val="0"/>
              </w:rPr>
            </w:r>
          </w:p>
        </w:tc>
      </w:tr>
      <w:tr>
        <w:trPr>
          <w:cantSplit w:val="0"/>
          <w:tblHeader w:val="0"/>
        </w:trPr>
        <w:tc>
          <w:tcPr>
            <w:shd w:fill="eaf5f7" w:val="clear"/>
            <w:vAlign w:val="center"/>
          </w:tcPr>
          <w:p w:rsidR="00000000" w:rsidDel="00000000" w:rsidP="00000000" w:rsidRDefault="00000000" w:rsidRPr="00000000" w14:paraId="0000000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Platform</w:t>
            </w:r>
            <w:r w:rsidDel="00000000" w:rsidR="00000000" w:rsidRPr="00000000">
              <w:rPr>
                <w:rtl w:val="0"/>
              </w:rPr>
            </w:r>
          </w:p>
        </w:tc>
        <w:tc>
          <w:tcPr>
            <w:vAlign w:val="center"/>
          </w:tcPr>
          <w:p w:rsidR="00000000" w:rsidDel="00000000" w:rsidP="00000000" w:rsidRDefault="00000000" w:rsidRPr="00000000" w14:paraId="0000000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ServiceNow Service Portal and custom application tables</w:t>
            </w:r>
          </w:p>
        </w:tc>
      </w:tr>
      <w:tr>
        <w:trPr>
          <w:cantSplit w:val="0"/>
          <w:tblHeader w:val="0"/>
        </w:trPr>
        <w:tc>
          <w:tcPr>
            <w:shd w:fill="eaf5f7" w:val="clear"/>
            <w:vAlign w:val="center"/>
          </w:tcPr>
          <w:p w:rsidR="00000000" w:rsidDel="00000000" w:rsidP="00000000" w:rsidRDefault="00000000" w:rsidRPr="00000000" w14:paraId="0000000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Phase</w:t>
            </w:r>
            <w:r w:rsidDel="00000000" w:rsidR="00000000" w:rsidRPr="00000000">
              <w:rPr>
                <w:rtl w:val="0"/>
              </w:rPr>
            </w:r>
          </w:p>
        </w:tc>
        <w:tc>
          <w:tcPr>
            <w:vAlign w:val="center"/>
          </w:tcPr>
          <w:p w:rsidR="00000000" w:rsidDel="00000000" w:rsidP="00000000" w:rsidRDefault="00000000" w:rsidRPr="00000000" w14:paraId="0000000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Ideation and feature prioritization</w:t>
            </w:r>
          </w:p>
        </w:tc>
      </w:tr>
    </w:tbl>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 &amp; Idea Prioritization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Design a centralized digital workflow for a diagnostic center using ServiceNow. The system should allow patients to browse diagnostic tests, book appointments, and view reports, while authorized staff manage appointments and report processing.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w:t>
      </w:r>
      <w:r w:rsidDel="00000000" w:rsidR="00000000" w:rsidRPr="00000000">
        <w:rPr>
          <w:rFonts w:ascii="Times New Roman" w:cs="Times New Roman" w:eastAsia="Times New Roman" w:hAnsi="Times New Roman"/>
          <w:sz w:val="24"/>
          <w:szCs w:val="24"/>
          <w:rtl w:val="0"/>
        </w:rPr>
        <w:t xml:space="preserve">t: Diagnostic centers may manage test catalogs, patient details, appointments, and medical reports in separate or manual workflows. This can lead to delays, duplicated data entry, and difficulty tracking appointment and report status. How might we use ServiceNow to connect these activities in one portal with role-appropriate access and automatic report-record creation when an appointment is completed.</w:t>
      </w:r>
    </w:p>
    <w:p w:rsidR="00000000" w:rsidDel="00000000" w:rsidP="00000000" w:rsidRDefault="00000000" w:rsidRPr="00000000" w14:paraId="00000010">
      <w:pPr>
        <w:pStyle w:val="Heading1"/>
        <w:rPr/>
      </w:pPr>
      <w:r w:rsidDel="00000000" w:rsidR="00000000" w:rsidRPr="00000000">
        <w:rPr>
          <w:rFonts w:ascii="Times New Roman" w:cs="Times New Roman" w:eastAsia="Times New Roman" w:hAnsi="Times New Roman"/>
          <w:sz w:val="24"/>
          <w:szCs w:val="24"/>
          <w:rtl w:val="0"/>
        </w:rPr>
        <w:t xml:space="preserve">Step 1: Team Gathering, Collaboration and Select the Problem Statement\</w:t>
      </w: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eaf5f7" w:val="clear"/>
            <w:vAlign w:val="center"/>
          </w:tcPr>
          <w:p w:rsidR="00000000" w:rsidDel="00000000" w:rsidP="00000000" w:rsidRDefault="00000000" w:rsidRPr="00000000" w14:paraId="0000001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1. Understand users</w:t>
            </w:r>
            <w:r w:rsidDel="00000000" w:rsidR="00000000" w:rsidRPr="00000000">
              <w:rPr>
                <w:rtl w:val="0"/>
              </w:rPr>
            </w:r>
          </w:p>
        </w:tc>
        <w:tc>
          <w:tcPr>
            <w:shd w:fill="eaf5f7" w:val="clear"/>
            <w:vAlign w:val="center"/>
          </w:tcPr>
          <w:p w:rsidR="00000000" w:rsidDel="00000000" w:rsidP="00000000" w:rsidRDefault="00000000" w:rsidRPr="00000000" w14:paraId="0000001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2. Identify the challenge</w:t>
            </w:r>
            <w:r w:rsidDel="00000000" w:rsidR="00000000" w:rsidRPr="00000000">
              <w:rPr>
                <w:rtl w:val="0"/>
              </w:rPr>
            </w:r>
          </w:p>
        </w:tc>
        <w:tc>
          <w:tcPr>
            <w:shd w:fill="eaf5f7" w:val="clear"/>
            <w:vAlign w:val="center"/>
          </w:tcPr>
          <w:p w:rsidR="00000000" w:rsidDel="00000000" w:rsidP="00000000" w:rsidRDefault="00000000" w:rsidRPr="00000000" w14:paraId="0000001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3. Define the 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need a simple way to book tests and access reports. Receptionists manage bookings; lab technicians update processing; administrators manage the application.</w:t>
            </w:r>
          </w:p>
        </w:tc>
        <w:tc>
          <w:tcPr>
            <w:vAlign w:val="center"/>
          </w:tcPr>
          <w:p w:rsidR="00000000" w:rsidDel="00000000" w:rsidP="00000000" w:rsidRDefault="00000000" w:rsidRPr="00000000" w14:paraId="0000001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coordination can make it hard to keep appointment status, test details, and reports synchronized.</w:t>
            </w:r>
          </w:p>
        </w:tc>
        <w:tc>
          <w:tcPr>
            <w:vAlign w:val="center"/>
          </w:tcPr>
          <w:p w:rsidR="00000000" w:rsidDel="00000000" w:rsidP="00000000" w:rsidRDefault="00000000" w:rsidRPr="00000000" w14:paraId="0000001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ServiceNow portal connected to custom tables, role-based workflows, and a Business Rule that creates a report record when an appointment becomes Completed.</w:t>
            </w:r>
          </w:p>
        </w:tc>
      </w:tr>
    </w:tbl>
    <w:p w:rsidR="00000000" w:rsidDel="00000000" w:rsidP="00000000" w:rsidRDefault="00000000" w:rsidRPr="00000000" w14:paraId="00000017">
      <w:pPr>
        <w:pStyle w:val="Head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problem statement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ServiceNow-based Medical Diagnosis Center portal that connects diagnostic test discovery, appointment booking, appointment status tracking, and report access in one system, reducing manual effort and improving visibility for patients and authorized staff.</w:t>
      </w:r>
    </w:p>
    <w:p w:rsidR="00000000" w:rsidDel="00000000" w:rsidP="00000000" w:rsidRDefault="00000000" w:rsidRPr="00000000" w14:paraId="0000001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Brainstorm, Idea Listing and Grouping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grouped the proposed features into patient-facing services, staff workflow, data management, and report delivery. The features below reflect the MDC implementation and intended workflow.</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fff2a8" w:val="clear"/>
            <w:vAlign w:val="center"/>
          </w:tcPr>
          <w:p w:rsidR="00000000" w:rsidDel="00000000" w:rsidP="00000000" w:rsidRDefault="00000000" w:rsidRPr="00000000" w14:paraId="0000001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Patient portal</w:t>
            </w:r>
            <w:r w:rsidDel="00000000" w:rsidR="00000000" w:rsidRPr="00000000">
              <w:rPr>
                <w:rtl w:val="0"/>
              </w:rPr>
            </w:r>
          </w:p>
          <w:p w:rsidR="00000000" w:rsidDel="00000000" w:rsidP="00000000" w:rsidRDefault="00000000" w:rsidRPr="00000000" w14:paraId="0000001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and navigation to available diagnostic services.</w:t>
            </w:r>
          </w:p>
        </w:tc>
        <w:tc>
          <w:tcPr>
            <w:shd w:fill="fff2a8" w:val="clear"/>
            <w:vAlign w:val="center"/>
          </w:tcPr>
          <w:p w:rsidR="00000000" w:rsidDel="00000000" w:rsidP="00000000" w:rsidRDefault="00000000" w:rsidRPr="00000000" w14:paraId="0000001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Diagnostic test catalog</w:t>
            </w:r>
            <w:r w:rsidDel="00000000" w:rsidR="00000000" w:rsidRPr="00000000">
              <w:rPr>
                <w:rtl w:val="0"/>
              </w:rPr>
            </w:r>
          </w:p>
          <w:p w:rsidR="00000000" w:rsidDel="00000000" w:rsidP="00000000" w:rsidRDefault="00000000" w:rsidRPr="00000000" w14:paraId="0000002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active tests, descriptions, prices, durations, and preparation instructions.</w:t>
            </w:r>
          </w:p>
        </w:tc>
      </w:tr>
      <w:tr>
        <w:trPr>
          <w:cantSplit w:val="0"/>
          <w:tblHeader w:val="0"/>
        </w:trPr>
        <w:tc>
          <w:tcPr>
            <w:shd w:fill="fff2a8" w:val="clear"/>
            <w:vAlign w:val="center"/>
          </w:tcPr>
          <w:p w:rsidR="00000000" w:rsidDel="00000000" w:rsidP="00000000" w:rsidRDefault="00000000" w:rsidRPr="00000000" w14:paraId="0000002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Appointment booking</w:t>
            </w:r>
            <w:r w:rsidDel="00000000" w:rsidR="00000000" w:rsidRPr="00000000">
              <w:rPr>
                <w:rtl w:val="0"/>
              </w:rPr>
            </w:r>
          </w:p>
          <w:p w:rsidR="00000000" w:rsidDel="00000000" w:rsidP="00000000" w:rsidRDefault="00000000" w:rsidRPr="00000000" w14:paraId="0000002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patients to select a test and submit a booking.</w:t>
            </w:r>
          </w:p>
        </w:tc>
        <w:tc>
          <w:tcPr>
            <w:shd w:fill="fff2a8" w:val="clear"/>
            <w:vAlign w:val="center"/>
          </w:tcPr>
          <w:p w:rsidR="00000000" w:rsidDel="00000000" w:rsidP="00000000" w:rsidRDefault="00000000" w:rsidRPr="00000000" w14:paraId="000000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Appointment management</w:t>
            </w:r>
            <w:r w:rsidDel="00000000" w:rsidR="00000000" w:rsidRPr="00000000">
              <w:rPr>
                <w:rtl w:val="0"/>
              </w:rPr>
            </w:r>
          </w:p>
          <w:p w:rsidR="00000000" w:rsidDel="00000000" w:rsidP="00000000" w:rsidRDefault="00000000" w:rsidRPr="00000000" w14:paraId="0000002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status such as Requested, Confirmed, Completed, or Cancelled.</w:t>
            </w:r>
          </w:p>
        </w:tc>
      </w:tr>
      <w:tr>
        <w:trPr>
          <w:cantSplit w:val="0"/>
          <w:tblHeader w:val="0"/>
        </w:trPr>
        <w:tc>
          <w:tcPr>
            <w:shd w:fill="fff2a8" w:val="clear"/>
            <w:vAlign w:val="center"/>
          </w:tcPr>
          <w:p w:rsidR="00000000" w:rsidDel="00000000" w:rsidP="00000000" w:rsidRDefault="00000000" w:rsidRPr="00000000" w14:paraId="0000002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Patient records</w:t>
            </w:r>
            <w:r w:rsidDel="00000000" w:rsidR="00000000" w:rsidRPr="00000000">
              <w:rPr>
                <w:rtl w:val="0"/>
              </w:rPr>
            </w:r>
          </w:p>
          <w:p w:rsidR="00000000" w:rsidDel="00000000" w:rsidP="00000000" w:rsidRDefault="00000000" w:rsidRPr="00000000" w14:paraId="0000002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patient name, contact information, and date of birth.</w:t>
            </w:r>
          </w:p>
        </w:tc>
        <w:tc>
          <w:tcPr>
            <w:shd w:fill="fff2a8" w:val="clear"/>
            <w:vAlign w:val="center"/>
          </w:tcPr>
          <w:p w:rsidR="00000000" w:rsidDel="00000000" w:rsidP="00000000" w:rsidRDefault="00000000" w:rsidRPr="00000000" w14:paraId="0000002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Automatic report creation</w:t>
            </w:r>
            <w:r w:rsidDel="00000000" w:rsidR="00000000" w:rsidRPr="00000000">
              <w:rPr>
                <w:rtl w:val="0"/>
              </w:rPr>
            </w:r>
          </w:p>
          <w:p w:rsidR="00000000" w:rsidDel="00000000" w:rsidP="00000000" w:rsidRDefault="00000000" w:rsidRPr="00000000" w14:paraId="0000002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Business Rule creates a report record when status changes to Completed.</w:t>
            </w:r>
          </w:p>
        </w:tc>
      </w:tr>
      <w:tr>
        <w:trPr>
          <w:cantSplit w:val="0"/>
          <w:trHeight w:val="767.9296875" w:hRule="atLeast"/>
          <w:tblHeader w:val="0"/>
        </w:trPr>
        <w:tc>
          <w:tcPr>
            <w:shd w:fill="fff2a8" w:val="clear"/>
            <w:vAlign w:val="center"/>
          </w:tcPr>
          <w:p w:rsidR="00000000" w:rsidDel="00000000" w:rsidP="00000000" w:rsidRDefault="00000000" w:rsidRPr="00000000" w14:paraId="0000002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Findings and report access</w:t>
            </w:r>
            <w:r w:rsidDel="00000000" w:rsidR="00000000" w:rsidRPr="00000000">
              <w:rPr>
                <w:rtl w:val="0"/>
              </w:rPr>
            </w:r>
          </w:p>
          <w:p w:rsidR="00000000" w:rsidDel="00000000" w:rsidP="00000000" w:rsidRDefault="00000000" w:rsidRPr="00000000" w14:paraId="0000002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findings on the report record and show them in the report view.</w:t>
            </w:r>
          </w:p>
        </w:tc>
        <w:tc>
          <w:tcPr>
            <w:shd w:fill="fff2a8" w:val="clear"/>
            <w:vAlign w:val="center"/>
          </w:tcPr>
          <w:p w:rsidR="00000000" w:rsidDel="00000000" w:rsidP="00000000" w:rsidRDefault="00000000" w:rsidRPr="00000000" w14:paraId="000000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Download report</w:t>
            </w:r>
            <w:r w:rsidDel="00000000" w:rsidR="00000000" w:rsidRPr="00000000">
              <w:rPr>
                <w:rtl w:val="0"/>
              </w:rPr>
            </w:r>
          </w:p>
          <w:p w:rsidR="00000000" w:rsidDel="00000000" w:rsidP="00000000" w:rsidRDefault="00000000" w:rsidRPr="00000000" w14:paraId="0000002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printable report/download action from the report record or portal.</w:t>
            </w:r>
          </w:p>
        </w:tc>
      </w:tr>
    </w:tbl>
    <w:p w:rsidR="00000000" w:rsidDel="00000000" w:rsidP="00000000" w:rsidRDefault="00000000" w:rsidRPr="00000000" w14:paraId="0000002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Idea Prioritization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and feasibility are rated from 1 (low) to 5 (high). These are project-team planning ratings, not measured user-study results.</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eaf5f7" w:val="clear"/>
            <w:vAlign w:val="center"/>
          </w:tcPr>
          <w:p w:rsidR="00000000" w:rsidDel="00000000" w:rsidP="00000000" w:rsidRDefault="00000000" w:rsidRPr="00000000" w14:paraId="0000002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Idea / feature</w:t>
            </w:r>
            <w:r w:rsidDel="00000000" w:rsidR="00000000" w:rsidRPr="00000000">
              <w:rPr>
                <w:rtl w:val="0"/>
              </w:rPr>
            </w:r>
          </w:p>
        </w:tc>
        <w:tc>
          <w:tcPr>
            <w:shd w:fill="eaf5f7" w:val="clear"/>
            <w:vAlign w:val="center"/>
          </w:tcPr>
          <w:p w:rsidR="00000000" w:rsidDel="00000000" w:rsidP="00000000" w:rsidRDefault="00000000" w:rsidRPr="00000000" w14:paraId="0000003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Importance</w:t>
            </w:r>
            <w:r w:rsidDel="00000000" w:rsidR="00000000" w:rsidRPr="00000000">
              <w:rPr>
                <w:rtl w:val="0"/>
              </w:rPr>
            </w:r>
          </w:p>
        </w:tc>
        <w:tc>
          <w:tcPr>
            <w:shd w:fill="eaf5f7" w:val="clear"/>
            <w:vAlign w:val="center"/>
          </w:tcPr>
          <w:p w:rsidR="00000000" w:rsidDel="00000000" w:rsidP="00000000" w:rsidRDefault="00000000" w:rsidRPr="00000000" w14:paraId="0000003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Feasibility</w:t>
            </w:r>
            <w:r w:rsidDel="00000000" w:rsidR="00000000" w:rsidRPr="00000000">
              <w:rPr>
                <w:rtl w:val="0"/>
              </w:rPr>
            </w:r>
          </w:p>
        </w:tc>
        <w:tc>
          <w:tcPr>
            <w:shd w:fill="eaf5f7" w:val="clear"/>
            <w:vAlign w:val="center"/>
          </w:tcPr>
          <w:p w:rsidR="00000000" w:rsidDel="00000000" w:rsidP="00000000" w:rsidRDefault="00000000" w:rsidRPr="00000000" w14:paraId="0000003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354b"/>
                <w:sz w:val="24"/>
                <w:szCs w:val="24"/>
                <w:rtl w:val="0"/>
              </w:rPr>
              <w:t xml:space="preserve">Priority /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test booking</w:t>
            </w:r>
          </w:p>
        </w:tc>
        <w:tc>
          <w:tcPr>
            <w:vAlign w:val="center"/>
          </w:tcPr>
          <w:p w:rsidR="00000000" w:rsidDel="00000000" w:rsidP="00000000" w:rsidRDefault="00000000" w:rsidRPr="00000000" w14:paraId="0000003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3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3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core patient service</w:t>
            </w:r>
          </w:p>
        </w:tc>
      </w:tr>
      <w:tr>
        <w:trPr>
          <w:cantSplit w:val="0"/>
          <w:tblHeader w:val="0"/>
        </w:trPr>
        <w:tc>
          <w:tcPr>
            <w:vAlign w:val="center"/>
          </w:tcPr>
          <w:p w:rsidR="00000000" w:rsidDel="00000000" w:rsidP="00000000" w:rsidRDefault="00000000" w:rsidRPr="00000000" w14:paraId="0000003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status tracking</w:t>
            </w:r>
          </w:p>
        </w:tc>
        <w:tc>
          <w:tcPr>
            <w:vAlign w:val="center"/>
          </w:tcPr>
          <w:p w:rsidR="00000000" w:rsidDel="00000000" w:rsidP="00000000" w:rsidRDefault="00000000" w:rsidRPr="00000000" w14:paraId="0000003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3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3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supports workflow visibility</w:t>
            </w:r>
          </w:p>
        </w:tc>
      </w:tr>
      <w:tr>
        <w:trPr>
          <w:cantSplit w:val="0"/>
          <w:tblHeader w:val="0"/>
        </w:trPr>
        <w:tc>
          <w:tcPr>
            <w:vAlign w:val="center"/>
          </w:tcPr>
          <w:p w:rsidR="00000000" w:rsidDel="00000000" w:rsidP="00000000" w:rsidRDefault="00000000" w:rsidRPr="00000000" w14:paraId="0000003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test catalog</w:t>
            </w:r>
          </w:p>
        </w:tc>
        <w:tc>
          <w:tcPr>
            <w:vAlign w:val="center"/>
          </w:tcPr>
          <w:p w:rsidR="00000000" w:rsidDel="00000000" w:rsidP="00000000" w:rsidRDefault="00000000" w:rsidRPr="00000000" w14:paraId="0000003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3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3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provides test information</w:t>
            </w:r>
          </w:p>
        </w:tc>
      </w:tr>
      <w:tr>
        <w:trPr>
          <w:cantSplit w:val="0"/>
          <w:tblHeader w:val="0"/>
        </w:trPr>
        <w:tc>
          <w:tcPr>
            <w:vAlign w:val="center"/>
          </w:tcPr>
          <w:p w:rsidR="00000000" w:rsidDel="00000000" w:rsidP="00000000" w:rsidRDefault="00000000" w:rsidRPr="00000000" w14:paraId="0000003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report creation</w:t>
            </w:r>
          </w:p>
        </w:tc>
        <w:tc>
          <w:tcPr>
            <w:vAlign w:val="center"/>
          </w:tcPr>
          <w:p w:rsidR="00000000" w:rsidDel="00000000" w:rsidP="00000000" w:rsidRDefault="00000000" w:rsidRPr="00000000" w14:paraId="0000004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4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4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reduces manual record creation</w:t>
            </w:r>
          </w:p>
        </w:tc>
      </w:tr>
      <w:tr>
        <w:trPr>
          <w:cantSplit w:val="0"/>
          <w:tblHeader w:val="0"/>
        </w:trPr>
        <w:tc>
          <w:tcPr>
            <w:vAlign w:val="center"/>
          </w:tcPr>
          <w:p w:rsidR="00000000" w:rsidDel="00000000" w:rsidP="00000000" w:rsidRDefault="00000000" w:rsidRPr="00000000" w14:paraId="0000004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display</w:t>
            </w:r>
          </w:p>
        </w:tc>
        <w:tc>
          <w:tcPr>
            <w:vAlign w:val="center"/>
          </w:tcPr>
          <w:p w:rsidR="00000000" w:rsidDel="00000000" w:rsidP="00000000" w:rsidRDefault="00000000" w:rsidRPr="00000000" w14:paraId="0000004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4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vAlign w:val="center"/>
          </w:tcPr>
          <w:p w:rsidR="00000000" w:rsidDel="00000000" w:rsidP="00000000" w:rsidRDefault="00000000" w:rsidRPr="00000000" w14:paraId="0000004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depends on report field and data mapping</w:t>
            </w:r>
          </w:p>
        </w:tc>
      </w:tr>
      <w:tr>
        <w:trPr>
          <w:cantSplit w:val="0"/>
          <w:tblHeader w:val="0"/>
        </w:trPr>
        <w:tc>
          <w:tcPr>
            <w:vAlign w:val="center"/>
          </w:tcPr>
          <w:p w:rsidR="00000000" w:rsidDel="00000000" w:rsidP="00000000" w:rsidRDefault="00000000" w:rsidRPr="00000000" w14:paraId="0000004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 print report</w:t>
            </w:r>
          </w:p>
        </w:tc>
        <w:tc>
          <w:tcPr>
            <w:vAlign w:val="center"/>
          </w:tcPr>
          <w:p w:rsidR="00000000" w:rsidDel="00000000" w:rsidP="00000000" w:rsidRDefault="00000000" w:rsidRPr="00000000" w14:paraId="0000004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4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vAlign w:val="center"/>
          </w:tcPr>
          <w:p w:rsidR="00000000" w:rsidDel="00000000" w:rsidP="00000000" w:rsidRDefault="00000000" w:rsidRPr="00000000" w14:paraId="0000004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Medium-high — useful for report access</w:t>
            </w:r>
          </w:p>
        </w:tc>
      </w:tr>
      <w:tr>
        <w:trPr>
          <w:cantSplit w:val="0"/>
          <w:trHeight w:val="241.95312499999994" w:hRule="atLeast"/>
          <w:tblHeader w:val="0"/>
        </w:trPr>
        <w:tc>
          <w:tcPr>
            <w:vAlign w:val="center"/>
          </w:tcPr>
          <w:p w:rsidR="00000000" w:rsidDel="00000000" w:rsidP="00000000" w:rsidRDefault="00000000" w:rsidRPr="00000000" w14:paraId="0000004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w:t>
            </w:r>
          </w:p>
        </w:tc>
        <w:tc>
          <w:tcPr>
            <w:vAlign w:val="center"/>
          </w:tcPr>
          <w:p w:rsidR="00000000" w:rsidDel="00000000" w:rsidP="00000000" w:rsidRDefault="00000000" w:rsidRPr="00000000" w14:paraId="0000004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04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vAlign w:val="center"/>
          </w:tcPr>
          <w:p w:rsidR="00000000" w:rsidDel="00000000" w:rsidP="00000000" w:rsidRDefault="00000000" w:rsidRPr="00000000" w14:paraId="0000004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protects patient information</w:t>
            </w:r>
          </w:p>
        </w:tc>
      </w:tr>
    </w:tbl>
    <w:p w:rsidR="00000000" w:rsidDel="00000000" w:rsidP="00000000" w:rsidRDefault="00000000" w:rsidRPr="00000000" w14:paraId="0000004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highest-priority ideas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 and status tracking, automatic report-record creation, and displaying findings on the generated report.</w:t>
      </w:r>
    </w:p>
    <w:p w:rsidR="00000000" w:rsidDel="00000000" w:rsidP="00000000" w:rsidRDefault="00000000" w:rsidRPr="00000000" w14:paraId="00000051">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prioritized capabilities establish an integrated operational workflow, guiding patients seamlessly from diagnostic test selection and appointment scheduling through real-time status tracking, automated report generation, and secure result retrieval. By implementing automated platform triggers to eliminate administrative redundancies, this feature set optimizes clinical throughput, maintains stringent data integrity across custom data structures, and delivers a streamlined digital experience for both patients and staff on the ServiceNow platform.</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 G.Nikhila</w:t>
      </w:r>
    </w:p>
    <w:sectPr>
      <w:pgSz w:h="15840" w:w="12240" w:orient="portrait"/>
      <w:pgMar w:bottom="936"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5354b"/>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49db5"/>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5354b"/>
      <w:sz w:val="38"/>
      <w:szCs w:val="3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