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Gustav Nilsonne – Publication List</w:t>
      </w:r>
    </w:p>
    <w:p>
      <w:pPr>
        <w:pStyle w:val="Heading2"/>
      </w:pPr>
      <w:r>
        <w:rPr>
          <w:rFonts w:ascii="Arial" w:hAnsi="Arial"/>
          <w:color w:val="000000"/>
        </w:rPr>
        <w:t>1. Selection of research outputs</w:t>
      </w:r>
    </w:p>
    <w:p>
      <w:r>
        <w:rPr>
          <w:i/>
          <w:sz w:val="20"/>
        </w:rPr>
        <w:t>The 10 publications most important for confirming competence as project leader and for the proposed research.</w:t>
      </w:r>
    </w:p>
    <w:p>
      <w:r>
        <w:rPr>
          <w:i/>
          <w:color w:val="969696"/>
        </w:rPr>
        <w:t>[Configure selected_outputs in vr_config.yaml]</w:t>
      </w:r>
    </w:p>
    <w:p>
      <w:pPr>
        <w:pStyle w:val="Heading2"/>
      </w:pPr>
      <w:r>
        <w:rPr>
          <w:rFonts w:ascii="Arial" w:hAnsi="Arial"/>
          <w:color w:val="000000"/>
        </w:rPr>
        <w:t>2. Relevant peer-reviewed research outputs 2017–2025</w:t>
      </w:r>
    </w:p>
    <w:p>
      <w:pPr>
        <w:pStyle w:val="Heading3"/>
      </w:pPr>
      <w:r>
        <w:rPr>
          <w:rFonts w:ascii="Arial" w:hAnsi="Arial"/>
          <w:color w:val="000000"/>
        </w:rPr>
        <w:t>Original articles</w:t>
      </w:r>
    </w:p>
    <w:p>
      <w:pPr>
        <w:spacing w:after="20" w:before="20"/>
      </w:pPr>
      <w:r>
        <w:rPr>
          <w:b w:val="0"/>
        </w:rPr>
        <w:t xml:space="preserve">1. </w:t>
      </w:r>
      <w:r>
        <w:rPr>
          <w:b/>
        </w:rPr>
        <w:t>Nilsonne G</w:t>
      </w:r>
      <w:r>
        <w:t>, Wieschowski S, DeVito NJ, Salholz-Hillel M, Ahnström L, Bruckner T, et al</w:t>
      </w:r>
      <w:r>
        <w:t xml:space="preserve">. </w:t>
      </w:r>
      <w:r>
        <w:t xml:space="preserve">Results reporting for clinical trials led by medical universities and university hospitals in the Nordic countries was often missing or delayed. </w:t>
      </w:r>
      <w:r>
        <w:rPr>
          <w:i/>
        </w:rPr>
        <w:t>Journal of Clinical Epidemiology</w:t>
      </w:r>
      <w:r>
        <w:t xml:space="preserve"> 2025;181:111710-111710.</w:t>
      </w:r>
      <w:r>
        <w:t xml:space="preserve"> doi: 10.1016/j.jclinepi.2025.111710</w:t>
      </w:r>
    </w:p>
    <w:p>
      <w:pPr>
        <w:spacing w:after="20" w:before="20"/>
      </w:pPr>
      <w:r>
        <w:rPr>
          <w:b w:val="0"/>
        </w:rPr>
        <w:t xml:space="preserve">2. </w:t>
      </w:r>
      <w:r>
        <w:t>Gould E, Fraser HS, Parker TH, Nakagawa S, Griffith SC, Vesk PA, et al</w:t>
      </w:r>
      <w:r>
        <w:t xml:space="preserve">. </w:t>
      </w:r>
      <w:r>
        <w:t xml:space="preserve">Same data, different analysts: variation in effect sizes due to analytical decisions in ecology and evolutionary biology. </w:t>
      </w:r>
      <w:r>
        <w:rPr>
          <w:i/>
        </w:rPr>
        <w:t>BMC Biology</w:t>
      </w:r>
      <w:r>
        <w:t xml:space="preserve"> 2025;23(1):35.</w:t>
      </w:r>
      <w:r>
        <w:t xml:space="preserve"> doi: 10.1186/s12915-024-02101-x</w:t>
      </w:r>
    </w:p>
    <w:p>
      <w:pPr>
        <w:spacing w:after="20" w:before="20"/>
      </w:pPr>
      <w:r>
        <w:rPr>
          <w:b w:val="0"/>
        </w:rPr>
        <w:t xml:space="preserve">3. </w:t>
      </w:r>
      <w:r>
        <w:t xml:space="preserve">Sorjonen K, Melin B, </w:t>
      </w:r>
      <w:r>
        <w:rPr>
          <w:b/>
        </w:rPr>
        <w:t>Nilsonne G</w:t>
      </w:r>
      <w:r>
        <w:t xml:space="preserve">. </w:t>
      </w:r>
      <w:r>
        <w:t xml:space="preserve">Still No Convincing Evidence for a Causal Effect of Academic Self-Concept on Achievement: A Reply to Núñez-Regueiro et al., 2025. </w:t>
      </w:r>
      <w:r>
        <w:rPr>
          <w:i/>
        </w:rPr>
        <w:t>Educational Psychology Review</w:t>
      </w:r>
      <w:r>
        <w:t xml:space="preserve"> 2025;37(4):98.</w:t>
      </w:r>
      <w:r>
        <w:t xml:space="preserve"> doi: 10.1007/s10648-025-10083-7</w:t>
      </w:r>
    </w:p>
    <w:p>
      <w:pPr>
        <w:spacing w:after="20" w:before="20"/>
      </w:pPr>
      <w:r>
        <w:rPr>
          <w:b w:val="0"/>
        </w:rPr>
        <w:t xml:space="preserve">4. </w:t>
      </w:r>
      <w:r>
        <w:t xml:space="preserve">Sorjonen K, Melin B, </w:t>
      </w:r>
      <w:r>
        <w:rPr>
          <w:b/>
        </w:rPr>
        <w:t>Nilsonne G</w:t>
      </w:r>
      <w:r>
        <w:t xml:space="preserve">. </w:t>
      </w:r>
      <w:r>
        <w:t xml:space="preserve">Cross-lagged network models do not prove causality and may be evaluated through triangulation. </w:t>
      </w:r>
      <w:r>
        <w:rPr>
          <w:i/>
        </w:rPr>
        <w:t>Acta Psychologica</w:t>
      </w:r>
      <w:r>
        <w:t xml:space="preserve"> 2025;260:105562.</w:t>
      </w:r>
      <w:r>
        <w:t xml:space="preserve"> doi: 10.1016/j.actpsy.2025.105562</w:t>
      </w:r>
    </w:p>
    <w:p>
      <w:pPr>
        <w:spacing w:after="20" w:before="20"/>
      </w:pPr>
      <w:r>
        <w:rPr>
          <w:b w:val="0"/>
        </w:rPr>
        <w:t xml:space="preserve">5. </w:t>
      </w:r>
      <w:r>
        <w:t>Sharma G, Fritz C, Baccigotti A, Stoev P, Alavi M, Škorić L, et al</w:t>
      </w:r>
      <w:r>
        <w:t xml:space="preserve">. </w:t>
      </w:r>
      <w:r>
        <w:t xml:space="preserve">Stakeholders’ perceptions of the synergy between intellectual property and open science: A cross-sectional survey. </w:t>
      </w:r>
      <w:r>
        <w:rPr>
          <w:i/>
        </w:rPr>
        <w:t>Open Research Europe</w:t>
      </w:r>
      <w:r>
        <w:t xml:space="preserve"> 2025;5:229-229.</w:t>
      </w:r>
      <w:r>
        <w:t xml:space="preserve"> doi: 10.12688/openreseurope.20782.1</w:t>
      </w:r>
    </w:p>
    <w:p>
      <w:pPr>
        <w:spacing w:after="20" w:before="20"/>
      </w:pPr>
      <w:r>
        <w:rPr>
          <w:b w:val="0"/>
        </w:rPr>
        <w:t xml:space="preserve">6. </w:t>
      </w:r>
      <w:r>
        <w:t>Trübutschek D, Yang Y-F, Gianelli C, Cesnaite E, Fischer NL, Vinding MC, et al</w:t>
      </w:r>
      <w:r>
        <w:t xml:space="preserve">. </w:t>
      </w:r>
      <w:r>
        <w:t xml:space="preserve">EEGManyPipelines: A Large-scale, Grassroots Multi-analyst Study of Electroencephalography Analysis Practices in the Wild. </w:t>
      </w:r>
      <w:r>
        <w:rPr>
          <w:i/>
        </w:rPr>
        <w:t>Journal of Cognitive Neuroscience</w:t>
      </w:r>
      <w:r>
        <w:t xml:space="preserve"> 2024;36(2):217-224.</w:t>
      </w:r>
      <w:r>
        <w:t xml:space="preserve"> doi: 10.1162/jocn_a_02087</w:t>
      </w:r>
    </w:p>
    <w:p>
      <w:pPr>
        <w:spacing w:after="20" w:before="20"/>
      </w:pPr>
      <w:r>
        <w:rPr>
          <w:b w:val="0"/>
        </w:rPr>
        <w:t xml:space="preserve">7. </w:t>
      </w:r>
      <w:r>
        <w:t>Poldrack RA, Markiewicz CJ, Appelhoff S, Ashar YK, Auer T, Baillet S, et al</w:t>
      </w:r>
      <w:r>
        <w:t xml:space="preserve">. </w:t>
      </w:r>
      <w:r>
        <w:t xml:space="preserve">The past, present, and future of the brain imaging data structure (BIDS). </w:t>
      </w:r>
      <w:r>
        <w:rPr>
          <w:i/>
        </w:rPr>
        <w:t>Imaging Neuroscience</w:t>
      </w:r>
      <w:r>
        <w:t xml:space="preserve"> 2024;2:1-19.</w:t>
      </w:r>
      <w:r>
        <w:t xml:space="preserve"> doi: 10.1162/imag_a_00103</w:t>
      </w:r>
    </w:p>
    <w:p>
      <w:pPr>
        <w:spacing w:after="20" w:before="20"/>
      </w:pPr>
      <w:r>
        <w:rPr>
          <w:b w:val="0"/>
        </w:rPr>
        <w:t xml:space="preserve">8. </w:t>
      </w:r>
      <w:r>
        <w:t xml:space="preserve">Weissgerber TL, Gazda MA, </w:t>
      </w:r>
      <w:r>
        <w:rPr>
          <w:b/>
        </w:rPr>
        <w:t>Nilsonne G</w:t>
      </w:r>
      <w:r>
        <w:t>, et al</w:t>
      </w:r>
      <w:r>
        <w:t xml:space="preserve">. </w:t>
      </w:r>
      <w:r>
        <w:t xml:space="preserve">Understanding the provenance and quality of methods is essential for responsible reuse of FAIR data. </w:t>
      </w:r>
      <w:r>
        <w:rPr>
          <w:i/>
        </w:rPr>
        <w:t>Nature Medicine</w:t>
      </w:r>
      <w:r>
        <w:t xml:space="preserve"> 2024.</w:t>
      </w:r>
    </w:p>
    <w:p>
      <w:pPr>
        <w:spacing w:after="20" w:before="20"/>
      </w:pPr>
      <w:r>
        <w:rPr>
          <w:b w:val="0"/>
        </w:rPr>
        <w:t xml:space="preserve">9. </w:t>
      </w:r>
      <w:r>
        <w:t xml:space="preserve">Eriksson K, Sorjonen K, Falkstedt D, Melin B, </w:t>
      </w:r>
      <w:r>
        <w:rPr>
          <w:b/>
        </w:rPr>
        <w:t>Nilsonne G</w:t>
      </w:r>
      <w:r>
        <w:t xml:space="preserve">. </w:t>
      </w:r>
      <w:r>
        <w:t xml:space="preserve">A formal model accounting for measurement reliability shows attenuated effect of higher education on intelligence in longitudinal data. </w:t>
      </w:r>
      <w:r>
        <w:rPr>
          <w:i/>
        </w:rPr>
        <w:t>Royal Society Open Science</w:t>
      </w:r>
      <w:r>
        <w:t xml:space="preserve"> 2024;11(5):230513.</w:t>
      </w:r>
      <w:r>
        <w:t xml:space="preserve"> doi: 10.1098/rsos.230513</w:t>
      </w:r>
    </w:p>
    <w:p>
      <w:pPr>
        <w:spacing w:after="20" w:before="20"/>
      </w:pPr>
      <w:r>
        <w:rPr>
          <w:b w:val="0"/>
        </w:rPr>
        <w:t xml:space="preserve">10. </w:t>
      </w:r>
      <w:r>
        <w:t xml:space="preserve">Axfors C, </w:t>
      </w:r>
      <w:r>
        <w:rPr>
          <w:b/>
        </w:rPr>
        <w:t>Nilsonne G</w:t>
      </w:r>
      <w:r>
        <w:t xml:space="preserve">. </w:t>
      </w:r>
      <w:r>
        <w:t xml:space="preserve">Registrering och rapportering av kliniska studier kan bli bättre. </w:t>
      </w:r>
      <w:r>
        <w:rPr>
          <w:i/>
        </w:rPr>
        <w:t>Läkartidningen</w:t>
      </w:r>
      <w:r>
        <w:t xml:space="preserve"> 2024.</w:t>
      </w:r>
    </w:p>
    <w:p>
      <w:pPr>
        <w:spacing w:after="20" w:before="20"/>
      </w:pPr>
      <w:r>
        <w:rPr>
          <w:b w:val="0"/>
        </w:rPr>
        <w:t xml:space="preserve">11. </w:t>
      </w:r>
      <w:r>
        <w:t>Sarafoglou A, Hoogeveen S, van den Bergh D, Aczel B, Albers CJ, Althoff T, et al</w:t>
      </w:r>
      <w:r>
        <w:t xml:space="preserve">. </w:t>
      </w:r>
      <w:r>
        <w:t xml:space="preserve">Subjective Evidence Evaluation Survey For Multi-Analyst Studies. </w:t>
      </w:r>
      <w:r>
        <w:rPr>
          <w:i/>
        </w:rPr>
        <w:t>Royal Society Open Science</w:t>
      </w:r>
      <w:r>
        <w:t xml:space="preserve"> 2024;11(7):240125.</w:t>
      </w:r>
      <w:r>
        <w:t xml:space="preserve"> doi: 10.1098/rsos.240125</w:t>
      </w:r>
    </w:p>
    <w:p>
      <w:pPr>
        <w:spacing w:after="20" w:before="20"/>
      </w:pPr>
      <w:r>
        <w:rPr>
          <w:b w:val="0"/>
        </w:rPr>
        <w:t xml:space="preserve">12. </w:t>
      </w:r>
      <w:r>
        <w:t>Mushtaq F, Welke D, Gallagher A, Pavlov YG, Kouara L, Bosch-Bayard J, et al</w:t>
      </w:r>
      <w:r>
        <w:t xml:space="preserve">. </w:t>
      </w:r>
      <w:r>
        <w:t xml:space="preserve">One hundred years of EEG for brain and behaviour research. </w:t>
      </w:r>
      <w:r>
        <w:rPr>
          <w:i/>
        </w:rPr>
        <w:t>Nature Human Behaviour</w:t>
      </w:r>
      <w:r>
        <w:t xml:space="preserve"> 2024;8(8):1437-1443.</w:t>
      </w:r>
      <w:r>
        <w:t xml:space="preserve"> doi: 10.1038/s41562-024-01941-5</w:t>
      </w:r>
    </w:p>
    <w:p>
      <w:pPr>
        <w:spacing w:after="20" w:before="20"/>
      </w:pPr>
      <w:r>
        <w:rPr>
          <w:b w:val="0"/>
        </w:rPr>
        <w:t xml:space="preserve">13. </w:t>
      </w:r>
      <w:r>
        <w:t>Doell KC, Todorova B, Vlasceanu M, Bak Coleman JB, Pronizius E, Schumann P, et al</w:t>
      </w:r>
      <w:r>
        <w:t xml:space="preserve">. </w:t>
      </w:r>
      <w:r>
        <w:t xml:space="preserve">The International Climate Psychology Collaboration: Climate change-related data collected from 63 countries. </w:t>
      </w:r>
      <w:r>
        <w:rPr>
          <w:i/>
        </w:rPr>
        <w:t>Scientific Data</w:t>
      </w:r>
      <w:r>
        <w:t xml:space="preserve"> 2024;11(1):1066.</w:t>
      </w:r>
      <w:r>
        <w:t xml:space="preserve"> doi: 10.1038/s41597-024-03865-1</w:t>
      </w:r>
    </w:p>
    <w:p>
      <w:pPr>
        <w:spacing w:after="20" w:before="20"/>
      </w:pPr>
      <w:r>
        <w:rPr>
          <w:b w:val="0"/>
        </w:rPr>
        <w:t xml:space="preserve">14. </w:t>
      </w:r>
      <w:r>
        <w:t>Lindberg O, et al</w:t>
      </w:r>
      <w:r>
        <w:t xml:space="preserve">. </w:t>
      </w:r>
      <w:r>
        <w:t xml:space="preserve">Altered Empathy Processing in Frontotemporal Dementia. </w:t>
      </w:r>
      <w:r>
        <w:rPr>
          <w:i/>
        </w:rPr>
        <w:t>JAMA Network Open</w:t>
      </w:r>
      <w:r>
        <w:t xml:space="preserve"> 2024.</w:t>
      </w:r>
      <w:r>
        <w:t xml:space="preserve"> doi: 10.1101/2024.03.21.586051</w:t>
      </w:r>
    </w:p>
    <w:p>
      <w:pPr>
        <w:spacing w:after="20" w:before="20"/>
      </w:pPr>
      <w:r>
        <w:rPr>
          <w:b w:val="0"/>
        </w:rPr>
        <w:t xml:space="preserve">15. </w:t>
      </w:r>
      <w:r>
        <w:t xml:space="preserve">Sennerstam V, Hedman-Lagerlöf E, </w:t>
      </w:r>
      <w:r>
        <w:rPr>
          <w:b/>
        </w:rPr>
        <w:t>Nilsonne G</w:t>
      </w:r>
      <w:r>
        <w:t>, Lekander M, Rück C, Wallert J, et al</w:t>
      </w:r>
      <w:r>
        <w:t xml:space="preserve">. </w:t>
      </w:r>
      <w:r>
        <w:t xml:space="preserve">Exhaustion Disorder in Primary Care: A Comparison With Major Depressive Disorder and Adjustment Disorder. </w:t>
      </w:r>
      <w:r>
        <w:rPr>
          <w:i/>
        </w:rPr>
        <w:t>Scandinavian Journal of Psychology</w:t>
      </w:r>
      <w:r>
        <w:t xml:space="preserve"> 2024;66(3):315-326.</w:t>
      </w:r>
      <w:r>
        <w:t xml:space="preserve"> doi: 10.1111/sjop.13087</w:t>
      </w:r>
    </w:p>
    <w:p>
      <w:pPr>
        <w:spacing w:after="20" w:before="20"/>
      </w:pPr>
      <w:r>
        <w:rPr>
          <w:b w:val="0"/>
        </w:rPr>
        <w:t xml:space="preserve">16. </w:t>
      </w:r>
      <w:r>
        <w:t xml:space="preserve">Sorjonen K, </w:t>
      </w:r>
      <w:r>
        <w:rPr>
          <w:b/>
        </w:rPr>
        <w:t>Nilsonne G</w:t>
      </w:r>
      <w:r>
        <w:t>, Melin B, Ingre M</w:t>
      </w:r>
      <w:r>
        <w:t xml:space="preserve">. </w:t>
      </w:r>
      <w:r>
        <w:t xml:space="preserve">Uncertain inference in random intercept cross-lagged panel models: An example involving need for cognition and anxiety and depression symptoms. </w:t>
      </w:r>
      <w:r>
        <w:rPr>
          <w:i/>
        </w:rPr>
        <w:t>Personality and Individual Differences</w:t>
      </w:r>
      <w:r>
        <w:t xml:space="preserve"> 2023;201:111925-111925.</w:t>
      </w:r>
      <w:r>
        <w:t xml:space="preserve"> doi: 10.1016/j.paid.2022.111925</w:t>
      </w:r>
    </w:p>
    <w:p>
      <w:pPr>
        <w:spacing w:after="20" w:before="20"/>
      </w:pPr>
      <w:r>
        <w:rPr>
          <w:b w:val="0"/>
        </w:rPr>
        <w:t xml:space="preserve">17. </w:t>
      </w:r>
      <w:r>
        <w:t>Buchanan EM, Lewis SC, Paris B, Forscher PS, Pavlacic JM, Beshears JE, et al</w:t>
      </w:r>
      <w:r>
        <w:t xml:space="preserve">. </w:t>
      </w:r>
      <w:r>
        <w:t xml:space="preserve">The Psychological Science Accelerator’s COVID-19 rapid-response dataset. </w:t>
      </w:r>
      <w:r>
        <w:rPr>
          <w:i/>
        </w:rPr>
        <w:t>Scientific Data</w:t>
      </w:r>
      <w:r>
        <w:t xml:space="preserve"> 2023;10(1):87.</w:t>
      </w:r>
      <w:r>
        <w:t xml:space="preserve"> doi: 10.1038/s41597-022-01811-7</w:t>
      </w:r>
    </w:p>
    <w:p>
      <w:pPr>
        <w:spacing w:after="20" w:before="20"/>
      </w:pPr>
      <w:r>
        <w:rPr>
          <w:b w:val="0"/>
        </w:rPr>
        <w:t xml:space="preserve">18. </w:t>
      </w:r>
      <w:r>
        <w:t xml:space="preserve">Sorjonen K, Ingre M, </w:t>
      </w:r>
      <w:r>
        <w:rPr>
          <w:b/>
        </w:rPr>
        <w:t>Nilsonne G</w:t>
      </w:r>
      <w:r>
        <w:t>, Melin B</w:t>
      </w:r>
      <w:r>
        <w:t xml:space="preserve">. </w:t>
      </w:r>
      <w:r>
        <w:t xml:space="preserve">Dangers of including outcome at baseline as a covariate in latent change score models: Results from simulations and empirical re-analyses. </w:t>
      </w:r>
      <w:r>
        <w:rPr>
          <w:i/>
        </w:rPr>
        <w:t>Heliyon</w:t>
      </w:r>
      <w:r>
        <w:t xml:space="preserve"> 2023;9(5):e15746-e15746.</w:t>
      </w:r>
      <w:r>
        <w:t xml:space="preserve"> doi: 10.1016/j.heliyon.2023.e15746</w:t>
      </w:r>
    </w:p>
    <w:p>
      <w:pPr>
        <w:spacing w:after="20" w:before="20"/>
      </w:pPr>
      <w:r>
        <w:rPr>
          <w:b w:val="0"/>
        </w:rPr>
        <w:t xml:space="preserve">19. </w:t>
      </w:r>
      <w:r>
        <w:rPr>
          <w:b/>
        </w:rPr>
        <w:t>Nilsonne G</w:t>
      </w:r>
      <w:r>
        <w:t>, Johannesson M, Dreber A</w:t>
      </w:r>
      <w:r>
        <w:t xml:space="preserve">. </w:t>
      </w:r>
      <w:r>
        <w:t xml:space="preserve">Olika slutsatser från samma data. </w:t>
      </w:r>
      <w:r>
        <w:rPr>
          <w:i/>
        </w:rPr>
        <w:t>Läkartidningen</w:t>
      </w:r>
      <w:r>
        <w:t xml:space="preserve"> 2023.</w:t>
      </w:r>
    </w:p>
    <w:p>
      <w:pPr>
        <w:spacing w:after="20" w:before="20"/>
      </w:pPr>
      <w:r>
        <w:rPr>
          <w:b w:val="0"/>
        </w:rPr>
        <w:t xml:space="preserve">20. </w:t>
      </w:r>
      <w:r>
        <w:t xml:space="preserve">Brembs B, Huneman P, Schönbrodt F, </w:t>
      </w:r>
      <w:r>
        <w:rPr>
          <w:b/>
        </w:rPr>
        <w:t>Nilsonne G</w:t>
      </w:r>
      <w:r>
        <w:t>, Susi T, Siems R, et al</w:t>
      </w:r>
      <w:r>
        <w:t xml:space="preserve">. </w:t>
      </w:r>
      <w:r>
        <w:t xml:space="preserve">Replacing academic journals. </w:t>
      </w:r>
      <w:r>
        <w:rPr>
          <w:i/>
        </w:rPr>
        <w:t>Royal Society Open Science</w:t>
      </w:r>
      <w:r>
        <w:t xml:space="preserve"> 2023;10(7):230206.</w:t>
      </w:r>
      <w:r>
        <w:t xml:space="preserve"> doi: 10.1098/rsos.230206</w:t>
      </w:r>
    </w:p>
    <w:p>
      <w:pPr>
        <w:spacing w:after="20" w:before="20"/>
      </w:pPr>
      <w:r>
        <w:rPr>
          <w:b w:val="0"/>
        </w:rPr>
        <w:t xml:space="preserve">21. </w:t>
      </w:r>
      <w:r>
        <w:t xml:space="preserve">Sorjonen K, Ingre M, Melin B, </w:t>
      </w:r>
      <w:r>
        <w:rPr>
          <w:b/>
        </w:rPr>
        <w:t>Nilsonne G</w:t>
      </w:r>
      <w:r>
        <w:t xml:space="preserve">. </w:t>
      </w:r>
      <w:r>
        <w:t xml:space="preserve">Unmasking artifactual links: A reanalysis reveals No direct causal relationship between self-esteem and quality of social relations. </w:t>
      </w:r>
      <w:r>
        <w:rPr>
          <w:i/>
        </w:rPr>
        <w:t>Heliyon</w:t>
      </w:r>
      <w:r>
        <w:t xml:space="preserve"> 2023.</w:t>
      </w:r>
    </w:p>
    <w:p>
      <w:pPr>
        <w:spacing w:after="20" w:before="20"/>
      </w:pPr>
      <w:r>
        <w:rPr>
          <w:b w:val="0"/>
        </w:rPr>
        <w:t xml:space="preserve">22. </w:t>
      </w:r>
      <w:r>
        <w:t xml:space="preserve">Sorjonen K, Melin B, </w:t>
      </w:r>
      <w:r>
        <w:rPr>
          <w:b/>
        </w:rPr>
        <w:t>Nilsonne G</w:t>
      </w:r>
      <w:r>
        <w:t xml:space="preserve">. </w:t>
      </w:r>
      <w:r>
        <w:t xml:space="preserve">Spurious heritability of ability tilts: A comment on Coyle et al. (2023). </w:t>
      </w:r>
      <w:r>
        <w:rPr>
          <w:i/>
        </w:rPr>
        <w:t>Personality and Individual Differences</w:t>
      </w:r>
      <w:r>
        <w:t xml:space="preserve"> 2023.</w:t>
      </w:r>
      <w:r>
        <w:t xml:space="preserve"> doi: 10.31234/osf.io/kds5c</w:t>
      </w:r>
    </w:p>
    <w:p>
      <w:pPr>
        <w:spacing w:after="20" w:before="20"/>
      </w:pPr>
      <w:r>
        <w:rPr>
          <w:b w:val="0"/>
        </w:rPr>
        <w:t xml:space="preserve">23. </w:t>
      </w:r>
      <w:r>
        <w:t xml:space="preserve">Sorjonen K, Melin B, </w:t>
      </w:r>
      <w:r>
        <w:rPr>
          <w:b/>
        </w:rPr>
        <w:t>Nilsonne G</w:t>
      </w:r>
      <w:r>
        <w:t xml:space="preserve">. </w:t>
      </w:r>
      <w:r>
        <w:t xml:space="preserve">Inconclusive evidence for an increasing effect of maternal supportiveness on childhood intelligence in Dunkel et al. (2023): A simulated reanalysis. </w:t>
      </w:r>
      <w:r>
        <w:rPr>
          <w:i/>
        </w:rPr>
        <w:t>Intelligence</w:t>
      </w:r>
      <w:r>
        <w:t xml:space="preserve"> 2023;104:101815-101815.</w:t>
      </w:r>
      <w:r>
        <w:t xml:space="preserve"> doi: 10.1016/j.intell.2024.101815</w:t>
      </w:r>
    </w:p>
    <w:p>
      <w:pPr>
        <w:spacing w:after="20" w:before="20"/>
      </w:pPr>
      <w:r>
        <w:rPr>
          <w:b w:val="0"/>
        </w:rPr>
        <w:t xml:space="preserve">24. </w:t>
      </w:r>
      <w:r>
        <w:t xml:space="preserve">Sorjonen K, </w:t>
      </w:r>
      <w:r>
        <w:rPr>
          <w:b/>
        </w:rPr>
        <w:t>Nilsonne G</w:t>
      </w:r>
      <w:r>
        <w:t>, Ingre M, Melin B</w:t>
      </w:r>
      <w:r>
        <w:t xml:space="preserve">. </w:t>
      </w:r>
      <w:r>
        <w:t xml:space="preserve">Spurious correlations in research on ability tilt. </w:t>
      </w:r>
      <w:r>
        <w:rPr>
          <w:i/>
        </w:rPr>
        <w:t>Personality and Individual Differences</w:t>
      </w:r>
      <w:r>
        <w:t xml:space="preserve"> 2022;185:111268-111268.</w:t>
      </w:r>
      <w:r>
        <w:t xml:space="preserve"> doi: 10.1016/j.paid.2021.111268</w:t>
      </w:r>
    </w:p>
    <w:p>
      <w:pPr>
        <w:spacing w:after="20" w:before="20"/>
      </w:pPr>
      <w:r>
        <w:rPr>
          <w:b w:val="0"/>
        </w:rPr>
        <w:t xml:space="preserve">25. </w:t>
      </w:r>
      <w:r>
        <w:t xml:space="preserve">Sorjonen K, Melin B, </w:t>
      </w:r>
      <w:r>
        <w:rPr>
          <w:b/>
        </w:rPr>
        <w:t>Nilsonne G</w:t>
      </w:r>
      <w:r>
        <w:t xml:space="preserve">. </w:t>
      </w:r>
      <w:r>
        <w:t xml:space="preserve">Lord’s paradox in latent change score modeling: an example involving facilitating longitudinal effects between intelligence and academic achievement. </w:t>
      </w:r>
      <w:r>
        <w:rPr>
          <w:i/>
        </w:rPr>
        <w:t>Personality and Individual Differences</w:t>
      </w:r>
      <w:r>
        <w:t xml:space="preserve"> 2022.</w:t>
      </w:r>
      <w:r>
        <w:t xml:space="preserve"> doi: 10.1016/j.paid.2021.111520</w:t>
      </w:r>
    </w:p>
    <w:p>
      <w:pPr>
        <w:spacing w:after="20" w:before="20"/>
      </w:pPr>
      <w:r>
        <w:rPr>
          <w:b w:val="0"/>
        </w:rPr>
        <w:t xml:space="preserve">26. </w:t>
      </w:r>
      <w:r>
        <w:t xml:space="preserve">Sorjonen K, </w:t>
      </w:r>
      <w:r>
        <w:rPr>
          <w:b/>
        </w:rPr>
        <w:t>Nilsonne G</w:t>
      </w:r>
      <w:r>
        <w:t>, Ingre M, Melin B</w:t>
      </w:r>
      <w:r>
        <w:t xml:space="preserve">. </w:t>
      </w:r>
      <w:r>
        <w:t xml:space="preserve">Curiosity might not help after all: Predicted trajectories for need for cognition and anxiety and depression symptoms based on findings by Zainal and Newman (2022). </w:t>
      </w:r>
      <w:r>
        <w:rPr>
          <w:i/>
        </w:rPr>
        <w:t>Journal of Affective Disorders</w:t>
      </w:r>
      <w:r>
        <w:t xml:space="preserve"> 2022;302:412-414.</w:t>
      </w:r>
      <w:r>
        <w:t xml:space="preserve"> doi: 10.1016/j.jad.2022.01.109</w:t>
      </w:r>
    </w:p>
    <w:p>
      <w:pPr>
        <w:spacing w:after="20" w:before="20"/>
      </w:pPr>
      <w:r>
        <w:rPr>
          <w:b w:val="0"/>
        </w:rPr>
        <w:t xml:space="preserve">27. </w:t>
      </w:r>
      <w:r>
        <w:t>Delios A, Clemente EG, Wu T, Tan H, Wang Y, Gordon M, et al</w:t>
      </w:r>
      <w:r>
        <w:t xml:space="preserve">. </w:t>
      </w:r>
      <w:r>
        <w:t xml:space="preserve">Examining the generalizability of research findings from archival data. </w:t>
      </w:r>
      <w:r>
        <w:rPr>
          <w:i/>
        </w:rPr>
        <w:t>Proceedings of the National Academy of Sciences</w:t>
      </w:r>
      <w:r>
        <w:t xml:space="preserve"> 2022.</w:t>
      </w:r>
      <w:r>
        <w:t xml:space="preserve"> doi: 10.1073/pnas.2120377119</w:t>
      </w:r>
    </w:p>
    <w:p>
      <w:pPr>
        <w:spacing w:after="20" w:before="20"/>
      </w:pPr>
      <w:r>
        <w:rPr>
          <w:b w:val="0"/>
        </w:rPr>
        <w:t xml:space="preserve">28. </w:t>
      </w:r>
      <w:r>
        <w:t>Bourget M-H, Kamentsky L, Ghosh S, Mazzamuto G, Lazari A, Markiewicz CJ, et al</w:t>
      </w:r>
      <w:r>
        <w:t xml:space="preserve">. </w:t>
      </w:r>
      <w:r>
        <w:t xml:space="preserve">Microscopy-BIDS: an extension to the Brain Imaging Data Structure for Microscopy Data. </w:t>
      </w:r>
      <w:r>
        <w:rPr>
          <w:i/>
        </w:rPr>
        <w:t>Frontiers in Neuroscience</w:t>
      </w:r>
      <w:r>
        <w:t xml:space="preserve"> 2022;16:871228.</w:t>
      </w:r>
      <w:r>
        <w:t xml:space="preserve"> doi: 10.3389/fnins.2022.871228</w:t>
      </w:r>
    </w:p>
    <w:p>
      <w:pPr>
        <w:spacing w:after="20" w:before="20"/>
      </w:pPr>
      <w:r>
        <w:rPr>
          <w:b w:val="0"/>
        </w:rPr>
        <w:t xml:space="preserve">29. </w:t>
      </w:r>
      <w:r>
        <w:t>Psychological Science Accelerator Self-Determination Theory Collaboration</w:t>
      </w:r>
      <w:r>
        <w:t xml:space="preserve">. </w:t>
      </w:r>
      <w:r>
        <w:t xml:space="preserve">A global experiment on motivating social distancing during the COVID-19 pandemic. </w:t>
      </w:r>
      <w:r>
        <w:rPr>
          <w:i/>
        </w:rPr>
        <w:t>Proceedings of the National Academy of Sciences</w:t>
      </w:r>
      <w:r>
        <w:t xml:space="preserve"> 2022;119(22):e2111091119.</w:t>
      </w:r>
      <w:r>
        <w:t xml:space="preserve"> doi: 10.1073/pnas.2111091119</w:t>
      </w:r>
    </w:p>
    <w:p>
      <w:pPr>
        <w:spacing w:after="20" w:before="20"/>
      </w:pPr>
      <w:r>
        <w:rPr>
          <w:b w:val="0"/>
        </w:rPr>
        <w:t xml:space="preserve">30. </w:t>
      </w:r>
      <w:r>
        <w:t xml:space="preserve">Sorjonen K, </w:t>
      </w:r>
      <w:r>
        <w:rPr>
          <w:b/>
        </w:rPr>
        <w:t>Nilsonne G</w:t>
      </w:r>
      <w:r>
        <w:t>, Ingre M, Melin B</w:t>
      </w:r>
      <w:r>
        <w:t xml:space="preserve">. </w:t>
      </w:r>
      <w:r>
        <w:t xml:space="preserve">Regression to the mean in latent change score models: an example involving breastfeeding and intelligence. </w:t>
      </w:r>
      <w:r>
        <w:rPr>
          <w:i/>
        </w:rPr>
        <w:t>BMC Pediatrics</w:t>
      </w:r>
      <w:r>
        <w:t xml:space="preserve"> 2022;22(1):283.</w:t>
      </w:r>
      <w:r>
        <w:t xml:space="preserve"> doi: 10.1186/s12887-022-03349-4</w:t>
      </w:r>
    </w:p>
    <w:p>
      <w:pPr>
        <w:spacing w:after="20" w:before="20"/>
      </w:pPr>
      <w:r>
        <w:rPr>
          <w:b w:val="0"/>
        </w:rPr>
        <w:t xml:space="preserve">31. </w:t>
      </w:r>
      <w:r>
        <w:t>Dorison CA, Lerner JS, Heller BH, Rothman AJ, Kawachi II, Wang K, et al</w:t>
      </w:r>
      <w:r>
        <w:t xml:space="preserve">. </w:t>
      </w:r>
      <w:r>
        <w:t xml:space="preserve">In COVID-19 health messaging, loss framing increases anxiety with little-to-no concomitant benefits: Experimental evidence from 84 countries. </w:t>
      </w:r>
      <w:r>
        <w:rPr>
          <w:i/>
        </w:rPr>
        <w:t>Affective science</w:t>
      </w:r>
      <w:r>
        <w:t xml:space="preserve"> 2022;3(3):577-602.</w:t>
      </w:r>
      <w:r>
        <w:t xml:space="preserve"> doi: 10.1007/s42761-022-00128-3</w:t>
      </w:r>
    </w:p>
    <w:p>
      <w:pPr>
        <w:spacing w:after="20" w:before="20"/>
      </w:pPr>
      <w:r>
        <w:rPr>
          <w:b w:val="0"/>
        </w:rPr>
        <w:t xml:space="preserve">32. </w:t>
      </w:r>
      <w:r>
        <w:t>Hoogeveen S, Sarafoglou A, Aczel B, Aditya Y, Alayan AJ, Allen PJ, et al</w:t>
      </w:r>
      <w:r>
        <w:t xml:space="preserve">. </w:t>
      </w:r>
      <w:r>
        <w:t xml:space="preserve">A many-analysts approach to the relation between religiosity and well-being. </w:t>
      </w:r>
      <w:r>
        <w:rPr>
          <w:i/>
        </w:rPr>
        <w:t>Religion, Brain &amp; Behavior</w:t>
      </w:r>
      <w:r>
        <w:t xml:space="preserve"> 2022;13(3):237-283.</w:t>
      </w:r>
      <w:r>
        <w:t xml:space="preserve"> doi: 10.1080/2153599X.2022.2070255</w:t>
      </w:r>
    </w:p>
    <w:p>
      <w:pPr>
        <w:spacing w:after="20" w:before="20"/>
      </w:pPr>
      <w:r>
        <w:rPr>
          <w:b w:val="0"/>
        </w:rPr>
        <w:t xml:space="preserve">33. </w:t>
      </w:r>
      <w:r>
        <w:t xml:space="preserve">Sorjonen K, </w:t>
      </w:r>
      <w:r>
        <w:rPr>
          <w:b/>
        </w:rPr>
        <w:t>Nilsonne G</w:t>
      </w:r>
      <w:r>
        <w:t>, Ingre M, Melin B</w:t>
      </w:r>
      <w:r>
        <w:t xml:space="preserve">. </w:t>
      </w:r>
      <w:r>
        <w:t xml:space="preserve">Questioning the vulnerability model: Prospective associations between low self-esteem and subsequent degree of depression may be spurious. </w:t>
      </w:r>
      <w:r>
        <w:rPr>
          <w:i/>
        </w:rPr>
        <w:t>Journal of Affective Disorders</w:t>
      </w:r>
      <w:r>
        <w:t xml:space="preserve"> 2022;315:259-266.</w:t>
      </w:r>
      <w:r>
        <w:t xml:space="preserve"> doi: 10.1016/j.jad.2022.08.003</w:t>
      </w:r>
    </w:p>
    <w:p>
      <w:pPr>
        <w:spacing w:after="20" w:before="20"/>
      </w:pPr>
      <w:r>
        <w:rPr>
          <w:b w:val="0"/>
        </w:rPr>
        <w:t xml:space="preserve">34. </w:t>
      </w:r>
      <w:r>
        <w:t>Drude NI, Martinez-Gamboa L, Danziger M, Collazo A, Kniffert S, Wiebach J, et al</w:t>
      </w:r>
      <w:r>
        <w:t xml:space="preserve">. </w:t>
      </w:r>
      <w:r>
        <w:t xml:space="preserve">Planning preclinical confirmatory multicenter trials to strengthen translation from basic to clinical research – a multi-stakeholder workshop report. </w:t>
      </w:r>
      <w:r>
        <w:rPr>
          <w:i/>
        </w:rPr>
        <w:t>Translational Medicine Communications</w:t>
      </w:r>
      <w:r>
        <w:t xml:space="preserve"> 2022;7(1):24.</w:t>
      </w:r>
      <w:r>
        <w:t xml:space="preserve"> doi: 10.1186/s41231-022-00130-8</w:t>
      </w:r>
    </w:p>
    <w:p>
      <w:pPr>
        <w:spacing w:after="20" w:before="20"/>
      </w:pPr>
      <w:r>
        <w:rPr>
          <w:b w:val="0"/>
        </w:rPr>
        <w:t xml:space="preserve">35. </w:t>
      </w:r>
      <w:r>
        <w:t xml:space="preserve">Sorjonen K, Ingre M, </w:t>
      </w:r>
      <w:r>
        <w:rPr>
          <w:b/>
        </w:rPr>
        <w:t>Nilsonne G</w:t>
      </w:r>
      <w:r>
        <w:t xml:space="preserve">. </w:t>
      </w:r>
      <w:r>
        <w:t xml:space="preserve">Melin B. Further arguments that ability tilt correlations are spurious: A reply to Coyle (2022). </w:t>
      </w:r>
      <w:r>
        <w:rPr>
          <w:i/>
        </w:rPr>
        <w:t>Intelligence</w:t>
      </w:r>
      <w:r>
        <w:t xml:space="preserve"> 2022;98:101706-101706.</w:t>
      </w:r>
      <w:r>
        <w:t xml:space="preserve"> doi: 10.1016/j.intell.2022.101706</w:t>
      </w:r>
    </w:p>
    <w:p>
      <w:pPr>
        <w:spacing w:after="20" w:before="20"/>
      </w:pPr>
      <w:r>
        <w:rPr>
          <w:b w:val="0"/>
        </w:rPr>
        <w:t xml:space="preserve">36. </w:t>
      </w:r>
      <w:r>
        <w:t xml:space="preserve">Sorjonen K, </w:t>
      </w:r>
      <w:r>
        <w:rPr>
          <w:b/>
        </w:rPr>
        <w:t>Nilsonne G</w:t>
      </w:r>
      <w:r>
        <w:t>, Ingre M, Melin B</w:t>
      </w:r>
      <w:r>
        <w:t xml:space="preserve">. </w:t>
      </w:r>
      <w:r>
        <w:t xml:space="preserve">Breastfeeding, cognitive ability, and residual confounding: A comment on Pereyra-Elìas et al. (2022). </w:t>
      </w:r>
      <w:r>
        <w:rPr>
          <w:i/>
        </w:rPr>
        <w:t>PLoS ONE</w:t>
      </w:r>
      <w:r>
        <w:t xml:space="preserve"> 2022;19(3):e0297216-e0297216.</w:t>
      </w:r>
      <w:r>
        <w:t xml:space="preserve"> doi: 10.1371/journal.pone.0297216</w:t>
      </w:r>
    </w:p>
    <w:p>
      <w:pPr>
        <w:spacing w:after="20" w:before="20"/>
      </w:pPr>
      <w:r>
        <w:rPr>
          <w:b w:val="0"/>
        </w:rPr>
        <w:t xml:space="preserve">37. </w:t>
      </w:r>
      <w:r>
        <w:t>Koenig J, Abler B, Agartz I, Åkerstedt T, Andreassen OA, Anthony M, et al</w:t>
      </w:r>
      <w:r>
        <w:t xml:space="preserve">. </w:t>
      </w:r>
      <w:r>
        <w:t xml:space="preserve">Cortical Thickness and Resting State Cardiac Function Across the Lifespan: A Cross-Sectional Pooled Mega Analysis. </w:t>
      </w:r>
      <w:r>
        <w:rPr>
          <w:i/>
        </w:rPr>
        <w:t>Psychophysiology</w:t>
      </w:r>
      <w:r>
        <w:t xml:space="preserve"> 2021;58(7):e13688.</w:t>
      </w:r>
      <w:r>
        <w:t xml:space="preserve"> doi: 10.1111/psyp.13688</w:t>
      </w:r>
    </w:p>
    <w:p>
      <w:pPr>
        <w:spacing w:after="20" w:before="20"/>
      </w:pPr>
      <w:r>
        <w:rPr>
          <w:b w:val="0"/>
        </w:rPr>
        <w:t xml:space="preserve">38. </w:t>
      </w:r>
      <w:r>
        <w:rPr>
          <w:b/>
        </w:rPr>
        <w:t>Nilsonne G</w:t>
      </w:r>
      <w:r>
        <w:t>, Harrell F</w:t>
      </w:r>
      <w:r>
        <w:t xml:space="preserve">. </w:t>
      </w:r>
      <w:r>
        <w:t xml:space="preserve">EEG-based model and antidepressant response. </w:t>
      </w:r>
      <w:r>
        <w:rPr>
          <w:i/>
        </w:rPr>
        <w:t>Nature Biotechnology</w:t>
      </w:r>
      <w:r>
        <w:t xml:space="preserve"> 2021;39(1):27-27.</w:t>
      </w:r>
      <w:r>
        <w:t xml:space="preserve"> doi: 10.1038/s41587-020-00768-5</w:t>
      </w:r>
    </w:p>
    <w:p>
      <w:pPr>
        <w:spacing w:after="20" w:before="20"/>
      </w:pPr>
      <w:r>
        <w:rPr>
          <w:b w:val="0"/>
        </w:rPr>
        <w:t xml:space="preserve">39. </w:t>
      </w:r>
      <w:r>
        <w:t>Pavlov YG, Adamian N, Appelhoff S, Arvaneh M, Christopher Benwell PD, Beste C, et al</w:t>
      </w:r>
      <w:r>
        <w:t xml:space="preserve">. </w:t>
      </w:r>
      <w:r>
        <w:t xml:space="preserve">#EEGManyLabs: Investigating the Replicability of Influential EEG Experiments. </w:t>
      </w:r>
      <w:r>
        <w:rPr>
          <w:i/>
        </w:rPr>
        <w:t>Cortex</w:t>
      </w:r>
      <w:r>
        <w:t xml:space="preserve"> 2021;144:213-229.</w:t>
      </w:r>
      <w:r>
        <w:t xml:space="preserve"> doi: 10.1016/j.cortex.2021.03.013</w:t>
      </w:r>
    </w:p>
    <w:p>
      <w:pPr>
        <w:spacing w:after="20" w:before="20"/>
      </w:pPr>
      <w:r>
        <w:rPr>
          <w:b w:val="0"/>
        </w:rPr>
        <w:t xml:space="preserve">40. </w:t>
      </w:r>
      <w:r>
        <w:t>Gau R, Noble S, Heuer K, Bottenhorn KL, Bilgin IP, Yang Y-F, et al</w:t>
      </w:r>
      <w:r>
        <w:t xml:space="preserve">. </w:t>
      </w:r>
      <w:r>
        <w:t xml:space="preserve">Brainhack: Developing a culture of open, inclusive, community-driven neuroscience. </w:t>
      </w:r>
      <w:r>
        <w:rPr>
          <w:i/>
        </w:rPr>
        <w:t>Neuron</w:t>
      </w:r>
      <w:r>
        <w:t xml:space="preserve"> 2021;109(11):1769-1775.</w:t>
      </w:r>
      <w:r>
        <w:t xml:space="preserve"> doi: 10.1016/j.neuron.2021.04.001</w:t>
      </w:r>
    </w:p>
    <w:p>
      <w:pPr>
        <w:spacing w:after="20" w:before="20"/>
      </w:pPr>
      <w:r>
        <w:rPr>
          <w:b w:val="0"/>
        </w:rPr>
        <w:t xml:space="preserve">41. </w:t>
      </w:r>
      <w:r>
        <w:t>Hallinan D, Bernier A, Cambon-Thomsen A, Crawley F P, Dimitrova D, Medeiros C, et al</w:t>
      </w:r>
      <w:r>
        <w:t xml:space="preserve">. </w:t>
      </w:r>
      <w:r>
        <w:t xml:space="preserve">International Transfers of Health Research Data Following Schrems II: A Problem in Need of a Solution. </w:t>
      </w:r>
      <w:r>
        <w:rPr>
          <w:i/>
        </w:rPr>
        <w:t>European Journal of Human Genetics</w:t>
      </w:r>
      <w:r>
        <w:t xml:space="preserve"> 2021;29(10):1502-1509.</w:t>
      </w:r>
      <w:r>
        <w:t xml:space="preserve"> doi: 10.1038/s41431-021-00893-y</w:t>
      </w:r>
    </w:p>
    <w:p>
      <w:pPr>
        <w:spacing w:after="20" w:before="20"/>
      </w:pPr>
      <w:r>
        <w:rPr>
          <w:b w:val="0"/>
        </w:rPr>
        <w:t xml:space="preserve">42. </w:t>
      </w:r>
      <w:r>
        <w:t>Schweinsberg M, Feldman M, Staub N, van den Akker OR, van Aert RCM, van Assen MALM, et al</w:t>
      </w:r>
      <w:r>
        <w:t xml:space="preserve">. </w:t>
      </w:r>
      <w:r>
        <w:t xml:space="preserve">Same data, different conclusions: Radical dispersion in empirical results when independent analysts operationalize and test the same hypothesis. </w:t>
      </w:r>
      <w:r>
        <w:rPr>
          <w:i/>
        </w:rPr>
        <w:t>Organizational Behavior and Human Decision Processes</w:t>
      </w:r>
      <w:r>
        <w:t xml:space="preserve"> 2021;165:228-249.</w:t>
      </w:r>
      <w:r>
        <w:t xml:space="preserve"> doi: 10.1016/j.obhdp.2021.02.003</w:t>
      </w:r>
    </w:p>
    <w:p>
      <w:pPr>
        <w:spacing w:after="20" w:before="20"/>
      </w:pPr>
      <w:r>
        <w:rPr>
          <w:b w:val="0"/>
        </w:rPr>
        <w:t xml:space="preserve">43. </w:t>
      </w:r>
      <w:r>
        <w:t>Wang K, Goldenberg A, Dorison CA, Miller JK, Uusberg A, Lerner JS, et al</w:t>
      </w:r>
      <w:r>
        <w:t xml:space="preserve">. </w:t>
      </w:r>
      <w:r>
        <w:t xml:space="preserve">A multi-country test of brief reappraisal interventions on emotions during the COVID-19 pandemic. </w:t>
      </w:r>
      <w:r>
        <w:rPr>
          <w:i/>
        </w:rPr>
        <w:t>Nature Human Behavior</w:t>
      </w:r>
      <w:r>
        <w:t xml:space="preserve"> 2021;5(8):1089-1110.</w:t>
      </w:r>
      <w:r>
        <w:t xml:space="preserve"> doi: 10.1038/s41562-021-01173-x</w:t>
      </w:r>
    </w:p>
    <w:p>
      <w:pPr>
        <w:spacing w:after="20" w:before="20"/>
      </w:pPr>
      <w:r>
        <w:rPr>
          <w:b w:val="0"/>
        </w:rPr>
        <w:t xml:space="preserve">44. </w:t>
      </w:r>
      <w:r>
        <w:t>Austin CC, Bernier A, Bezuidenhout L, Bicarregui J, Biro T, Cambon-Thomsen A, et al</w:t>
      </w:r>
      <w:r>
        <w:t xml:space="preserve">. </w:t>
      </w:r>
      <w:r>
        <w:t xml:space="preserve">Fostering global data sharing: highlighting the recommendations of the Research Data Alliance COVID-19 working group. </w:t>
      </w:r>
      <w:r>
        <w:rPr>
          <w:i/>
        </w:rPr>
        <w:t>Wellcome Open Research</w:t>
      </w:r>
      <w:r>
        <w:t xml:space="preserve"> 2021;5:267-267.</w:t>
      </w:r>
      <w:r>
        <w:t xml:space="preserve"> doi: 10.12688/wellcomeopenres.16378.2</w:t>
      </w:r>
    </w:p>
    <w:p>
      <w:pPr>
        <w:spacing w:after="20" w:before="20"/>
      </w:pPr>
      <w:r>
        <w:rPr>
          <w:b w:val="0"/>
        </w:rPr>
        <w:t xml:space="preserve">45. </w:t>
      </w:r>
      <w:r>
        <w:t xml:space="preserve">Sorjonen K, Falkstedt D, Wallin AS, Melin B, </w:t>
      </w:r>
      <w:r>
        <w:rPr>
          <w:b/>
        </w:rPr>
        <w:t>Nilsonne G</w:t>
      </w:r>
      <w:r>
        <w:t xml:space="preserve">. </w:t>
      </w:r>
      <w:r>
        <w:t xml:space="preserve">Dangers of residual confounding: A cautionary tale featuring cognitive ability, socioeconomic background, and education. </w:t>
      </w:r>
      <w:r>
        <w:rPr>
          <w:i/>
        </w:rPr>
        <w:t>BMC Psychology</w:t>
      </w:r>
      <w:r>
        <w:t xml:space="preserve"> 2021;9(1):145.</w:t>
      </w:r>
      <w:r>
        <w:t xml:space="preserve"> doi: 10.1186/s40359-021-00653-z</w:t>
      </w:r>
    </w:p>
    <w:p>
      <w:pPr>
        <w:spacing w:after="20" w:before="20"/>
      </w:pPr>
      <w:r>
        <w:rPr>
          <w:b w:val="0"/>
        </w:rPr>
        <w:t xml:space="preserve">46. </w:t>
      </w:r>
      <w:r>
        <w:t xml:space="preserve">Aczel B, Szaszi B, </w:t>
      </w:r>
      <w:r>
        <w:rPr>
          <w:b/>
        </w:rPr>
        <w:t>Nilsonne G</w:t>
      </w:r>
      <w:r>
        <w:t>, van den Akker OR, Albers CJ, van Assen MA, et al</w:t>
      </w:r>
      <w:r>
        <w:t xml:space="preserve">. </w:t>
      </w:r>
      <w:r>
        <w:t xml:space="preserve">Consensus-based guidance for conducting and reporting multi-analyst studies. </w:t>
      </w:r>
      <w:r>
        <w:rPr>
          <w:i/>
        </w:rPr>
        <w:t>ELife</w:t>
      </w:r>
      <w:r>
        <w:t xml:space="preserve"> 2021;10:e72185.</w:t>
      </w:r>
      <w:r>
        <w:t xml:space="preserve"> doi: 10.7554/eLife.72185</w:t>
      </w:r>
    </w:p>
    <w:p>
      <w:pPr>
        <w:spacing w:after="20" w:before="20"/>
      </w:pPr>
      <w:r>
        <w:rPr>
          <w:b w:val="0"/>
        </w:rPr>
        <w:t xml:space="preserve">47. </w:t>
      </w:r>
      <w:r>
        <w:t xml:space="preserve">Åkerstedt T, Lekander M, </w:t>
      </w:r>
      <w:r>
        <w:rPr>
          <w:b/>
        </w:rPr>
        <w:t>Nilsonne G</w:t>
      </w:r>
      <w:r>
        <w:t>, Tamm S, d'Onofrio P, Kecklund G, et al</w:t>
      </w:r>
      <w:r>
        <w:t xml:space="preserve">. </w:t>
      </w:r>
      <w:r>
        <w:t xml:space="preserve">Gray matter volume correlates of sleepiness: a voxel–based morphometry study in younger and older adults. </w:t>
      </w:r>
      <w:r>
        <w:rPr>
          <w:i/>
        </w:rPr>
        <w:t>Nature and Science of Sleep</w:t>
      </w:r>
      <w:r>
        <w:t xml:space="preserve"> 2020;12(0):289-298.</w:t>
      </w:r>
      <w:r>
        <w:t xml:space="preserve"> doi: 10.2147/NSS.S240493</w:t>
      </w:r>
    </w:p>
    <w:p>
      <w:pPr>
        <w:spacing w:after="20" w:before="20"/>
      </w:pPr>
      <w:r>
        <w:rPr>
          <w:b w:val="0"/>
        </w:rPr>
        <w:t xml:space="preserve">48. </w:t>
      </w:r>
      <w:r>
        <w:t xml:space="preserve">Evans T, Johannes N, Winska J, Glińska-Neweś A, van Stekelenburg A, </w:t>
      </w:r>
      <w:r>
        <w:rPr>
          <w:b/>
        </w:rPr>
        <w:t>Nilsonne G</w:t>
      </w:r>
      <w:r>
        <w:t>, et al</w:t>
      </w:r>
      <w:r>
        <w:t xml:space="preserve">. </w:t>
      </w:r>
      <w:r>
        <w:t xml:space="preserve">Exploring the Consistency and Value of Humour Style Clusters. </w:t>
      </w:r>
      <w:r>
        <w:rPr>
          <w:i/>
        </w:rPr>
        <w:t>Comprehensive Results in Social Psychology</w:t>
      </w:r>
      <w:r>
        <w:t xml:space="preserve"> 2020;4(1):1-24.</w:t>
      </w:r>
      <w:r>
        <w:t xml:space="preserve"> doi: 10.1080/23743603.2020.1756239</w:t>
      </w:r>
    </w:p>
    <w:p>
      <w:pPr>
        <w:spacing w:after="20" w:before="20"/>
      </w:pPr>
      <w:r>
        <w:rPr>
          <w:b w:val="0"/>
        </w:rPr>
        <w:t xml:space="preserve">49. </w:t>
      </w:r>
      <w:r>
        <w:t>Botvinik-Nezer R, Holzmeister F, Camerer CF, Dreber A, Huber J, Johannesson M, et al</w:t>
      </w:r>
      <w:r>
        <w:t xml:space="preserve">. </w:t>
      </w:r>
      <w:r>
        <w:t xml:space="preserve">Variability in the analysis of a single neuroimaging dataset by many teams. </w:t>
      </w:r>
      <w:r>
        <w:rPr>
          <w:i/>
        </w:rPr>
        <w:t>Nature</w:t>
      </w:r>
      <w:r>
        <w:t xml:space="preserve"> 2020;582(7810):84-88.</w:t>
      </w:r>
      <w:r>
        <w:t xml:space="preserve"> doi: 10.1038/s41586-020-2314-9</w:t>
      </w:r>
    </w:p>
    <w:p>
      <w:pPr>
        <w:spacing w:after="20" w:before="20"/>
      </w:pPr>
      <w:r>
        <w:rPr>
          <w:b w:val="0"/>
        </w:rPr>
        <w:t xml:space="preserve">50. </w:t>
      </w:r>
      <w:r>
        <w:t>Tierney W, Hardy J, Ebersole C, Viganola D, Clemente E, Gordon M, et al</w:t>
      </w:r>
      <w:r>
        <w:t xml:space="preserve">. </w:t>
      </w:r>
      <w:r>
        <w:t xml:space="preserve">A creative destruction approach to replication: Implicit work and sex morality across cultures. </w:t>
      </w:r>
      <w:r>
        <w:rPr>
          <w:i/>
        </w:rPr>
        <w:t>Journal of Experimental Social Psychology</w:t>
      </w:r>
      <w:r>
        <w:t xml:space="preserve"> 2020;161:291-309.</w:t>
      </w:r>
      <w:r>
        <w:t xml:space="preserve"> doi: 10.1016/j.obhdp.2020.07.002</w:t>
      </w:r>
    </w:p>
    <w:p>
      <w:pPr>
        <w:spacing w:after="20" w:before="20"/>
      </w:pPr>
      <w:r>
        <w:rPr>
          <w:b w:val="0"/>
        </w:rPr>
        <w:t xml:space="preserve">51. </w:t>
      </w:r>
      <w:r>
        <w:t>Tamm S, Schwarz J, Thuné H, Kecklund G, Petrovic P, Åkerstedt T, et al</w:t>
      </w:r>
      <w:r>
        <w:t xml:space="preserve">. </w:t>
      </w:r>
      <w:r>
        <w:t xml:space="preserve">A combined fMRI and EMG study of emotional contagion following partial sleep deprivation in young and older humans. </w:t>
      </w:r>
      <w:r>
        <w:rPr>
          <w:i/>
        </w:rPr>
        <w:t>Scientific Reports</w:t>
      </w:r>
      <w:r>
        <w:t xml:space="preserve"> 2020;10(1):17944.</w:t>
      </w:r>
      <w:r>
        <w:t xml:space="preserve"> doi: 10.1038/s41598-020-74489-9</w:t>
      </w:r>
    </w:p>
    <w:p>
      <w:pPr>
        <w:spacing w:after="20" w:before="20"/>
      </w:pPr>
      <w:r>
        <w:rPr>
          <w:b w:val="0"/>
        </w:rPr>
        <w:t xml:space="preserve">52. </w:t>
      </w:r>
      <w:r>
        <w:t xml:space="preserve">Sorjonen K, </w:t>
      </w:r>
      <w:r>
        <w:rPr>
          <w:b/>
        </w:rPr>
        <w:t>Nilsonne G</w:t>
      </w:r>
      <w:r>
        <w:t>, Falkstedt D, Hemmingson T, Ingre M</w:t>
      </w:r>
      <w:r>
        <w:t xml:space="preserve">. </w:t>
      </w:r>
      <w:r>
        <w:t xml:space="preserve">A comparison of models with weight, height, and BMI as predictors of mortality. </w:t>
      </w:r>
      <w:r>
        <w:rPr>
          <w:i/>
        </w:rPr>
        <w:t>Obesity Science and Practice</w:t>
      </w:r>
      <w:r>
        <w:t xml:space="preserve"> 2020;7(2):168-175.</w:t>
      </w:r>
      <w:r>
        <w:t xml:space="preserve"> doi: 10.1002/osp4.473</w:t>
      </w:r>
    </w:p>
    <w:p>
      <w:pPr>
        <w:spacing w:after="20" w:before="20"/>
      </w:pPr>
      <w:r>
        <w:rPr>
          <w:b w:val="0"/>
        </w:rPr>
        <w:t xml:space="preserve">53. </w:t>
      </w:r>
      <w:r>
        <w:t>Tierney W, Hardy JH, Ebersole CR, Leavitt K, Viganola D, Clemente EG, et al</w:t>
      </w:r>
      <w:r>
        <w:t xml:space="preserve">. </w:t>
      </w:r>
      <w:r>
        <w:t xml:space="preserve">Creative destruction in science. </w:t>
      </w:r>
      <w:r>
        <w:rPr>
          <w:i/>
        </w:rPr>
        <w:t>Organizational Behavior and Human Decision Processes</w:t>
      </w:r>
      <w:r>
        <w:t xml:space="preserve"> 2020;161:291-309.</w:t>
      </w:r>
      <w:r>
        <w:t xml:space="preserve"> doi: 10.1016/j.obhdp.2020.07.002</w:t>
      </w:r>
    </w:p>
    <w:p>
      <w:pPr>
        <w:spacing w:after="20" w:before="20"/>
      </w:pPr>
      <w:r>
        <w:rPr>
          <w:b w:val="0"/>
        </w:rPr>
        <w:t xml:space="preserve">54. </w:t>
      </w:r>
      <w:r>
        <w:t xml:space="preserve">Koba C, Notaro G, Tamm S, </w:t>
      </w:r>
      <w:r>
        <w:rPr>
          <w:b/>
        </w:rPr>
        <w:t>Nilsonne G</w:t>
      </w:r>
      <w:r>
        <w:t>, Hasson U</w:t>
      </w:r>
      <w:r>
        <w:t xml:space="preserve">. </w:t>
      </w:r>
      <w:r>
        <w:t xml:space="preserve">Spontaneous eye-movements during eyes-open rest reduce resting-state-network modularity by increasing visual-sensorimotor connectivity. </w:t>
      </w:r>
      <w:r>
        <w:rPr>
          <w:i/>
        </w:rPr>
        <w:t>Network Neuroscience</w:t>
      </w:r>
      <w:r>
        <w:t xml:space="preserve"> 2020;5(2):451-476.</w:t>
      </w:r>
      <w:r>
        <w:t xml:space="preserve"> doi: 10.1162/netn_a_00186</w:t>
      </w:r>
    </w:p>
    <w:p>
      <w:pPr>
        <w:spacing w:after="20" w:before="20"/>
      </w:pPr>
      <w:r>
        <w:rPr>
          <w:b w:val="0"/>
        </w:rPr>
        <w:t xml:space="preserve">55. </w:t>
      </w:r>
      <w:r>
        <w:t xml:space="preserve">Tamm S, </w:t>
      </w:r>
      <w:r>
        <w:rPr>
          <w:b/>
        </w:rPr>
        <w:t>Nilsonne G</w:t>
      </w:r>
      <w:r>
        <w:t>, Schwarz J, Golkar A, Kecklund G, Petrovic P, et al</w:t>
      </w:r>
      <w:r>
        <w:t xml:space="preserve">. </w:t>
      </w:r>
      <w:r>
        <w:t xml:space="preserve">Sleep restriction caused impaired emotional regulation without detectable brain activation changes - a functional magnetic resonance imaging study. </w:t>
      </w:r>
      <w:r>
        <w:rPr>
          <w:i/>
        </w:rPr>
        <w:t>Royal Society Open Science</w:t>
      </w:r>
      <w:r>
        <w:t xml:space="preserve"> 2019;6(3):181704-181704.</w:t>
      </w:r>
      <w:r>
        <w:t xml:space="preserve"> doi: 10.1098/rsos.181704</w:t>
      </w:r>
    </w:p>
    <w:p>
      <w:pPr>
        <w:spacing w:after="20" w:before="20"/>
      </w:pPr>
      <w:r>
        <w:rPr>
          <w:b w:val="0"/>
        </w:rPr>
        <w:t xml:space="preserve">56. </w:t>
      </w:r>
      <w:r>
        <w:t xml:space="preserve">Lodin K, Lekander M, Petrovic P, </w:t>
      </w:r>
      <w:r>
        <w:rPr>
          <w:b/>
        </w:rPr>
        <w:t>Nilsonne G</w:t>
      </w:r>
      <w:r>
        <w:t>, Hedman-Lagerlöf E, Andreasson A</w:t>
      </w:r>
      <w:r>
        <w:t xml:space="preserve">. </w:t>
      </w:r>
      <w:r>
        <w:t xml:space="preserve">Cross-sectional associations between inflammation, sickness behaviour, health anxiety and self-rated health in a Swedish primary care population. </w:t>
      </w:r>
      <w:r>
        <w:rPr>
          <w:i/>
        </w:rPr>
        <w:t>European Journal of Inflammation</w:t>
      </w:r>
      <w:r>
        <w:t xml:space="preserve"> 2019;17:2058739219844357.</w:t>
      </w:r>
      <w:r>
        <w:t xml:space="preserve"> doi: 10.1177/2058739219844357</w:t>
      </w:r>
    </w:p>
    <w:p>
      <w:pPr>
        <w:spacing w:after="20" w:before="20"/>
      </w:pPr>
      <w:r>
        <w:rPr>
          <w:b w:val="0"/>
        </w:rPr>
        <w:t xml:space="preserve">57. </w:t>
      </w:r>
      <w:r>
        <w:t xml:space="preserve">Månsson KNT, Lindqvist D, Yang L, Svanborg C, Isung J, </w:t>
      </w:r>
      <w:r>
        <w:rPr>
          <w:b/>
        </w:rPr>
        <w:t>Nilsonne G</w:t>
      </w:r>
      <w:r>
        <w:t>, et al</w:t>
      </w:r>
      <w:r>
        <w:t xml:space="preserve">. </w:t>
      </w:r>
      <w:r>
        <w:t xml:space="preserve">Improvement in indices of cellular protection after psychological treatment for social anxiety disorder. </w:t>
      </w:r>
      <w:r>
        <w:rPr>
          <w:i/>
        </w:rPr>
        <w:t>Translational Psychiatry</w:t>
      </w:r>
      <w:r>
        <w:t xml:space="preserve"> 2019;9(1):340.</w:t>
      </w:r>
      <w:r>
        <w:t xml:space="preserve"> doi: 10.1038/s41398-019-0668-2</w:t>
      </w:r>
    </w:p>
    <w:p>
      <w:pPr>
        <w:spacing w:after="20" w:before="20"/>
      </w:pPr>
      <w:r>
        <w:rPr>
          <w:b w:val="0"/>
        </w:rPr>
        <w:t xml:space="preserve">58. </w:t>
      </w:r>
      <w:r>
        <w:t>Lakens D, Adolfi FG, Albers CJ, Anvari F, Apps MAJ, Argamon SE, et al</w:t>
      </w:r>
      <w:r>
        <w:t xml:space="preserve">. </w:t>
      </w:r>
      <w:r>
        <w:t xml:space="preserve">Justify Your Alpha: A Response to “Redefine Statistical Significance”. </w:t>
      </w:r>
      <w:r>
        <w:rPr>
          <w:i/>
        </w:rPr>
        <w:t>Nature Human Behaviour</w:t>
      </w:r>
      <w:r>
        <w:t xml:space="preserve"> 2018;2(3):168-171.</w:t>
      </w:r>
      <w:r>
        <w:t xml:space="preserve"> doi: 10.1038/s41562-018-0311-x</w:t>
      </w:r>
    </w:p>
    <w:p>
      <w:pPr>
        <w:spacing w:after="20" w:before="20"/>
      </w:pPr>
      <w:r>
        <w:rPr>
          <w:b w:val="0"/>
        </w:rPr>
        <w:t xml:space="preserve">59. </w:t>
      </w:r>
      <w:r>
        <w:t xml:space="preserve">Radun I, </w:t>
      </w:r>
      <w:r>
        <w:rPr>
          <w:b/>
        </w:rPr>
        <w:t>Nilsonne G</w:t>
      </w:r>
      <w:r>
        <w:t>, Radun J, Helgesson G, Kecklund G</w:t>
      </w:r>
      <w:r>
        <w:t xml:space="preserve">. </w:t>
      </w:r>
      <w:r>
        <w:t xml:space="preserve">Company employees as experimental participants in traffic safety research: prevalence and implications. </w:t>
      </w:r>
      <w:r>
        <w:rPr>
          <w:i/>
        </w:rPr>
        <w:t>Transportation Research Part F: Psychology and Behaviour</w:t>
      </w:r>
      <w:r>
        <w:t xml:space="preserve"> 2018;60:81-92.</w:t>
      </w:r>
      <w:r>
        <w:t xml:space="preserve"> doi: 10.1016/j.trf.2018.10.008</w:t>
      </w:r>
    </w:p>
    <w:p>
      <w:pPr>
        <w:spacing w:after="20" w:before="20"/>
      </w:pPr>
      <w:r>
        <w:rPr>
          <w:b w:val="0"/>
        </w:rPr>
        <w:t xml:space="preserve">60. </w:t>
      </w:r>
      <w:r>
        <w:t xml:space="preserve">McGrath C, </w:t>
      </w:r>
      <w:r>
        <w:rPr>
          <w:b/>
        </w:rPr>
        <w:t>Nilsonne G</w:t>
      </w:r>
      <w:r>
        <w:t xml:space="preserve">. </w:t>
      </w:r>
      <w:r>
        <w:t xml:space="preserve">Data sharing in qualitative research: opportunities and concerns. </w:t>
      </w:r>
      <w:r>
        <w:rPr>
          <w:i/>
        </w:rPr>
        <w:t>MedEdPublish</w:t>
      </w:r>
      <w:r>
        <w:t xml:space="preserve"> 2018;7:255-255.</w:t>
      </w:r>
      <w:r>
        <w:t xml:space="preserve"> doi: 10.15694/mep.2018.0000255.1</w:t>
      </w:r>
    </w:p>
    <w:p>
      <w:pPr>
        <w:spacing w:after="20" w:before="20"/>
      </w:pPr>
      <w:r>
        <w:rPr>
          <w:b w:val="0"/>
        </w:rPr>
        <w:t xml:space="preserve">61. </w:t>
      </w:r>
      <w:r>
        <w:rPr>
          <w:b/>
        </w:rPr>
        <w:t>Nilsonne G</w:t>
      </w:r>
      <w:r>
        <w:t>, Tamm S, Golkar A, Olsson A, Martin I, Petrovic P</w:t>
      </w:r>
      <w:r>
        <w:t xml:space="preserve">. </w:t>
      </w:r>
      <w:r>
        <w:t xml:space="preserve">Effects of 25 mg oxazepam on emotional mimicry and empathy for pain: a randomized controlled experiment. </w:t>
      </w:r>
      <w:r>
        <w:rPr>
          <w:i/>
        </w:rPr>
        <w:t>Royal Society Open Science</w:t>
      </w:r>
      <w:r>
        <w:t xml:space="preserve"> 2017;4(3):160607-160607.</w:t>
      </w:r>
      <w:r>
        <w:t xml:space="preserve"> doi: 10.1098/rsos.160607</w:t>
      </w:r>
    </w:p>
    <w:p>
      <w:pPr>
        <w:spacing w:after="20" w:before="20"/>
      </w:pPr>
      <w:r>
        <w:rPr>
          <w:b w:val="0"/>
        </w:rPr>
        <w:t xml:space="preserve">62. </w:t>
      </w:r>
      <w:r>
        <w:rPr>
          <w:b/>
        </w:rPr>
        <w:t>Nilsonne G</w:t>
      </w:r>
      <w:r>
        <w:t>, Lekander M</w:t>
      </w:r>
      <w:r>
        <w:t xml:space="preserve">. </w:t>
      </w:r>
      <w:r>
        <w:t xml:space="preserve">Circulating interleukin-6 in Parkinson Disease. </w:t>
      </w:r>
      <w:r>
        <w:rPr>
          <w:i/>
        </w:rPr>
        <w:t>JAMA Neurology</w:t>
      </w:r>
      <w:r>
        <w:t xml:space="preserve"> 2017;74(5):607-608.</w:t>
      </w:r>
      <w:r>
        <w:t xml:space="preserve"> doi: 10.1001/jamaneurol.2017.0037</w:t>
      </w:r>
    </w:p>
    <w:p>
      <w:pPr>
        <w:spacing w:after="20" w:before="20"/>
      </w:pPr>
      <w:r>
        <w:rPr>
          <w:b w:val="0"/>
        </w:rPr>
        <w:t xml:space="preserve">63. </w:t>
      </w:r>
      <w:r>
        <w:t xml:space="preserve">Bejerot S, </w:t>
      </w:r>
      <w:r>
        <w:rPr>
          <w:b/>
        </w:rPr>
        <w:t>Nilsonne G</w:t>
      </w:r>
      <w:r>
        <w:t>, Humble M</w:t>
      </w:r>
      <w:r>
        <w:t xml:space="preserve">. </w:t>
      </w:r>
      <w:r>
        <w:t xml:space="preserve">Subcortical brain volume differences in participants with attention deficit hyperactivity disorder in children and adults. </w:t>
      </w:r>
      <w:r>
        <w:rPr>
          <w:i/>
        </w:rPr>
        <w:t>Lancet Psychiatry</w:t>
      </w:r>
      <w:r>
        <w:t xml:space="preserve"> 2017;4(6):437-437.</w:t>
      </w:r>
      <w:r>
        <w:t xml:space="preserve"> doi: 10.1016/S2215-0366(17)30160-8</w:t>
      </w:r>
    </w:p>
    <w:p>
      <w:pPr>
        <w:spacing w:after="20" w:before="20"/>
      </w:pPr>
      <w:r>
        <w:rPr>
          <w:b w:val="0"/>
        </w:rPr>
        <w:t xml:space="preserve">64. </w:t>
      </w:r>
      <w:r>
        <w:rPr>
          <w:b/>
        </w:rPr>
        <w:t>Nilsonne G</w:t>
      </w:r>
      <w:r>
        <w:t>, Tamm S, Schwarz J, Almeida R, Fischer H, Kecklund G, et al</w:t>
      </w:r>
      <w:r>
        <w:t xml:space="preserve">. </w:t>
      </w:r>
      <w:r>
        <w:t xml:space="preserve">Intrinsic brain connectivity after partial sleep deprivation in young and older adults: results from the Stockholm Sleepy Brain Study. </w:t>
      </w:r>
      <w:r>
        <w:rPr>
          <w:i/>
        </w:rPr>
        <w:t>Scientific Reports</w:t>
      </w:r>
      <w:r>
        <w:t xml:space="preserve"> 2017;7(1):9422.</w:t>
      </w:r>
      <w:r>
        <w:t xml:space="preserve"> doi: 10.1038/s41598-017-09744-7</w:t>
      </w:r>
    </w:p>
    <w:p>
      <w:pPr>
        <w:spacing w:after="20" w:before="20"/>
      </w:pPr>
      <w:r>
        <w:rPr>
          <w:b w:val="0"/>
        </w:rPr>
        <w:t xml:space="preserve">65. </w:t>
      </w:r>
      <w:r>
        <w:t xml:space="preserve">Tamm S, </w:t>
      </w:r>
      <w:r>
        <w:rPr>
          <w:b/>
        </w:rPr>
        <w:t>Nilsonne G</w:t>
      </w:r>
      <w:r>
        <w:t>, Lamm C, Kecklund G, Petrovic P, Fischer H, et al</w:t>
      </w:r>
      <w:r>
        <w:t xml:space="preserve">. </w:t>
      </w:r>
      <w:r>
        <w:t xml:space="preserve">The effect of sleep restriction on empathy for pain: An fMRI study in younger and older adults. </w:t>
      </w:r>
      <w:r>
        <w:rPr>
          <w:i/>
        </w:rPr>
        <w:t>Scientific Reports</w:t>
      </w:r>
      <w:r>
        <w:t xml:space="preserve"> 2017;7(1):12236.</w:t>
      </w:r>
      <w:r>
        <w:t xml:space="preserve"> doi: 10.1038/s41598-017-12098-9</w:t>
      </w:r>
    </w:p>
    <w:p>
      <w:pPr>
        <w:spacing w:after="20" w:before="20"/>
      </w:pPr>
      <w:r>
        <w:rPr>
          <w:b w:val="0"/>
        </w:rPr>
        <w:t xml:space="preserve">66. </w:t>
      </w:r>
      <w:r>
        <w:t xml:space="preserve">Åkerstedt T, Lekander M, </w:t>
      </w:r>
      <w:r>
        <w:rPr>
          <w:b/>
        </w:rPr>
        <w:t>Nilsonne G</w:t>
      </w:r>
      <w:r>
        <w:t>, Tamm S, d'Onofrio P, Kecklund G, et al</w:t>
      </w:r>
      <w:r>
        <w:t xml:space="preserve">. </w:t>
      </w:r>
      <w:r>
        <w:t xml:space="preserve">Effects of late night short sleep on in-home polysomnography – relation to adult age and sex. </w:t>
      </w:r>
      <w:r>
        <w:rPr>
          <w:i/>
        </w:rPr>
        <w:t>Journal of Sleep Research</w:t>
      </w:r>
      <w:r>
        <w:t xml:space="preserve"> 2017;27(4):e12626.</w:t>
      </w:r>
      <w:r>
        <w:t xml:space="preserve"> doi: 10.1111/jsr.12626</w:t>
      </w:r>
    </w:p>
    <w:p>
      <w:pPr>
        <w:pStyle w:val="Heading3"/>
      </w:pPr>
      <w:r>
        <w:rPr>
          <w:rFonts w:ascii="Arial" w:hAnsi="Arial"/>
          <w:color w:val="000000"/>
        </w:rPr>
        <w:t>Conference contributions</w:t>
      </w:r>
    </w:p>
    <w:p>
      <w:pPr>
        <w:spacing w:after="20" w:before="20"/>
      </w:pPr>
      <w:r>
        <w:rPr>
          <w:b w:val="0"/>
        </w:rPr>
        <w:t xml:space="preserve">1. </w:t>
      </w:r>
      <w:r>
        <w:t xml:space="preserve">Månsson K, Lindqvist D, Yang L, Wolkowitz O, </w:t>
      </w:r>
      <w:r>
        <w:rPr>
          <w:b/>
        </w:rPr>
        <w:t>Nilsonne G</w:t>
      </w:r>
      <w:r>
        <w:t>, Isung J, et al</w:t>
      </w:r>
      <w:r>
        <w:t xml:space="preserve">. </w:t>
      </w:r>
      <w:r>
        <w:t>S13. Can Psychological Treatment Slow Down Cellular Aging in Social Anxiety Disorder? An Intervention Study Evaluating Changes in Telomere Length and Telomerase Activity.</w:t>
      </w:r>
      <w:r>
        <w:t xml:space="preserve"> 2018.</w:t>
      </w:r>
    </w:p>
    <w:p>
      <w:pPr>
        <w:spacing w:after="20" w:before="20"/>
      </w:pPr>
      <w:r>
        <w:rPr>
          <w:b w:val="0"/>
        </w:rPr>
        <w:t xml:space="preserve">2. </w:t>
      </w:r>
      <w:r>
        <w:rPr>
          <w:b/>
        </w:rPr>
        <w:t>Nilsonne G</w:t>
      </w:r>
      <w:r>
        <w:t>, Tamm S, Schwarz J, Kecklund G, Lekander M, Petrovic P, et al</w:t>
      </w:r>
      <w:r>
        <w:t xml:space="preserve">. </w:t>
      </w:r>
      <w:r>
        <w:t>Sleepy Brain 2: Multimodal brain imaging after a night of sleep deprivation.</w:t>
      </w:r>
      <w:r>
        <w:t xml:space="preserve"> 2018.</w:t>
      </w:r>
    </w:p>
    <w:p>
      <w:pPr>
        <w:spacing w:after="20" w:before="20"/>
      </w:pPr>
      <w:r>
        <w:rPr>
          <w:b w:val="0"/>
        </w:rPr>
        <w:t xml:space="preserve">3. </w:t>
      </w:r>
      <w:r>
        <w:rPr>
          <w:b/>
        </w:rPr>
        <w:t>Nilsonne G</w:t>
      </w:r>
      <w:r>
        <w:t>, Ingre M, Hedlund M, Axelsson J, Åkerstedt T, Lekander M</w:t>
      </w:r>
      <w:r>
        <w:t xml:space="preserve">. </w:t>
      </w:r>
      <w:r>
        <w:t>Interleukin-6: Diurnal variation and relation to sleep.</w:t>
      </w:r>
      <w:r>
        <w:t xml:space="preserve"> 2017.</w:t>
      </w:r>
    </w:p>
    <w:p>
      <w:pPr>
        <w:pStyle w:val="Heading3"/>
      </w:pPr>
      <w:r>
        <w:rPr>
          <w:rFonts w:ascii="Arial" w:hAnsi="Arial"/>
          <w:color w:val="000000"/>
        </w:rPr>
        <w:t>Research review articles</w:t>
      </w:r>
    </w:p>
    <w:p>
      <w:pPr>
        <w:spacing w:after="20" w:before="20"/>
      </w:pPr>
      <w:r>
        <w:rPr>
          <w:b w:val="0"/>
        </w:rPr>
        <w:t xml:space="preserve">1. </w:t>
      </w:r>
      <w:r>
        <w:t xml:space="preserve">Sorjonen K, Ingre M, Melin B, </w:t>
      </w:r>
      <w:r>
        <w:rPr>
          <w:b/>
        </w:rPr>
        <w:t>Nilsonne G</w:t>
      </w:r>
      <w:r>
        <w:t xml:space="preserve">. </w:t>
      </w:r>
      <w:r>
        <w:t xml:space="preserve">Questioning the Reciprocal Effects Model of Academic Self-Concept and Achievement: A Reanalysis of a Meta-Analysis of Longitudinal Studies and a Simulation. </w:t>
      </w:r>
      <w:r>
        <w:rPr>
          <w:i/>
        </w:rPr>
        <w:t>Sage Open</w:t>
      </w:r>
      <w:r>
        <w:t xml:space="preserve"> 2024;14(4):21582440241292826.</w:t>
      </w:r>
      <w:r>
        <w:t xml:space="preserve"> doi: 10.1177/21582440241292826</w:t>
      </w:r>
    </w:p>
    <w:p>
      <w:pPr>
        <w:spacing w:after="20" w:before="20"/>
      </w:pPr>
      <w:r>
        <w:rPr>
          <w:b w:val="0"/>
        </w:rPr>
        <w:t xml:space="preserve">2. </w:t>
      </w:r>
      <w:r>
        <w:t xml:space="preserve">Sorjonen K, </w:t>
      </w:r>
      <w:r>
        <w:rPr>
          <w:b/>
        </w:rPr>
        <w:t>Nilsonne G</w:t>
      </w:r>
      <w:r>
        <w:t>, Melin B</w:t>
      </w:r>
      <w:r>
        <w:t xml:space="preserve">. </w:t>
      </w:r>
      <w:r>
        <w:t xml:space="preserve">Distorted meta-analytic findings on peer influence: A reanalysis. </w:t>
      </w:r>
      <w:r>
        <w:rPr>
          <w:i/>
        </w:rPr>
        <w:t>Heliyon</w:t>
      </w:r>
      <w:r>
        <w:t xml:space="preserve"> 2023.</w:t>
      </w:r>
      <w:r>
        <w:t xml:space="preserve"> doi: 110.1016/j.heliyon.2023.e21458</w:t>
      </w:r>
    </w:p>
    <w:p>
      <w:pPr>
        <w:spacing w:after="20" w:before="20"/>
      </w:pPr>
      <w:r>
        <w:rPr>
          <w:b w:val="0"/>
        </w:rPr>
        <w:t xml:space="preserve">3. </w:t>
      </w:r>
      <w:r>
        <w:t>Lindsäter E, Svärdman F, Wallert J, Ivanova EN, Söderholm A, Fondberg R, et al</w:t>
      </w:r>
      <w:r>
        <w:t xml:space="preserve">. </w:t>
      </w:r>
      <w:r>
        <w:t xml:space="preserve">Exhaustion Disorder: A Scoping Review of Research on a Recently Introduced Stress-Related Diagnosis. </w:t>
      </w:r>
      <w:r>
        <w:rPr>
          <w:i/>
        </w:rPr>
        <w:t>BJPsych Open</w:t>
      </w:r>
      <w:r>
        <w:t xml:space="preserve"> 2022;8(5):e159.</w:t>
      </w:r>
      <w:r>
        <w:t xml:space="preserve"> doi: 10.1192/bjo.2022.559</w:t>
      </w:r>
    </w:p>
    <w:p>
      <w:pPr>
        <w:pStyle w:val="Heading2"/>
      </w:pPr>
      <w:r>
        <w:rPr>
          <w:rFonts w:ascii="Arial" w:hAnsi="Arial"/>
          <w:color w:val="000000"/>
        </w:rPr>
        <w:t>3. Relevant non peer-reviewed research outputs 2017–2025</w:t>
      </w:r>
    </w:p>
    <w:p>
      <w:pPr>
        <w:pStyle w:val="Heading3"/>
      </w:pPr>
      <w:r>
        <w:rPr>
          <w:rFonts w:ascii="Arial" w:hAnsi="Arial"/>
          <w:color w:val="000000"/>
        </w:rPr>
        <w:t>Publications including popular science books/presentations</w:t>
      </w:r>
    </w:p>
    <w:p>
      <w:pPr>
        <w:spacing w:after="20" w:before="20"/>
      </w:pPr>
      <w:r>
        <w:t xml:space="preserve">1. </w:t>
      </w:r>
      <w:r>
        <w:t>”Många forskare struntar i att redovisa sina resultat”.</w:t>
      </w:r>
      <w:r>
        <w:t xml:space="preserve"> 2024.</w:t>
      </w:r>
    </w:p>
    <w:p>
      <w:pPr>
        <w:spacing w:after="20" w:before="20"/>
      </w:pPr>
      <w:r>
        <w:t xml:space="preserve">2. </w:t>
      </w:r>
      <w:r>
        <w:t>De utmattade måste få tillgång till rätt vård.</w:t>
      </w:r>
      <w:r>
        <w:t xml:space="preserve"> 2022.</w:t>
      </w:r>
    </w:p>
    <w:p>
      <w:pPr>
        <w:spacing w:after="20" w:before="20"/>
      </w:pPr>
      <w:r>
        <w:t xml:space="preserve">3. </w:t>
      </w:r>
      <w:r>
        <w:t>Rothstein överdriver problem med evidensbaserad policy.</w:t>
      </w:r>
      <w:r>
        <w:t xml:space="preserve"> 2019.</w:t>
      </w:r>
    </w:p>
    <w:p>
      <w:pPr>
        <w:spacing w:after="20" w:before="20"/>
      </w:pPr>
      <w:r>
        <w:t xml:space="preserve">4. </w:t>
      </w:r>
      <w:r>
        <w:t xml:space="preserve">Tikkanen KW, </w:t>
      </w:r>
      <w:r>
        <w:rPr>
          <w:b/>
        </w:rPr>
        <w:t>Nilsonne G</w:t>
      </w:r>
      <w:r>
        <w:t xml:space="preserve">. </w:t>
      </w:r>
      <w:r>
        <w:t>Delning av forskningsdata – att göra humanistisk forskning nåbar för fler.</w:t>
      </w:r>
      <w:r>
        <w:t xml:space="preserve"> 2024.</w:t>
      </w:r>
    </w:p>
    <w:p>
      <w:pPr>
        <w:spacing w:after="20" w:before="20"/>
      </w:pPr>
      <w:r>
        <w:t xml:space="preserve">5. </w:t>
      </w:r>
      <w:r>
        <w:t>Bishop D, et al</w:t>
      </w:r>
      <w:r>
        <w:t xml:space="preserve">. </w:t>
      </w:r>
      <w:r>
        <w:t>An open letter regarding Scientific Reports.</w:t>
      </w:r>
      <w:r>
        <w:t xml:space="preserve"> 2024.</w:t>
      </w:r>
    </w:p>
    <w:p>
      <w:pPr>
        <w:spacing w:after="20" w:before="20"/>
      </w:pPr>
      <w:r>
        <w:t xml:space="preserve">6. </w:t>
      </w:r>
      <w:r>
        <w:t xml:space="preserve">Axfors C, </w:t>
      </w:r>
      <w:r>
        <w:rPr>
          <w:b/>
        </w:rPr>
        <w:t>Nilsonne G</w:t>
      </w:r>
      <w:r>
        <w:t xml:space="preserve">. </w:t>
      </w:r>
      <w:r>
        <w:t>Registration and reporting of results from clinical trials in Nordic countries - there is scope for improvement.</w:t>
      </w:r>
      <w:r>
        <w:t xml:space="preserve"> </w:t>
      </w:r>
      <w:r>
        <w:rPr>
          <w:i/>
        </w:rPr>
        <w:t>Lakartidningen</w:t>
      </w:r>
      <w:r>
        <w:t>.</w:t>
      </w:r>
      <w:r>
        <w:t xml:space="preserve"> 2024.</w:t>
      </w:r>
    </w:p>
    <w:p>
      <w:pPr>
        <w:spacing w:after="20" w:before="20"/>
      </w:pPr>
      <w:r>
        <w:t xml:space="preserve">7. </w:t>
      </w:r>
      <w:r>
        <w:rPr>
          <w:b/>
        </w:rPr>
        <w:t>Nilsonne G</w:t>
      </w:r>
      <w:r>
        <w:t xml:space="preserve">. </w:t>
      </w:r>
      <w:r>
        <w:t>Replikeringskrisen hotar vetenskapens trovärdighet.</w:t>
      </w:r>
      <w:r>
        <w:t xml:space="preserve"> </w:t>
      </w:r>
      <w:r>
        <w:rPr>
          <w:i/>
        </w:rPr>
        <w:t>Folkvett</w:t>
      </w:r>
      <w:r>
        <w:t>.</w:t>
      </w:r>
      <w:r>
        <w:t xml:space="preserve"> 2023.</w:t>
      </w:r>
    </w:p>
    <w:p>
      <w:pPr>
        <w:spacing w:after="20" w:before="20"/>
      </w:pPr>
      <w:r>
        <w:t xml:space="preserve">8. </w:t>
      </w:r>
      <w:r>
        <w:t xml:space="preserve">Axfors C, </w:t>
      </w:r>
      <w:r>
        <w:rPr>
          <w:b/>
        </w:rPr>
        <w:t>Nilsonne G</w:t>
      </w:r>
      <w:r>
        <w:t xml:space="preserve">. </w:t>
      </w:r>
      <w:r>
        <w:t>Ofullständig rapportering av studier försämrar kunskapsläget.</w:t>
      </w:r>
      <w:r>
        <w:t xml:space="preserve"> </w:t>
      </w:r>
      <w:r>
        <w:rPr>
          <w:i/>
        </w:rPr>
        <w:t>Läkartidningen</w:t>
      </w:r>
      <w:r>
        <w:t>.</w:t>
      </w:r>
      <w:r>
        <w:t xml:space="preserve"> 2023.</w:t>
      </w:r>
    </w:p>
    <w:p>
      <w:pPr>
        <w:spacing w:after="20" w:before="20"/>
      </w:pPr>
      <w:r>
        <w:t xml:space="preserve">9. </w:t>
      </w:r>
      <w:r>
        <w:t>Open Science Community Sverige.</w:t>
      </w:r>
      <w:r>
        <w:t xml:space="preserve"> </w:t>
      </w:r>
      <w:r>
        <w:rPr>
          <w:i/>
        </w:rPr>
        <w:t>Svenska Dagbladet</w:t>
      </w:r>
      <w:r>
        <w:t>.</w:t>
      </w:r>
      <w:r>
        <w:t xml:space="preserve"> 2023.</w:t>
      </w:r>
    </w:p>
    <w:p>
      <w:pPr>
        <w:spacing w:after="20" w:before="20"/>
      </w:pPr>
      <w:r>
        <w:t xml:space="preserve">10. </w:t>
      </w:r>
      <w:r>
        <w:rPr>
          <w:b/>
        </w:rPr>
        <w:t>Nilsonne G</w:t>
      </w:r>
      <w:r>
        <w:t>, Axfors C, Zavalis E</w:t>
      </w:r>
      <w:r>
        <w:t xml:space="preserve">. </w:t>
      </w:r>
      <w:r>
        <w:t>Utmaningar för den forskande läkaren.</w:t>
      </w:r>
      <w:r>
        <w:t xml:space="preserve"> </w:t>
      </w:r>
      <w:r>
        <w:rPr>
          <w:i/>
        </w:rPr>
        <w:t>Läkartidningen</w:t>
      </w:r>
      <w:r>
        <w:t>.</w:t>
      </w:r>
      <w:r>
        <w:t xml:space="preserve"> 2023.</w:t>
      </w:r>
    </w:p>
    <w:p>
      <w:pPr>
        <w:spacing w:after="20" w:before="20"/>
      </w:pPr>
      <w:r>
        <w:t xml:space="preserve">11. </w:t>
      </w:r>
      <w:r>
        <w:rPr>
          <w:b/>
        </w:rPr>
        <w:t>Nilsonne G</w:t>
      </w:r>
      <w:r>
        <w:t xml:space="preserve">. </w:t>
      </w:r>
      <w:r>
        <w:t>”Vetenskapliga tidskrifter har spelat ut sin roll”.</w:t>
      </w:r>
      <w:r>
        <w:t xml:space="preserve"> </w:t>
      </w:r>
      <w:r>
        <w:rPr>
          <w:i/>
        </w:rPr>
        <w:t>Svenska Dagbladet</w:t>
      </w:r>
      <w:r>
        <w:t>.</w:t>
      </w:r>
      <w:r>
        <w:t xml:space="preserve"> 2023.</w:t>
      </w:r>
    </w:p>
    <w:p>
      <w:pPr>
        <w:spacing w:after="20" w:before="20"/>
      </w:pPr>
      <w:r>
        <w:t xml:space="preserve">12. </w:t>
      </w:r>
      <w:r>
        <w:rPr>
          <w:b/>
        </w:rPr>
        <w:t>Nilsonne G</w:t>
      </w:r>
      <w:r>
        <w:t xml:space="preserve">. </w:t>
      </w:r>
      <w:r>
        <w:t>Uppföljning av öppen vetenskap – hur gör vi?.</w:t>
      </w:r>
      <w:r>
        <w:t xml:space="preserve"> </w:t>
      </w:r>
      <w:r>
        <w:rPr>
          <w:i/>
        </w:rPr>
        <w:t>SND Nätverks-nytt</w:t>
      </w:r>
      <w:r>
        <w:t>.</w:t>
      </w:r>
      <w:r>
        <w:t xml:space="preserve"> 2023.</w:t>
      </w:r>
    </w:p>
    <w:p>
      <w:pPr>
        <w:spacing w:after="20" w:before="20"/>
      </w:pPr>
      <w:r>
        <w:t xml:space="preserve">13. </w:t>
      </w:r>
      <w:r>
        <w:rPr>
          <w:b/>
        </w:rPr>
        <w:t>Nilsonne G</w:t>
      </w:r>
      <w:r>
        <w:t xml:space="preserve">. </w:t>
      </w:r>
      <w:r>
        <w:t>Riktlinjer för öppen vetenskap en besvikelse.</w:t>
      </w:r>
      <w:r>
        <w:t xml:space="preserve"> </w:t>
      </w:r>
      <w:r>
        <w:rPr>
          <w:i/>
        </w:rPr>
        <w:t>Upsala Nya Tidning</w:t>
      </w:r>
      <w:r>
        <w:t>.</w:t>
      </w:r>
      <w:r>
        <w:t xml:space="preserve"> 2023.</w:t>
      </w:r>
    </w:p>
    <w:p>
      <w:pPr>
        <w:spacing w:after="20" w:before="20"/>
      </w:pPr>
      <w:r>
        <w:t xml:space="preserve">14. </w:t>
      </w:r>
      <w:r>
        <w:rPr>
          <w:b/>
        </w:rPr>
        <w:t>Nilsonne G</w:t>
      </w:r>
      <w:r>
        <w:t>, O'Neill G, Dahle S, Gaillard V, Priess-Buchheit J, Schmidt B, et al</w:t>
      </w:r>
      <w:r>
        <w:t xml:space="preserve">. </w:t>
      </w:r>
      <w:r>
        <w:t>EOSC as an Enabler of Research Assessment Reform: Position Paper from Task Force on Research Careers, Recognition, and Credit.</w:t>
      </w:r>
      <w:r>
        <w:t xml:space="preserve"> 2023.</w:t>
      </w:r>
      <w:r>
        <w:t xml:space="preserve"> doi: 10.5281/zenodo.10417069</w:t>
      </w:r>
    </w:p>
    <w:p>
      <w:pPr>
        <w:spacing w:after="20" w:before="20"/>
      </w:pPr>
      <w:r>
        <w:t xml:space="preserve">15. </w:t>
      </w:r>
      <w:r>
        <w:t xml:space="preserve">Brembs B, </w:t>
      </w:r>
      <w:r>
        <w:rPr>
          <w:b/>
        </w:rPr>
        <w:t>Nilsonne G</w:t>
      </w:r>
      <w:r>
        <w:t>, Susi T</w:t>
      </w:r>
      <w:r>
        <w:t xml:space="preserve">. </w:t>
      </w:r>
      <w:r>
        <w:t>How to reclaim ownership of scholarly publishing.</w:t>
      </w:r>
      <w:r>
        <w:t xml:space="preserve"> </w:t>
      </w:r>
      <w:r>
        <w:rPr>
          <w:i/>
        </w:rPr>
        <w:t>Research Europe</w:t>
      </w:r>
      <w:r>
        <w:t>.</w:t>
      </w:r>
      <w:r>
        <w:t xml:space="preserve"> 2022.</w:t>
      </w:r>
    </w:p>
    <w:p>
      <w:pPr>
        <w:spacing w:after="20" w:before="20"/>
      </w:pPr>
      <w:r>
        <w:t xml:space="preserve">16. </w:t>
      </w:r>
      <w:r>
        <w:t xml:space="preserve">Brembs B, Huneman P, Schönbrodt F, </w:t>
      </w:r>
      <w:r>
        <w:rPr>
          <w:b/>
        </w:rPr>
        <w:t>Nilsonne G</w:t>
      </w:r>
      <w:r>
        <w:t>, Susi T, Siems R, et al</w:t>
      </w:r>
      <w:r>
        <w:t xml:space="preserve">. </w:t>
      </w:r>
      <w:r>
        <w:t>Creating a market to replace publisher monopolies.</w:t>
      </w:r>
      <w:r>
        <w:t xml:space="preserve"> </w:t>
      </w:r>
      <w:r>
        <w:rPr>
          <w:i/>
        </w:rPr>
        <w:t>sOApbox</w:t>
      </w:r>
      <w:r>
        <w:t>.</w:t>
      </w:r>
      <w:r>
        <w:t xml:space="preserve"> 2022.</w:t>
      </w:r>
    </w:p>
    <w:p>
      <w:pPr>
        <w:spacing w:after="20" w:before="20"/>
      </w:pPr>
      <w:r>
        <w:t xml:space="preserve">17. </w:t>
      </w:r>
      <w:r>
        <w:t xml:space="preserve">Widmark W, Anderberg S, Holmgren S, Lindvall J, </w:t>
      </w:r>
      <w:r>
        <w:rPr>
          <w:b/>
        </w:rPr>
        <w:t>Nilsonne G</w:t>
      </w:r>
      <w:r>
        <w:t xml:space="preserve">. </w:t>
      </w:r>
      <w:r>
        <w:t>Sverige får inte missa tåget när EU satsar på öppen vetenskap.</w:t>
      </w:r>
      <w:r>
        <w:t xml:space="preserve"> </w:t>
      </w:r>
      <w:r>
        <w:rPr>
          <w:i/>
        </w:rPr>
        <w:t>Curie</w:t>
      </w:r>
      <w:r>
        <w:t>.</w:t>
      </w:r>
      <w:r>
        <w:t xml:space="preserve"> 2022.</w:t>
      </w:r>
    </w:p>
    <w:p>
      <w:pPr>
        <w:spacing w:after="20" w:before="20"/>
      </w:pPr>
      <w:r>
        <w:t xml:space="preserve">18. </w:t>
      </w:r>
      <w:r>
        <w:t xml:space="preserve">Widmark W, Anderberg S, Holmgren S, Lindvall J, </w:t>
      </w:r>
      <w:r>
        <w:rPr>
          <w:b/>
        </w:rPr>
        <w:t>Nilsonne G</w:t>
      </w:r>
      <w:r>
        <w:t xml:space="preserve">. </w:t>
      </w:r>
      <w:r>
        <w:t>Forskningsbibliotek viktiga för Europasatsning på öppna data.</w:t>
      </w:r>
      <w:r>
        <w:t xml:space="preserve"> </w:t>
      </w:r>
      <w:r>
        <w:rPr>
          <w:i/>
        </w:rPr>
        <w:t>Biblioteksbladet</w:t>
      </w:r>
      <w:r>
        <w:t>.</w:t>
      </w:r>
      <w:r>
        <w:t xml:space="preserve"> 2022.</w:t>
      </w:r>
    </w:p>
    <w:p>
      <w:pPr>
        <w:spacing w:after="20" w:before="20"/>
      </w:pPr>
      <w:r>
        <w:t xml:space="preserve">19. </w:t>
      </w:r>
      <w:r>
        <w:rPr>
          <w:b/>
        </w:rPr>
        <w:t>Nilsonne G</w:t>
      </w:r>
      <w:r>
        <w:t xml:space="preserve">. </w:t>
      </w:r>
      <w:r>
        <w:t>Dags att överge traditionella tidskrifter.</w:t>
      </w:r>
      <w:r>
        <w:t xml:space="preserve"> </w:t>
      </w:r>
      <w:r>
        <w:rPr>
          <w:i/>
        </w:rPr>
        <w:t>Svenska Dagbladet</w:t>
      </w:r>
      <w:r>
        <w:t>.</w:t>
      </w:r>
      <w:r>
        <w:t xml:space="preserve"> 2022.</w:t>
      </w:r>
    </w:p>
    <w:p>
      <w:pPr>
        <w:spacing w:after="20" w:before="20"/>
      </w:pPr>
      <w:r>
        <w:t xml:space="preserve">20. </w:t>
      </w:r>
      <w:r>
        <w:rPr>
          <w:b/>
        </w:rPr>
        <w:t>Nilsonne G</w:t>
      </w:r>
      <w:r>
        <w:t>, Jönsson JI, Söderbergh Widding A</w:t>
      </w:r>
      <w:r>
        <w:t xml:space="preserve">. </w:t>
      </w:r>
      <w:r>
        <w:t>Dags att förnya hur forskning bedöms.</w:t>
      </w:r>
      <w:r>
        <w:t xml:space="preserve"> </w:t>
      </w:r>
      <w:r>
        <w:rPr>
          <w:i/>
        </w:rPr>
        <w:t>Curie</w:t>
      </w:r>
      <w:r>
        <w:t>.</w:t>
      </w:r>
      <w:r>
        <w:t xml:space="preserve"> 2022.</w:t>
      </w:r>
    </w:p>
    <w:p>
      <w:pPr>
        <w:spacing w:after="20" w:before="20"/>
      </w:pPr>
      <w:r>
        <w:t xml:space="preserve">21. </w:t>
      </w:r>
      <w:r>
        <w:rPr>
          <w:b/>
        </w:rPr>
        <w:t>Nilsonne G</w:t>
      </w:r>
      <w:r>
        <w:t xml:space="preserve">. </w:t>
      </w:r>
      <w:r>
        <w:t>Bakvägsidentifiering av forskningsdata med personuppgifter: riskbedömning och riskminskande åtgärder.</w:t>
      </w:r>
      <w:r>
        <w:t xml:space="preserve"> </w:t>
      </w:r>
      <w:r>
        <w:rPr>
          <w:i/>
        </w:rPr>
        <w:t>Svepet: medlemsblad för Svensk epidemiologisk förening (SVEP)</w:t>
      </w:r>
      <w:r>
        <w:t>.</w:t>
      </w:r>
      <w:r>
        <w:t xml:space="preserve"> 2022.</w:t>
      </w:r>
    </w:p>
    <w:p>
      <w:pPr>
        <w:spacing w:after="20" w:before="20"/>
      </w:pPr>
      <w:r>
        <w:t xml:space="preserve">22. </w:t>
      </w:r>
      <w:r>
        <w:rPr>
          <w:b/>
        </w:rPr>
        <w:t>Nilsonne G</w:t>
      </w:r>
      <w:r>
        <w:t xml:space="preserve">. </w:t>
      </w:r>
      <w:r>
        <w:t>Stor variation i resultat när olika forskare analyserade samma data.</w:t>
      </w:r>
      <w:r>
        <w:t xml:space="preserve"> </w:t>
      </w:r>
      <w:r>
        <w:rPr>
          <w:i/>
        </w:rPr>
        <w:t>Läkartidningen</w:t>
      </w:r>
      <w:r>
        <w:t>.</w:t>
      </w:r>
      <w:r>
        <w:t xml:space="preserve"> 2020.</w:t>
      </w:r>
    </w:p>
    <w:p>
      <w:pPr>
        <w:spacing w:after="20" w:before="20"/>
      </w:pPr>
      <w:r>
        <w:t xml:space="preserve">23. </w:t>
      </w:r>
      <w:r>
        <w:rPr>
          <w:b/>
        </w:rPr>
        <w:t>Nilsonne G</w:t>
      </w:r>
      <w:r>
        <w:t xml:space="preserve">. </w:t>
      </w:r>
      <w:r>
        <w:t>Rekommendationer om Covid-19-data från Research Data Alliance (RDA).</w:t>
      </w:r>
      <w:r>
        <w:t xml:space="preserve"> </w:t>
      </w:r>
      <w:r>
        <w:rPr>
          <w:i/>
        </w:rPr>
        <w:t>SND nyhetsbrev</w:t>
      </w:r>
      <w:r>
        <w:t>.</w:t>
      </w:r>
      <w:r>
        <w:t xml:space="preserve"> 2020.</w:t>
      </w:r>
    </w:p>
    <w:p>
      <w:pPr>
        <w:spacing w:after="20" w:before="20"/>
      </w:pPr>
      <w:r>
        <w:t xml:space="preserve">24. </w:t>
      </w:r>
      <w:r>
        <w:t>Appelhoff S, Bates JF, Ghosh S, Keator DB, Kennedy DN, Poldrack R, et al</w:t>
      </w:r>
      <w:r>
        <w:t xml:space="preserve">. </w:t>
      </w:r>
      <w:r>
        <w:t>BIDS and the NeuroImaging Data Model (NIDM).</w:t>
      </w:r>
      <w:r>
        <w:t xml:space="preserve"> </w:t>
      </w:r>
      <w:r>
        <w:rPr>
          <w:i/>
        </w:rPr>
        <w:t>F1000Research</w:t>
      </w:r>
      <w:r>
        <w:t>.</w:t>
      </w:r>
      <w:r>
        <w:t xml:space="preserve"> 2019.</w:t>
      </w:r>
      <w:r>
        <w:t xml:space="preserve"> doi: 10.7490/f1000research.1117293.1</w:t>
      </w:r>
    </w:p>
    <w:p>
      <w:pPr>
        <w:spacing w:after="20" w:before="20"/>
      </w:pPr>
      <w:r>
        <w:t xml:space="preserve">25. </w:t>
      </w:r>
      <w:r>
        <w:rPr>
          <w:b/>
        </w:rPr>
        <w:t>Nilsonne G</w:t>
      </w:r>
      <w:r>
        <w:t xml:space="preserve">. </w:t>
      </w:r>
      <w:r>
        <w:t>Dyrköpt avtal med Elsevier.</w:t>
      </w:r>
      <w:r>
        <w:t xml:space="preserve"> </w:t>
      </w:r>
      <w:r>
        <w:rPr>
          <w:i/>
        </w:rPr>
        <w:t>Curie</w:t>
      </w:r>
      <w:r>
        <w:t>.</w:t>
      </w:r>
      <w:r>
        <w:t xml:space="preserve"> 2019.</w:t>
      </w:r>
    </w:p>
    <w:p>
      <w:pPr>
        <w:spacing w:after="20" w:before="20"/>
      </w:pPr>
      <w:r>
        <w:t xml:space="preserve">26. </w:t>
      </w:r>
      <w:r>
        <w:rPr>
          <w:b/>
        </w:rPr>
        <w:t>Nilsonne G</w:t>
      </w:r>
      <w:r>
        <w:t xml:space="preserve">. </w:t>
      </w:r>
      <w:r>
        <w:t>Replik: Befria forskningen från tidskrifternas tvångströja.</w:t>
      </w:r>
      <w:r>
        <w:t xml:space="preserve"> </w:t>
      </w:r>
      <w:r>
        <w:rPr>
          <w:i/>
        </w:rPr>
        <w:t>Curie</w:t>
      </w:r>
      <w:r>
        <w:t>.</w:t>
      </w:r>
      <w:r>
        <w:t xml:space="preserve"> 2018.</w:t>
      </w:r>
    </w:p>
    <w:p>
      <w:pPr>
        <w:spacing w:after="20" w:before="20"/>
      </w:pPr>
      <w:r>
        <w:t xml:space="preserve">27. </w:t>
      </w:r>
      <w:r>
        <w:t xml:space="preserve">Willén R, </w:t>
      </w:r>
      <w:r>
        <w:rPr>
          <w:b/>
        </w:rPr>
        <w:t>Nilsonne G</w:t>
      </w:r>
      <w:r>
        <w:t xml:space="preserve">. </w:t>
      </w:r>
      <w:r>
        <w:t>Psykologin i framkant för öppen vetenskap.</w:t>
      </w:r>
      <w:r>
        <w:t xml:space="preserve"> </w:t>
      </w:r>
      <w:r>
        <w:rPr>
          <w:i/>
        </w:rPr>
        <w:t>Psykologtidningen</w:t>
      </w:r>
      <w:r>
        <w:t>.</w:t>
      </w:r>
      <w:r>
        <w:t xml:space="preserve"> 2017.</w:t>
      </w:r>
    </w:p>
    <w:p>
      <w:pPr>
        <w:spacing w:after="20" w:before="20"/>
      </w:pPr>
      <w:r>
        <w:t xml:space="preserve">28. </w:t>
      </w:r>
      <w:r>
        <w:t xml:space="preserve">Dietrichson E, </w:t>
      </w:r>
      <w:r>
        <w:rPr>
          <w:b/>
        </w:rPr>
        <w:t>Nilsonne G</w:t>
      </w:r>
      <w:r>
        <w:t>, Palm A</w:t>
      </w:r>
      <w:r>
        <w:t xml:space="preserve">. </w:t>
      </w:r>
      <w:r>
        <w:t>Ingen motsättning mellan demokrati och evidens.</w:t>
      </w:r>
      <w:r>
        <w:t xml:space="preserve"> </w:t>
      </w:r>
      <w:r>
        <w:rPr>
          <w:i/>
        </w:rPr>
        <w:t>Skola och Samhälle</w:t>
      </w:r>
      <w:r>
        <w:t>.</w:t>
      </w:r>
      <w:r>
        <w:t xml:space="preserve"> 2017.</w:t>
      </w:r>
    </w:p>
    <w:p>
      <w:pPr>
        <w:spacing w:after="20" w:before="20"/>
      </w:pPr>
      <w:r>
        <w:t xml:space="preserve">29. </w:t>
      </w:r>
      <w:r>
        <w:rPr>
          <w:b/>
        </w:rPr>
        <w:t>Nilsonne G</w:t>
      </w:r>
      <w:r>
        <w:t xml:space="preserve">. </w:t>
      </w:r>
      <w:r>
        <w:t>Öppen tillgång ger författare starkare ställning.</w:t>
      </w:r>
      <w:r>
        <w:t xml:space="preserve"> </w:t>
      </w:r>
      <w:r>
        <w:rPr>
          <w:i/>
        </w:rPr>
        <w:t>Universitetsläraren</w:t>
      </w:r>
      <w:r>
        <w:t>.</w:t>
      </w:r>
      <w:r>
        <w:t xml:space="preserve"> 2017.</w:t>
      </w:r>
    </w:p>
    <w:p>
      <w:pPr>
        <w:spacing w:after="20" w:before="20"/>
      </w:pPr>
      <w:r>
        <w:t xml:space="preserve">30. </w:t>
      </w:r>
      <w:r>
        <w:rPr>
          <w:b/>
        </w:rPr>
        <w:t>Nilsonne G</w:t>
      </w:r>
      <w:r>
        <w:t xml:space="preserve">. </w:t>
      </w:r>
      <w:r>
        <w:t>Open science: providing skills and inspiring change.</w:t>
      </w:r>
      <w:r>
        <w:t xml:space="preserve"> </w:t>
      </w:r>
      <w:r>
        <w:rPr>
          <w:i/>
        </w:rPr>
        <w:t>Stockholm University Press blog</w:t>
      </w:r>
      <w:r>
        <w:t>.</w:t>
      </w:r>
      <w:r>
        <w:t xml:space="preserve"> 2017.</w:t>
      </w:r>
    </w:p>
    <w:p>
      <w:pPr>
        <w:pStyle w:val="Heading3"/>
      </w:pPr>
      <w:r>
        <w:rPr>
          <w:rFonts w:ascii="Arial" w:hAnsi="Arial"/>
          <w:color w:val="000000"/>
        </w:rPr>
        <w:t>Preprints</w:t>
      </w:r>
    </w:p>
    <w:p>
      <w:pPr>
        <w:spacing w:after="20" w:before="20"/>
      </w:pPr>
      <w:r>
        <w:t xml:space="preserve">1. </w:t>
      </w:r>
      <w:r>
        <w:t xml:space="preserve">Curtin M, Wiltshire A, </w:t>
      </w:r>
      <w:r>
        <w:rPr>
          <w:b/>
        </w:rPr>
        <w:t>Nilsonne G</w:t>
      </w:r>
      <w:r>
        <w:t>, Siebert M</w:t>
      </w:r>
      <w:r>
        <w:t xml:space="preserve">. </w:t>
      </w:r>
      <w:r>
        <w:t>Assessing the Compliance and Timeliness of Results Reporting for Clinical Trials on Antimicrobial Agents.</w:t>
      </w:r>
      <w:r>
        <w:t xml:space="preserve"> 2025.</w:t>
      </w:r>
      <w:r>
        <w:t xml:space="preserve"> doi: 10.64898/2025.12.23.25342922</w:t>
      </w:r>
    </w:p>
    <w:p>
      <w:pPr>
        <w:spacing w:after="20" w:before="20"/>
      </w:pPr>
      <w:r>
        <w:t xml:space="preserve">2. </w:t>
      </w:r>
      <w:r>
        <w:t xml:space="preserve">Alavi M, Koch P, MacDonald L, Miller K, </w:t>
      </w:r>
      <w:r>
        <w:rPr>
          <w:b/>
        </w:rPr>
        <w:t>Nilsonne G</w:t>
      </w:r>
      <w:r>
        <w:t>, Priess-Buchheit J, et al</w:t>
      </w:r>
      <w:r>
        <w:t xml:space="preserve">. </w:t>
      </w:r>
      <w:r>
        <w:t>Unpacking the Possibilities of Intellectual Properties for Open Science.</w:t>
      </w:r>
      <w:r>
        <w:t xml:space="preserve"> 2025.</w:t>
      </w:r>
      <w:r>
        <w:t xml:space="preserve"> doi: 10.3897/arphapreprints.e181365</w:t>
      </w:r>
    </w:p>
    <w:p>
      <w:pPr>
        <w:spacing w:after="20" w:before="20"/>
      </w:pPr>
      <w:r>
        <w:t xml:space="preserve">3. </w:t>
      </w:r>
      <w:r>
        <w:t>Cesnaite E, vitale A, Pascarella A, Vinding MC, Algermissen J, Fischer NL, et al</w:t>
      </w:r>
      <w:r>
        <w:t xml:space="preserve">. </w:t>
      </w:r>
      <w:r>
        <w:t>The EEGManyPipelines Dataset: Metascientific Data on 168 Independent Analyses of a Single EEG Dataset.</w:t>
      </w:r>
      <w:r>
        <w:t xml:space="preserve"> 2025.</w:t>
      </w:r>
      <w:r>
        <w:t xml:space="preserve"> doi: 10.31222/osf.io/c4xwg_v1</w:t>
      </w:r>
    </w:p>
    <w:p>
      <w:pPr>
        <w:spacing w:after="20" w:before="20"/>
      </w:pPr>
      <w:r>
        <w:t xml:space="preserve">4. </w:t>
      </w:r>
      <w:r>
        <w:t xml:space="preserve">Sorjonen K, Melin B, </w:t>
      </w:r>
      <w:r>
        <w:rPr>
          <w:b/>
        </w:rPr>
        <w:t>Nilsonne G</w:t>
      </w:r>
      <w:r>
        <w:t>, Melin M</w:t>
      </w:r>
      <w:r>
        <w:t xml:space="preserve">. </w:t>
      </w:r>
      <w:r>
        <w:t>Multiverse analyses of meta-analytic data reveal no prospective effects between peer relationships and internet addiction.</w:t>
      </w:r>
      <w:r>
        <w:t xml:space="preserve"> 2025.</w:t>
      </w:r>
      <w:r>
        <w:t xml:space="preserve"> doi: 10.31234/osf.io/y6m4a_v1</w:t>
      </w:r>
    </w:p>
    <w:p>
      <w:pPr>
        <w:spacing w:after="20" w:before="20"/>
      </w:pPr>
      <w:r>
        <w:t xml:space="preserve">5. </w:t>
      </w:r>
      <w:r>
        <w:t xml:space="preserve">Sorjonen K, </w:t>
      </w:r>
      <w:r>
        <w:rPr>
          <w:b/>
        </w:rPr>
        <w:t>Nilsonne G</w:t>
      </w:r>
      <w:r>
        <w:t>, Melin B</w:t>
      </w:r>
      <w:r>
        <w:t xml:space="preserve">. </w:t>
      </w:r>
      <w:r>
        <w:t>Triangulation can be useful depending on what you wish to achieve: Further elaborations and a reply to Lucas et al. (2024).</w:t>
      </w:r>
      <w:r>
        <w:t xml:space="preserve"> 2025.</w:t>
      </w:r>
      <w:r>
        <w:t xml:space="preserve"> doi: 10.31234/osf.io/6dq2j_v2</w:t>
      </w:r>
    </w:p>
    <w:p>
      <w:pPr>
        <w:spacing w:after="20" w:before="20"/>
      </w:pPr>
      <w:r>
        <w:t xml:space="preserve">6. </w:t>
      </w:r>
      <w:r>
        <w:t xml:space="preserve">Sorjonen K, Melin M, Lager E, </w:t>
      </w:r>
      <w:r>
        <w:rPr>
          <w:b/>
        </w:rPr>
        <w:t>Nilsonne G</w:t>
      </w:r>
      <w:r>
        <w:t>, Melin B</w:t>
      </w:r>
      <w:r>
        <w:t xml:space="preserve">. </w:t>
      </w:r>
      <w:r>
        <w:t>A reversed interpretation of the Dunning-Kruger effect based on disturbance.</w:t>
      </w:r>
      <w:r>
        <w:t xml:space="preserve"> 2025.</w:t>
      </w:r>
      <w:r>
        <w:t xml:space="preserve"> doi: 10.31234/osf.io/sqy69_v1</w:t>
      </w:r>
    </w:p>
    <w:p>
      <w:pPr>
        <w:spacing w:after="20" w:before="20"/>
      </w:pPr>
      <w:r>
        <w:t xml:space="preserve">7. </w:t>
      </w:r>
      <w:r>
        <w:t xml:space="preserve">Sorjonen K, </w:t>
      </w:r>
      <w:r>
        <w:rPr>
          <w:b/>
        </w:rPr>
        <w:t>Nilsonne G</w:t>
      </w:r>
      <w:r>
        <w:t>, Olsson A, Melin B</w:t>
      </w:r>
      <w:r>
        <w:t xml:space="preserve">. </w:t>
      </w:r>
      <w:r>
        <w:t>Inconclusive evidence for causal effects between beliefs in conspiracy theories: A reanalysis and comment on Williams et al. (2025).</w:t>
      </w:r>
      <w:r>
        <w:t xml:space="preserve"> 2025.</w:t>
      </w:r>
      <w:r>
        <w:t xml:space="preserve"> doi: 10.31234/osf.io/6sf2k_v1</w:t>
      </w:r>
    </w:p>
    <w:p>
      <w:pPr>
        <w:spacing w:after="20" w:before="20"/>
      </w:pPr>
      <w:r>
        <w:t xml:space="preserve">8. </w:t>
      </w:r>
      <w:r>
        <w:t>Suditu I, Dittasiri N, Glasberg A, Alkattan D, Neumann S, Sorjonen K, et al</w:t>
      </w:r>
      <w:r>
        <w:t xml:space="preserve">. </w:t>
      </w:r>
      <w:r>
        <w:t>Interleukin-6 in Bipolar Disorder: A Systematic Review and Meta-analysis.</w:t>
      </w:r>
      <w:r>
        <w:t xml:space="preserve"> 2025.</w:t>
      </w:r>
      <w:r>
        <w:t xml:space="preserve"> doi: 10.31234/osf.io/kpdmy_v1</w:t>
      </w:r>
    </w:p>
    <w:p>
      <w:pPr>
        <w:spacing w:after="20" w:before="20"/>
      </w:pPr>
      <w:r>
        <w:t xml:space="preserve">9. </w:t>
      </w:r>
      <w:r>
        <w:t xml:space="preserve">Sorjonen K, Melin B, </w:t>
      </w:r>
      <w:r>
        <w:rPr>
          <w:b/>
        </w:rPr>
        <w:t>Nilsonne G</w:t>
      </w:r>
      <w:r>
        <w:t xml:space="preserve">. </w:t>
      </w:r>
      <w:r>
        <w:t>Cross-lagged network models do not prove causality: Results from simulations and analyses of symptoms of depression and anxiety.</w:t>
      </w:r>
      <w:r>
        <w:t xml:space="preserve"> 2025.</w:t>
      </w:r>
      <w:r>
        <w:t xml:space="preserve"> doi: 10.31234/osf.io/j3k68</w:t>
      </w:r>
    </w:p>
    <w:p>
      <w:pPr>
        <w:spacing w:after="20" w:before="20"/>
      </w:pPr>
      <w:r>
        <w:t xml:space="preserve">10. </w:t>
      </w:r>
      <w:r>
        <w:t xml:space="preserve">Custer RM, Lynch KM, Barisano G, Herting MM, Åkerstedt T, </w:t>
      </w:r>
      <w:r>
        <w:rPr>
          <w:b/>
        </w:rPr>
        <w:t>Nilsonne G</w:t>
      </w:r>
      <w:r>
        <w:t>, et al</w:t>
      </w:r>
      <w:r>
        <w:t xml:space="preserve">. </w:t>
      </w:r>
      <w:r>
        <w:t>Effects of one-night partial sleep deprivation on perivascular space volume fraction: Findings from the Stockholm Sleepy Brain Study.</w:t>
      </w:r>
      <w:r>
        <w:t xml:space="preserve"> 2024.</w:t>
      </w:r>
      <w:r>
        <w:t xml:space="preserve"> doi: 10.1101/2024.10.26.620382</w:t>
      </w:r>
    </w:p>
    <w:p>
      <w:pPr>
        <w:spacing w:after="20" w:before="20"/>
      </w:pPr>
      <w:r>
        <w:t xml:space="preserve">11. </w:t>
      </w:r>
      <w:r>
        <w:t xml:space="preserve">Sorjonen K, Melin B, </w:t>
      </w:r>
      <w:r>
        <w:rPr>
          <w:b/>
        </w:rPr>
        <w:t>Nilsonne G</w:t>
      </w:r>
      <w:r>
        <w:t xml:space="preserve">. </w:t>
      </w:r>
      <w:r>
        <w:t>Inconclusive evidence for a prospective effect of academic self-concept on achievement: A simulated reanalysis and comment on Marsh et al. (2024).</w:t>
      </w:r>
      <w:r>
        <w:t xml:space="preserve"> 2024.</w:t>
      </w:r>
      <w:r>
        <w:t xml:space="preserve"> doi: 10.31234/osf.io/3cjtr</w:t>
      </w:r>
    </w:p>
    <w:p>
      <w:pPr>
        <w:spacing w:after="20" w:before="20"/>
      </w:pPr>
      <w:r>
        <w:t xml:space="preserve">12. </w:t>
      </w:r>
      <w:r>
        <w:t xml:space="preserve">Sorjonen K, </w:t>
      </w:r>
      <w:r>
        <w:rPr>
          <w:b/>
        </w:rPr>
        <w:t>Nilsonne G</w:t>
      </w:r>
      <w:r>
        <w:t>, Melin B</w:t>
      </w:r>
      <w:r>
        <w:t xml:space="preserve">. </w:t>
      </w:r>
      <w:r>
        <w:t>Triangulation can be useful depending on what you wish to achieve: A reply to Lucas et al. (2024).</w:t>
      </w:r>
      <w:r>
        <w:t xml:space="preserve"> 2024.</w:t>
      </w:r>
      <w:r>
        <w:t xml:space="preserve"> doi: 10.31234/osf.io/6dq2j</w:t>
      </w:r>
    </w:p>
    <w:p>
      <w:pPr>
        <w:spacing w:after="20" w:before="20"/>
      </w:pPr>
      <w:r>
        <w:t xml:space="preserve">13. </w:t>
      </w:r>
      <w:r>
        <w:t>Hoven MV, Asaduzzaman M, Evans N, Ike C, Kalichman M, Kniffert S, et al</w:t>
      </w:r>
      <w:r>
        <w:t xml:space="preserve">. </w:t>
      </w:r>
      <w:r>
        <w:t>Seven challenges for research integrity education: current status and recommendations.</w:t>
      </w:r>
      <w:r>
        <w:t xml:space="preserve"> 2023.</w:t>
      </w:r>
      <w:r>
        <w:t xml:space="preserve"> doi: 10.31219/osf.io/5w9kg</w:t>
      </w:r>
    </w:p>
    <w:p>
      <w:pPr>
        <w:spacing w:after="20" w:before="20"/>
      </w:pPr>
      <w:r>
        <w:t xml:space="preserve">14. </w:t>
      </w:r>
      <w:r>
        <w:t xml:space="preserve">Sorjonen K, </w:t>
      </w:r>
      <w:r>
        <w:rPr>
          <w:b/>
        </w:rPr>
        <w:t>Nilsonne G</w:t>
      </w:r>
      <w:r>
        <w:t>, Ghaderi A, Melin B</w:t>
      </w:r>
      <w:r>
        <w:t xml:space="preserve">. </w:t>
      </w:r>
      <w:r>
        <w:t>Spurious effects in random-intercept cross-lagged panel models: Results from simulations and reanalyses of data on self-esteem and problematic eating behaviors used by Beckers et al. (2023).</w:t>
      </w:r>
      <w:r>
        <w:t xml:space="preserve"> 2023.</w:t>
      </w:r>
      <w:r>
        <w:t xml:space="preserve"> doi: 10.31234/osf.io/hferw</w:t>
      </w:r>
    </w:p>
    <w:p>
      <w:pPr>
        <w:spacing w:after="20" w:before="20"/>
      </w:pPr>
      <w:r>
        <w:t xml:space="preserve">15. </w:t>
      </w:r>
      <w:r>
        <w:rPr>
          <w:b/>
        </w:rPr>
        <w:t>Nilsonne G</w:t>
      </w:r>
      <w:r>
        <w:t>, Ahnström L</w:t>
      </w:r>
      <w:r>
        <w:t xml:space="preserve">. </w:t>
      </w:r>
      <w:r>
        <w:t>Digitization of data from published plots v1.0 v1.</w:t>
      </w:r>
      <w:r>
        <w:t xml:space="preserve"> 2023.</w:t>
      </w:r>
      <w:r>
        <w:t xml:space="preserve"> doi: 10.17504/protocols.io.n2bvj8wnngk5/v1</w:t>
      </w:r>
    </w:p>
    <w:p>
      <w:pPr>
        <w:spacing w:after="20" w:before="20"/>
      </w:pPr>
      <w:r>
        <w:t xml:space="preserve">16. </w:t>
      </w:r>
      <w:r>
        <w:t xml:space="preserve">Sorjonen K, Ingre M, Melin B, </w:t>
      </w:r>
      <w:r>
        <w:rPr>
          <w:b/>
        </w:rPr>
        <w:t>Nilsonne G</w:t>
      </w:r>
      <w:r>
        <w:t xml:space="preserve">. </w:t>
      </w:r>
      <w:r>
        <w:t>Prospective associations between self-esteem and quality of social relations may be spurious: Reanalysis of a meta-analysis of longitudinal studies.</w:t>
      </w:r>
      <w:r>
        <w:t xml:space="preserve"> 2022.</w:t>
      </w:r>
      <w:r>
        <w:t xml:space="preserve"> doi: 10.31234/osf.io/kusft</w:t>
      </w:r>
    </w:p>
    <w:p>
      <w:pPr>
        <w:spacing w:after="20" w:before="20"/>
      </w:pPr>
      <w:r>
        <w:t xml:space="preserve">17. </w:t>
      </w:r>
      <w:r>
        <w:t>Tennant J, Agarwal R, Baždarić K, Brassard D, Crick T, Dunleavy DJ, et al</w:t>
      </w:r>
      <w:r>
        <w:t xml:space="preserve">. </w:t>
      </w:r>
      <w:r>
        <w:t>A tale of two “opens”: Intersections between Free and Open Source Software and Open Scholarship.</w:t>
      </w:r>
      <w:r>
        <w:t xml:space="preserve"> </w:t>
      </w:r>
      <w:r>
        <w:rPr>
          <w:i/>
        </w:rPr>
        <w:t>SocArXiv</w:t>
      </w:r>
      <w:r>
        <w:t>.</w:t>
      </w:r>
      <w:r>
        <w:t xml:space="preserve"> 2020.</w:t>
      </w:r>
      <w:r>
        <w:t xml:space="preserve"> doi: 10.31235/osf.io/2kxq8</w:t>
      </w:r>
    </w:p>
    <w:p>
      <w:pPr>
        <w:pStyle w:val="Heading3"/>
      </w:pPr>
      <w:r>
        <w:rPr>
          <w:rFonts w:ascii="Arial" w:hAnsi="Arial"/>
          <w:color w:val="000000"/>
        </w:rPr>
        <w:t>Other outputs</w:t>
      </w:r>
    </w:p>
    <w:p>
      <w:pPr>
        <w:spacing w:after="20" w:before="20"/>
      </w:pPr>
      <w:r>
        <w:t xml:space="preserve">1. </w:t>
      </w:r>
      <w:r>
        <w:t>Fostering Open Science in Europe: Engagement Strategies from EOSC's Task Forces on Research Careers and Curricula.</w:t>
      </w:r>
      <w:r>
        <w:t xml:space="preserve"> 2024.</w:t>
      </w:r>
      <w:r>
        <w:t xml:space="preserve"> doi: 10.5281/zenodo.10925393</w:t>
      </w:r>
    </w:p>
    <w:p>
      <w:pPr>
        <w:spacing w:after="20" w:before="20"/>
      </w:pPr>
      <w:r>
        <w:t xml:space="preserve">2. </w:t>
      </w:r>
      <w:r>
        <w:t>Recommendations and Guidelines on data sharing.</w:t>
      </w:r>
      <w:r>
        <w:t xml:space="preserve"> 2020.</w:t>
      </w:r>
      <w:r>
        <w:t xml:space="preserve"> doi: 10.15497/rda00052</w:t>
      </w:r>
    </w:p>
    <w:p>
      <w:pPr>
        <w:spacing w:after="20" w:before="20"/>
      </w:pPr>
      <w:r>
        <w:t xml:space="preserve">3. </w:t>
      </w:r>
      <w:r>
        <w:t>Datahanteringsplaner och policy för öppen tillgång till forskningsdata.</w:t>
      </w:r>
      <w:r>
        <w:t xml:space="preserve"> 2020.</w:t>
      </w:r>
    </w:p>
    <w:p>
      <w:pPr>
        <w:spacing w:after="20" w:before="20"/>
      </w:pPr>
      <w:r>
        <w:t xml:space="preserve">4. </w:t>
      </w:r>
      <w:r>
        <w:t>Öppen tillgång till forskningsdata och publikationer – möjligheter och utmaningar.</w:t>
      </w:r>
      <w:r>
        <w:t xml:space="preserve"> 2018.</w:t>
      </w:r>
    </w:p>
    <w:p>
      <w:pPr>
        <w:spacing w:after="20" w:before="20"/>
      </w:pPr>
      <w:r>
        <w:t xml:space="preserve">5. </w:t>
      </w:r>
      <w:r>
        <w:rPr>
          <w:b/>
        </w:rPr>
        <w:t>Nilsonne G</w:t>
      </w:r>
      <w:r>
        <w:t>, Ahnström, L</w:t>
      </w:r>
      <w:r>
        <w:t xml:space="preserve">. </w:t>
      </w:r>
      <w:r>
        <w:t>Digitization of data from published plots v1. 0.</w:t>
      </w:r>
      <w:r>
        <w:t xml:space="preserve"> 2023.</w:t>
      </w:r>
      <w:r>
        <w:t xml:space="preserve"> doi: 10.17504/protocols.io.n2bvj8wnngk5/v1</w:t>
      </w:r>
    </w:p>
    <w:p>
      <w:pPr>
        <w:spacing w:after="20" w:before="20"/>
      </w:pPr>
      <w:r>
        <w:t xml:space="preserve">6. </w:t>
      </w:r>
      <w:r>
        <w:t>Beyer F, Flannery J, Gau R, Janssen L, Schaare L, Hartmann H, et al</w:t>
      </w:r>
      <w:r>
        <w:t xml:space="preserve">. </w:t>
      </w:r>
      <w:r>
        <w:t>A fMRI pre-registration template.</w:t>
      </w:r>
      <w:r>
        <w:t xml:space="preserve"> 2021.</w:t>
      </w:r>
    </w:p>
    <w:p>
      <w:pPr>
        <w:pStyle w:val="Heading2"/>
      </w:pPr>
      <w:r>
        <w:rPr>
          <w:rFonts w:ascii="Arial" w:hAnsi="Arial"/>
          <w:color w:val="000000"/>
        </w:rPr>
        <w:t>4. Number of publications</w:t>
      </w:r>
    </w:p>
    <w:p>
      <w:pPr>
        <w:spacing w:after="20"/>
      </w:pPr>
      <w:r>
        <w:rPr>
          <w:b w:val="0"/>
        </w:rPr>
        <w:t xml:space="preserve">Total number of peer-reviewed original articles: </w:t>
      </w:r>
      <w:r>
        <w:rPr>
          <w:b/>
        </w:rPr>
        <w:t>93</w:t>
      </w:r>
    </w:p>
    <w:p>
      <w:pPr>
        <w:spacing w:after="20"/>
      </w:pPr>
      <w:r>
        <w:rPr>
          <w:b w:val="0"/>
        </w:rPr>
        <w:t xml:space="preserve">Total number of peer-reviewed research review articles: </w:t>
      </w:r>
      <w:r>
        <w:rPr>
          <w:b/>
        </w:rPr>
        <w:t>6</w:t>
      </w:r>
    </w:p>
    <w:p>
      <w:pPr>
        <w:spacing w:after="20"/>
      </w:pPr>
      <w:r>
        <w:rPr>
          <w:b w:val="0"/>
        </w:rPr>
        <w:t xml:space="preserve">Total number of other publications including patents: </w:t>
      </w:r>
      <w:r>
        <w:rPr>
          <w:b/>
        </w:rPr>
        <w:t>107</w:t>
      </w:r>
    </w:p>
    <w:p>
      <w:pPr>
        <w:spacing w:after="20"/>
      </w:pPr>
      <w:r>
        <w:rPr>
          <w:b w:val="0"/>
        </w:rPr>
        <w:t xml:space="preserve">Number of peer-reviewed original articles 2017–2025: </w:t>
      </w:r>
      <w:r>
        <w:rPr>
          <w:b/>
        </w:rPr>
        <w:t>66</w:t>
      </w:r>
    </w:p>
    <w:p>
      <w:pPr>
        <w:spacing w:after="20"/>
      </w:pPr>
      <w:r>
        <w:rPr>
          <w:b w:val="0"/>
        </w:rPr>
        <w:t xml:space="preserve">Number of peer-reviewed research review articles 2017–2025: </w:t>
      </w:r>
      <w:r>
        <w:rPr>
          <w:b/>
        </w:rPr>
        <w:t>3</w:t>
      </w:r>
    </w:p>
    <w:p>
      <w:pPr>
        <w:spacing w:after="20"/>
      </w:pPr>
      <w:r>
        <w:rPr>
          <w:b w:val="0"/>
        </w:rPr>
        <w:t xml:space="preserve">Number of other publications including patents 2017–2025: </w:t>
      </w:r>
      <w:r>
        <w:rPr>
          <w:b/>
        </w:rPr>
        <w:t>51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