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2A912"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1. 功能点方法估算项目：</w:t>
      </w:r>
    </w:p>
    <w:p w14:paraId="699CF5C8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</w:t>
      </w:r>
      <w:r>
        <w:rPr>
          <w:rFonts w:hint="default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val="en-US" w:eastAsia="zh-CN"/>
        </w:rPr>
        <w:t>）</w:t>
      </w:r>
      <w:r>
        <w:rPr>
          <w:rFonts w:hint="default" w:ascii="宋体" w:hAnsi="宋体"/>
          <w:szCs w:val="21"/>
          <w:lang w:val="en-US" w:eastAsia="zh-CN"/>
        </w:rPr>
        <w:t>识别功能点的类型</w:t>
      </w:r>
      <w:r>
        <w:rPr>
          <w:rFonts w:hint="eastAsia" w:ascii="宋体" w:hAnsi="宋体"/>
          <w:szCs w:val="21"/>
          <w:lang w:val="en-US" w:eastAsia="zh-CN"/>
        </w:rPr>
        <w:t>：</w:t>
      </w:r>
      <w:bookmarkStart w:id="0" w:name="_GoBack"/>
      <w:bookmarkEnd w:id="0"/>
    </w:p>
    <w:p w14:paraId="63ED31F1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从项目</w:t>
      </w:r>
      <w:r>
        <w:rPr>
          <w:rFonts w:hint="eastAsia" w:ascii="宋体" w:hAnsi="宋体"/>
          <w:szCs w:val="21"/>
          <w:lang w:val="en-US" w:eastAsia="zh-CN"/>
        </w:rPr>
        <w:t>内容</w:t>
      </w:r>
      <w:r>
        <w:rPr>
          <w:rFonts w:hint="default" w:ascii="宋体" w:hAnsi="宋体"/>
          <w:szCs w:val="21"/>
          <w:lang w:val="en-US" w:eastAsia="zh-CN"/>
        </w:rPr>
        <w:t>中</w:t>
      </w:r>
      <w:r>
        <w:rPr>
          <w:rFonts w:hint="eastAsia" w:ascii="宋体" w:hAnsi="宋体"/>
          <w:szCs w:val="21"/>
          <w:lang w:val="en-US" w:eastAsia="zh-CN"/>
        </w:rPr>
        <w:t>得到</w:t>
      </w:r>
      <w:r>
        <w:rPr>
          <w:rFonts w:hint="default" w:ascii="宋体" w:hAnsi="宋体"/>
          <w:szCs w:val="21"/>
          <w:lang w:val="en-US" w:eastAsia="zh-CN"/>
        </w:rPr>
        <w:t>以下功能点类型：</w:t>
      </w:r>
    </w:p>
    <w:p w14:paraId="175F60B3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外部输入</w:t>
      </w:r>
    </w:p>
    <w:p w14:paraId="5416F220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外部输出</w:t>
      </w:r>
    </w:p>
    <w:p w14:paraId="2E3B14EB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外部查询</w:t>
      </w:r>
    </w:p>
    <w:p w14:paraId="3EEF8B16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内部逻辑文件</w:t>
      </w:r>
    </w:p>
    <w:p w14:paraId="47D88253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外部接口文件</w:t>
      </w:r>
    </w:p>
    <w:p w14:paraId="0119DFAC"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确定组件复杂性及分配复杂性与权重：</w:t>
      </w:r>
    </w:p>
    <w:p w14:paraId="1A1A429B"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以下是功能组件复杂性的评估标准表：</w:t>
      </w:r>
    </w:p>
    <w:tbl>
      <w:tblPr>
        <w:tblStyle w:val="5"/>
        <w:tblW w:w="8433" w:type="dxa"/>
        <w:tblInd w:w="4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2376"/>
        <w:gridCol w:w="2376"/>
        <w:gridCol w:w="1803"/>
      </w:tblGrid>
      <w:tr w14:paraId="36FF5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3F151A00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功能组件类型</w:t>
            </w:r>
          </w:p>
        </w:tc>
        <w:tc>
          <w:tcPr>
            <w:tcW w:w="2376" w:type="dxa"/>
            <w:noWrap w:val="0"/>
            <w:vAlign w:val="center"/>
          </w:tcPr>
          <w:p w14:paraId="56DF93FE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简单</w:t>
            </w:r>
          </w:p>
        </w:tc>
        <w:tc>
          <w:tcPr>
            <w:tcW w:w="2376" w:type="dxa"/>
            <w:noWrap w:val="0"/>
            <w:vAlign w:val="center"/>
          </w:tcPr>
          <w:p w14:paraId="3C4D2039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803" w:type="dxa"/>
            <w:noWrap w:val="0"/>
            <w:vAlign w:val="center"/>
          </w:tcPr>
          <w:p w14:paraId="69F85B2B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复杂</w:t>
            </w:r>
          </w:p>
        </w:tc>
      </w:tr>
      <w:tr w14:paraId="73245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4FD1535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2376" w:type="dxa"/>
            <w:noWrap w:val="0"/>
            <w:vAlign w:val="center"/>
          </w:tcPr>
          <w:p w14:paraId="11D44731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≤ 4 DET, ≤ 1 RET</w:t>
            </w:r>
          </w:p>
        </w:tc>
        <w:tc>
          <w:tcPr>
            <w:tcW w:w="2376" w:type="dxa"/>
            <w:noWrap w:val="0"/>
            <w:vAlign w:val="center"/>
          </w:tcPr>
          <w:p w14:paraId="769E3141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5-15 DET, 2-3 RET</w:t>
            </w:r>
          </w:p>
        </w:tc>
        <w:tc>
          <w:tcPr>
            <w:tcW w:w="1803" w:type="dxa"/>
            <w:noWrap w:val="0"/>
            <w:vAlign w:val="center"/>
          </w:tcPr>
          <w:p w14:paraId="29A67AC3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&gt; 15 DET, &gt; 3 RET</w:t>
            </w:r>
          </w:p>
        </w:tc>
      </w:tr>
      <w:tr w14:paraId="458BE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507BBDFE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2376" w:type="dxa"/>
            <w:noWrap w:val="0"/>
            <w:vAlign w:val="center"/>
          </w:tcPr>
          <w:p w14:paraId="4DEFFFBE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≤ 5 DET, ≤ 1 RET</w:t>
            </w:r>
          </w:p>
        </w:tc>
        <w:tc>
          <w:tcPr>
            <w:tcW w:w="2376" w:type="dxa"/>
            <w:noWrap w:val="0"/>
            <w:vAlign w:val="center"/>
          </w:tcPr>
          <w:p w14:paraId="0FAEABB5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6-19 DET, 2-3 RET</w:t>
            </w:r>
          </w:p>
        </w:tc>
        <w:tc>
          <w:tcPr>
            <w:tcW w:w="1803" w:type="dxa"/>
            <w:noWrap w:val="0"/>
            <w:vAlign w:val="center"/>
          </w:tcPr>
          <w:p w14:paraId="4DA0914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&gt; 19 DET, &gt; 3 RET</w:t>
            </w:r>
          </w:p>
        </w:tc>
      </w:tr>
      <w:tr w14:paraId="504FD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6D82E556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2376" w:type="dxa"/>
            <w:noWrap w:val="0"/>
            <w:vAlign w:val="center"/>
          </w:tcPr>
          <w:p w14:paraId="6245B826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≤ 4 DET, ≤ 1 RET</w:t>
            </w:r>
          </w:p>
        </w:tc>
        <w:tc>
          <w:tcPr>
            <w:tcW w:w="2376" w:type="dxa"/>
            <w:noWrap w:val="0"/>
            <w:vAlign w:val="center"/>
          </w:tcPr>
          <w:p w14:paraId="61A45F2A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5-15 DET, 2-3 RET</w:t>
            </w:r>
          </w:p>
        </w:tc>
        <w:tc>
          <w:tcPr>
            <w:tcW w:w="1803" w:type="dxa"/>
            <w:noWrap w:val="0"/>
            <w:vAlign w:val="center"/>
          </w:tcPr>
          <w:p w14:paraId="47F30FC3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&gt; 15 DET, &gt; 3 RET</w:t>
            </w:r>
          </w:p>
        </w:tc>
      </w:tr>
      <w:tr w14:paraId="438BE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55447ED2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2376" w:type="dxa"/>
            <w:noWrap w:val="0"/>
            <w:vAlign w:val="center"/>
          </w:tcPr>
          <w:p w14:paraId="0DA86CAA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≤ 19 DET, ≤ 1 RET</w:t>
            </w:r>
          </w:p>
        </w:tc>
        <w:tc>
          <w:tcPr>
            <w:tcW w:w="2376" w:type="dxa"/>
            <w:noWrap w:val="0"/>
            <w:vAlign w:val="center"/>
          </w:tcPr>
          <w:p w14:paraId="2A2ECE86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20-50 DET, 2-5 RET</w:t>
            </w:r>
          </w:p>
        </w:tc>
        <w:tc>
          <w:tcPr>
            <w:tcW w:w="1803" w:type="dxa"/>
            <w:noWrap w:val="0"/>
            <w:vAlign w:val="center"/>
          </w:tcPr>
          <w:p w14:paraId="74D37098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&gt; 50 DET, &gt; 5 RET</w:t>
            </w:r>
          </w:p>
        </w:tc>
      </w:tr>
      <w:tr w14:paraId="0E6C5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25155E5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2376" w:type="dxa"/>
            <w:noWrap w:val="0"/>
            <w:vAlign w:val="center"/>
          </w:tcPr>
          <w:p w14:paraId="063359A8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≤ 19 DET, ≤ 1 RET</w:t>
            </w:r>
          </w:p>
        </w:tc>
        <w:tc>
          <w:tcPr>
            <w:tcW w:w="2376" w:type="dxa"/>
            <w:noWrap w:val="0"/>
            <w:vAlign w:val="center"/>
          </w:tcPr>
          <w:p w14:paraId="0A94AA4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20-50 DET, 2-5 RET</w:t>
            </w:r>
          </w:p>
        </w:tc>
        <w:tc>
          <w:tcPr>
            <w:tcW w:w="1803" w:type="dxa"/>
            <w:noWrap w:val="0"/>
            <w:vAlign w:val="center"/>
          </w:tcPr>
          <w:p w14:paraId="08269660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&gt; 50 DET, &gt; 5 RET</w:t>
            </w:r>
          </w:p>
        </w:tc>
      </w:tr>
    </w:tbl>
    <w:p w14:paraId="0EDB9DD4"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根据预定义的权重表为其分配权重：</w:t>
      </w:r>
    </w:p>
    <w:tbl>
      <w:tblPr>
        <w:tblStyle w:val="5"/>
        <w:tblW w:w="8411" w:type="dxa"/>
        <w:tblInd w:w="4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2376"/>
        <w:gridCol w:w="2376"/>
        <w:gridCol w:w="1781"/>
      </w:tblGrid>
      <w:tr w14:paraId="5D8FD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28C9B2F3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功能组件类型</w:t>
            </w:r>
          </w:p>
        </w:tc>
        <w:tc>
          <w:tcPr>
            <w:tcW w:w="2376" w:type="dxa"/>
            <w:noWrap w:val="0"/>
            <w:vAlign w:val="center"/>
          </w:tcPr>
          <w:p w14:paraId="2F0F9620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简单</w:t>
            </w:r>
          </w:p>
        </w:tc>
        <w:tc>
          <w:tcPr>
            <w:tcW w:w="2376" w:type="dxa"/>
            <w:noWrap w:val="0"/>
            <w:vAlign w:val="center"/>
          </w:tcPr>
          <w:p w14:paraId="64F1DFB2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781" w:type="dxa"/>
            <w:noWrap w:val="0"/>
            <w:vAlign w:val="center"/>
          </w:tcPr>
          <w:p w14:paraId="76FBB952"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复杂</w:t>
            </w:r>
          </w:p>
        </w:tc>
      </w:tr>
      <w:tr w14:paraId="1DE5C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71126566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2376" w:type="dxa"/>
            <w:noWrap w:val="0"/>
            <w:vAlign w:val="center"/>
          </w:tcPr>
          <w:p w14:paraId="1010E080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3FP</w:t>
            </w:r>
          </w:p>
        </w:tc>
        <w:tc>
          <w:tcPr>
            <w:tcW w:w="2376" w:type="dxa"/>
            <w:noWrap w:val="0"/>
            <w:vAlign w:val="center"/>
          </w:tcPr>
          <w:p w14:paraId="5F884E7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4FP</w:t>
            </w:r>
          </w:p>
        </w:tc>
        <w:tc>
          <w:tcPr>
            <w:tcW w:w="1781" w:type="dxa"/>
            <w:noWrap w:val="0"/>
            <w:vAlign w:val="center"/>
          </w:tcPr>
          <w:p w14:paraId="26E5AC66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6FP</w:t>
            </w:r>
          </w:p>
        </w:tc>
      </w:tr>
      <w:tr w14:paraId="3C3F3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7913F89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2376" w:type="dxa"/>
            <w:noWrap w:val="0"/>
            <w:vAlign w:val="center"/>
          </w:tcPr>
          <w:p w14:paraId="0A8D4FF1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4FP</w:t>
            </w:r>
          </w:p>
        </w:tc>
        <w:tc>
          <w:tcPr>
            <w:tcW w:w="2376" w:type="dxa"/>
            <w:noWrap w:val="0"/>
            <w:vAlign w:val="center"/>
          </w:tcPr>
          <w:p w14:paraId="2826471C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5FP</w:t>
            </w:r>
          </w:p>
        </w:tc>
        <w:tc>
          <w:tcPr>
            <w:tcW w:w="1781" w:type="dxa"/>
            <w:noWrap w:val="0"/>
            <w:vAlign w:val="center"/>
          </w:tcPr>
          <w:p w14:paraId="5E5DDF9F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7FP</w:t>
            </w:r>
          </w:p>
        </w:tc>
      </w:tr>
      <w:tr w14:paraId="6A2BA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6CEEE26C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2376" w:type="dxa"/>
            <w:noWrap w:val="0"/>
            <w:vAlign w:val="center"/>
          </w:tcPr>
          <w:p w14:paraId="000916F4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3FP</w:t>
            </w:r>
          </w:p>
        </w:tc>
        <w:tc>
          <w:tcPr>
            <w:tcW w:w="2376" w:type="dxa"/>
            <w:noWrap w:val="0"/>
            <w:vAlign w:val="center"/>
          </w:tcPr>
          <w:p w14:paraId="00F20F9F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4FP</w:t>
            </w:r>
          </w:p>
        </w:tc>
        <w:tc>
          <w:tcPr>
            <w:tcW w:w="1781" w:type="dxa"/>
            <w:noWrap w:val="0"/>
            <w:vAlign w:val="center"/>
          </w:tcPr>
          <w:p w14:paraId="760E68BF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6FP</w:t>
            </w:r>
          </w:p>
        </w:tc>
      </w:tr>
      <w:tr w14:paraId="2FB36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6FE4AAD7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2376" w:type="dxa"/>
            <w:noWrap w:val="0"/>
            <w:vAlign w:val="center"/>
          </w:tcPr>
          <w:p w14:paraId="0E28E04E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7FP</w:t>
            </w:r>
          </w:p>
        </w:tc>
        <w:tc>
          <w:tcPr>
            <w:tcW w:w="2376" w:type="dxa"/>
            <w:noWrap w:val="0"/>
            <w:vAlign w:val="center"/>
          </w:tcPr>
          <w:p w14:paraId="370FA33E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10FP</w:t>
            </w:r>
          </w:p>
        </w:tc>
        <w:tc>
          <w:tcPr>
            <w:tcW w:w="1781" w:type="dxa"/>
            <w:noWrap w:val="0"/>
            <w:vAlign w:val="center"/>
          </w:tcPr>
          <w:p w14:paraId="57A9E1EE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15FP</w:t>
            </w:r>
          </w:p>
        </w:tc>
      </w:tr>
      <w:tr w14:paraId="7EC23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noWrap w:val="0"/>
            <w:vAlign w:val="center"/>
          </w:tcPr>
          <w:p w14:paraId="763532CA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2376" w:type="dxa"/>
            <w:noWrap w:val="0"/>
            <w:vAlign w:val="center"/>
          </w:tcPr>
          <w:p w14:paraId="11D94604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5FP</w:t>
            </w:r>
          </w:p>
        </w:tc>
        <w:tc>
          <w:tcPr>
            <w:tcW w:w="2376" w:type="dxa"/>
            <w:noWrap w:val="0"/>
            <w:vAlign w:val="center"/>
          </w:tcPr>
          <w:p w14:paraId="0EA877FE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7FP</w:t>
            </w:r>
          </w:p>
        </w:tc>
        <w:tc>
          <w:tcPr>
            <w:tcW w:w="1781" w:type="dxa"/>
            <w:noWrap w:val="0"/>
            <w:vAlign w:val="center"/>
          </w:tcPr>
          <w:p w14:paraId="1DB8B3C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10FP</w:t>
            </w:r>
          </w:p>
        </w:tc>
      </w:tr>
    </w:tbl>
    <w:p w14:paraId="13C6D836"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</w:t>
      </w:r>
      <w:r>
        <w:rPr>
          <w:rFonts w:hint="default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  <w:lang w:val="en-US" w:eastAsia="zh-CN"/>
        </w:rPr>
        <w:t>）</w:t>
      </w:r>
      <w:r>
        <w:rPr>
          <w:rFonts w:hint="default" w:ascii="宋体" w:hAnsi="宋体"/>
          <w:szCs w:val="21"/>
          <w:lang w:val="en-US" w:eastAsia="zh-CN"/>
        </w:rPr>
        <w:t>计算数据类型功能点所提供的未调整的功能点数量</w:t>
      </w:r>
      <w:r>
        <w:rPr>
          <w:rFonts w:hint="eastAsia" w:ascii="宋体" w:hAnsi="宋体"/>
          <w:szCs w:val="21"/>
          <w:lang w:val="en-US" w:eastAsia="zh-CN"/>
        </w:rPr>
        <w:t>：</w:t>
      </w:r>
    </w:p>
    <w:p w14:paraId="2D1876D0"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根据识别出的功能点类型，</w:t>
      </w:r>
      <w:r>
        <w:rPr>
          <w:rFonts w:hint="eastAsia" w:ascii="宋体" w:hAnsi="宋体"/>
          <w:szCs w:val="21"/>
          <w:lang w:val="en-US" w:eastAsia="zh-CN"/>
        </w:rPr>
        <w:t>得到功能组件复杂性评估：</w:t>
      </w:r>
    </w:p>
    <w:tbl>
      <w:tblPr>
        <w:tblStyle w:val="5"/>
        <w:tblW w:w="8444" w:type="dxa"/>
        <w:tblInd w:w="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3168"/>
        <w:gridCol w:w="2584"/>
      </w:tblGrid>
      <w:tr w14:paraId="0805A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noWrap w:val="0"/>
            <w:vAlign w:val="center"/>
          </w:tcPr>
          <w:p w14:paraId="3288493E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功能组件类型</w:t>
            </w:r>
          </w:p>
        </w:tc>
        <w:tc>
          <w:tcPr>
            <w:tcW w:w="3168" w:type="dxa"/>
            <w:noWrap w:val="0"/>
            <w:vAlign w:val="center"/>
          </w:tcPr>
          <w:p w14:paraId="55C0E172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复杂性</w:t>
            </w:r>
          </w:p>
        </w:tc>
        <w:tc>
          <w:tcPr>
            <w:tcW w:w="2584" w:type="dxa"/>
            <w:noWrap w:val="0"/>
            <w:vAlign w:val="center"/>
          </w:tcPr>
          <w:p w14:paraId="153BFFD5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权重</w:t>
            </w:r>
          </w:p>
        </w:tc>
      </w:tr>
      <w:tr w14:paraId="7A1C1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noWrap w:val="0"/>
            <w:vAlign w:val="center"/>
          </w:tcPr>
          <w:p w14:paraId="5E774D1B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3168" w:type="dxa"/>
            <w:noWrap w:val="0"/>
            <w:vAlign w:val="center"/>
          </w:tcPr>
          <w:p w14:paraId="255C5DF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2584" w:type="dxa"/>
            <w:noWrap w:val="0"/>
            <w:vAlign w:val="center"/>
          </w:tcPr>
          <w:p w14:paraId="10A652A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3891F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noWrap w:val="0"/>
            <w:vAlign w:val="center"/>
          </w:tcPr>
          <w:p w14:paraId="67FD308F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3168" w:type="dxa"/>
            <w:noWrap w:val="0"/>
            <w:vAlign w:val="center"/>
          </w:tcPr>
          <w:p w14:paraId="2830954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2584" w:type="dxa"/>
            <w:noWrap w:val="0"/>
            <w:vAlign w:val="center"/>
          </w:tcPr>
          <w:p w14:paraId="1E41111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34EA0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noWrap w:val="0"/>
            <w:vAlign w:val="center"/>
          </w:tcPr>
          <w:p w14:paraId="271A8C2D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3168" w:type="dxa"/>
            <w:noWrap w:val="0"/>
            <w:vAlign w:val="center"/>
          </w:tcPr>
          <w:p w14:paraId="30E4529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2584" w:type="dxa"/>
            <w:noWrap w:val="0"/>
            <w:vAlign w:val="center"/>
          </w:tcPr>
          <w:p w14:paraId="34079E15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7B36D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noWrap w:val="0"/>
            <w:vAlign w:val="center"/>
          </w:tcPr>
          <w:p w14:paraId="17AB539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3168" w:type="dxa"/>
            <w:noWrap w:val="0"/>
            <w:vAlign w:val="center"/>
          </w:tcPr>
          <w:p w14:paraId="7B366EC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2584" w:type="dxa"/>
            <w:noWrap w:val="0"/>
            <w:vAlign w:val="center"/>
          </w:tcPr>
          <w:p w14:paraId="2F6A41B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4B96B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noWrap w:val="0"/>
            <w:vAlign w:val="center"/>
          </w:tcPr>
          <w:p w14:paraId="6BD0A184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3168" w:type="dxa"/>
            <w:noWrap w:val="0"/>
            <w:vAlign w:val="center"/>
          </w:tcPr>
          <w:p w14:paraId="5BC0AAA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2584" w:type="dxa"/>
            <w:noWrap w:val="0"/>
            <w:vAlign w:val="center"/>
          </w:tcPr>
          <w:p w14:paraId="3F9AE15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</w:p>
        </w:tc>
      </w:tr>
    </w:tbl>
    <w:p w14:paraId="6204E0C7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按其复杂度和数量计算未调整功能点（UFC）：</w:t>
      </w:r>
    </w:p>
    <w:tbl>
      <w:tblPr>
        <w:tblStyle w:val="5"/>
        <w:tblW w:w="8455" w:type="dxa"/>
        <w:tblInd w:w="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614"/>
        <w:gridCol w:w="1800"/>
        <w:gridCol w:w="1986"/>
      </w:tblGrid>
      <w:tr w14:paraId="2590B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5B5BD73B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功能子模块</w:t>
            </w:r>
          </w:p>
        </w:tc>
        <w:tc>
          <w:tcPr>
            <w:tcW w:w="1614" w:type="dxa"/>
            <w:noWrap w:val="0"/>
            <w:vAlign w:val="center"/>
          </w:tcPr>
          <w:p w14:paraId="7E962562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功能组件类型</w:t>
            </w:r>
          </w:p>
        </w:tc>
        <w:tc>
          <w:tcPr>
            <w:tcW w:w="1800" w:type="dxa"/>
            <w:noWrap w:val="0"/>
            <w:vAlign w:val="center"/>
          </w:tcPr>
          <w:p w14:paraId="22CEDB87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复杂性</w:t>
            </w:r>
          </w:p>
        </w:tc>
        <w:tc>
          <w:tcPr>
            <w:tcW w:w="1986" w:type="dxa"/>
            <w:noWrap w:val="0"/>
            <w:vAlign w:val="center"/>
          </w:tcPr>
          <w:p w14:paraId="6E8C55BF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  <w:t>权重</w:t>
            </w:r>
          </w:p>
        </w:tc>
      </w:tr>
      <w:tr w14:paraId="0E662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CFE9F12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统一身份认证登录对接</w:t>
            </w:r>
          </w:p>
        </w:tc>
        <w:tc>
          <w:tcPr>
            <w:tcW w:w="1614" w:type="dxa"/>
            <w:noWrap w:val="0"/>
            <w:vAlign w:val="center"/>
          </w:tcPr>
          <w:p w14:paraId="1B4889DE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6E51F5D8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2EFAC1EA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23967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52E3C14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企业微信扫码登录对接</w:t>
            </w:r>
          </w:p>
        </w:tc>
        <w:tc>
          <w:tcPr>
            <w:tcW w:w="1614" w:type="dxa"/>
            <w:noWrap w:val="0"/>
            <w:vAlign w:val="center"/>
          </w:tcPr>
          <w:p w14:paraId="649DAB90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59051F3A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334AC6A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2677D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66115F56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企业微信消息对接</w:t>
            </w:r>
          </w:p>
        </w:tc>
        <w:tc>
          <w:tcPr>
            <w:tcW w:w="1614" w:type="dxa"/>
            <w:noWrap w:val="0"/>
            <w:vAlign w:val="center"/>
          </w:tcPr>
          <w:p w14:paraId="3D0AB692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2BED3958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96749A7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10C5B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5F0FFBD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OA系统对接</w:t>
            </w:r>
          </w:p>
        </w:tc>
        <w:tc>
          <w:tcPr>
            <w:tcW w:w="1614" w:type="dxa"/>
            <w:noWrap w:val="0"/>
            <w:vAlign w:val="center"/>
          </w:tcPr>
          <w:p w14:paraId="689BA664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7E8B157A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44972C4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17FB6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2311EEB7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招标采购管理系统对接</w:t>
            </w:r>
          </w:p>
        </w:tc>
        <w:tc>
          <w:tcPr>
            <w:tcW w:w="1614" w:type="dxa"/>
            <w:noWrap w:val="0"/>
            <w:vAlign w:val="center"/>
          </w:tcPr>
          <w:p w14:paraId="292ABF0F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4B8A0E4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46096F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6D968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04ED10B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预算过程对接</w:t>
            </w:r>
          </w:p>
        </w:tc>
        <w:tc>
          <w:tcPr>
            <w:tcW w:w="1614" w:type="dxa"/>
            <w:noWrap w:val="0"/>
            <w:vAlign w:val="center"/>
          </w:tcPr>
          <w:p w14:paraId="5C5388C5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7F75C5BB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6AB90A63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10D69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332ECFAE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财务收支对接</w:t>
            </w:r>
          </w:p>
        </w:tc>
        <w:tc>
          <w:tcPr>
            <w:tcW w:w="1614" w:type="dxa"/>
            <w:noWrap w:val="0"/>
            <w:vAlign w:val="center"/>
          </w:tcPr>
          <w:p w14:paraId="64A849CA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3855B9F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0BF7045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652D3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6C70121E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资产管理系统对接</w:t>
            </w:r>
          </w:p>
        </w:tc>
        <w:tc>
          <w:tcPr>
            <w:tcW w:w="1614" w:type="dxa"/>
            <w:noWrap w:val="0"/>
            <w:vAlign w:val="center"/>
          </w:tcPr>
          <w:p w14:paraId="78CA8E18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13F794D6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50D54403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78281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59C9D9DF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与财务系统对接</w:t>
            </w:r>
          </w:p>
        </w:tc>
        <w:tc>
          <w:tcPr>
            <w:tcW w:w="1614" w:type="dxa"/>
            <w:noWrap w:val="0"/>
            <w:vAlign w:val="center"/>
          </w:tcPr>
          <w:p w14:paraId="0D973638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3681D326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5BE5387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22518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BE64AB7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资料对接</w:t>
            </w:r>
          </w:p>
        </w:tc>
        <w:tc>
          <w:tcPr>
            <w:tcW w:w="1614" w:type="dxa"/>
            <w:noWrap w:val="0"/>
            <w:vAlign w:val="center"/>
          </w:tcPr>
          <w:p w14:paraId="753E4B1E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</w:t>
            </w:r>
          </w:p>
        </w:tc>
        <w:tc>
          <w:tcPr>
            <w:tcW w:w="1800" w:type="dxa"/>
            <w:noWrap w:val="0"/>
            <w:vAlign w:val="center"/>
          </w:tcPr>
          <w:p w14:paraId="0252FC11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72570A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78886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6A8507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风险预警</w:t>
            </w:r>
          </w:p>
        </w:tc>
        <w:tc>
          <w:tcPr>
            <w:tcW w:w="1614" w:type="dxa"/>
            <w:noWrap w:val="0"/>
            <w:vAlign w:val="center"/>
          </w:tcPr>
          <w:p w14:paraId="55674140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64E7C3AC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1E8917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274C1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5CB87A7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风险核实</w:t>
            </w:r>
          </w:p>
        </w:tc>
        <w:tc>
          <w:tcPr>
            <w:tcW w:w="1614" w:type="dxa"/>
            <w:noWrap w:val="0"/>
            <w:vAlign w:val="center"/>
          </w:tcPr>
          <w:p w14:paraId="4CC1994B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60D6F8B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2FDC74E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1E2C1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095350C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风险处理</w:t>
            </w:r>
          </w:p>
        </w:tc>
        <w:tc>
          <w:tcPr>
            <w:tcW w:w="1614" w:type="dxa"/>
            <w:noWrap w:val="0"/>
            <w:vAlign w:val="center"/>
          </w:tcPr>
          <w:p w14:paraId="4A7ECC6B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2AD584FE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527FE047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27E0C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068D11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处理反馈</w:t>
            </w:r>
          </w:p>
        </w:tc>
        <w:tc>
          <w:tcPr>
            <w:tcW w:w="1614" w:type="dxa"/>
            <w:noWrap w:val="0"/>
            <w:vAlign w:val="center"/>
          </w:tcPr>
          <w:p w14:paraId="1EBE5B04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17FF6B6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A0C1B64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6E447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885C8D6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任务督办</w:t>
            </w:r>
          </w:p>
        </w:tc>
        <w:tc>
          <w:tcPr>
            <w:tcW w:w="1614" w:type="dxa"/>
            <w:noWrap w:val="0"/>
            <w:vAlign w:val="center"/>
          </w:tcPr>
          <w:p w14:paraId="4EEB85CA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4FA359B8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306CC718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6596C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B301D7C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手动预警</w:t>
            </w:r>
          </w:p>
        </w:tc>
        <w:tc>
          <w:tcPr>
            <w:tcW w:w="1614" w:type="dxa"/>
            <w:noWrap w:val="0"/>
            <w:vAlign w:val="center"/>
          </w:tcPr>
          <w:p w14:paraId="78AF825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025CE37E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B9797A0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3EAF1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6B92AE0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综合看板中的各类报告生成</w:t>
            </w:r>
          </w:p>
        </w:tc>
        <w:tc>
          <w:tcPr>
            <w:tcW w:w="1614" w:type="dxa"/>
            <w:noWrap w:val="0"/>
            <w:vAlign w:val="center"/>
          </w:tcPr>
          <w:p w14:paraId="050F3A0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47CB856D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2CF35E60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08CF4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1F6F9EAD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总体运行态势分析</w:t>
            </w:r>
          </w:p>
        </w:tc>
        <w:tc>
          <w:tcPr>
            <w:tcW w:w="1614" w:type="dxa"/>
            <w:noWrap w:val="0"/>
            <w:vAlign w:val="center"/>
          </w:tcPr>
          <w:p w14:paraId="72D4ABC0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1F1FE3B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B3E8F3E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053D6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3201E21E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预警信息分析展示</w:t>
            </w:r>
          </w:p>
        </w:tc>
        <w:tc>
          <w:tcPr>
            <w:tcW w:w="1614" w:type="dxa"/>
            <w:noWrap w:val="0"/>
            <w:vAlign w:val="center"/>
          </w:tcPr>
          <w:p w14:paraId="460BB6A8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520C36D7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020FFFC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5601B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65720EB8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提供重点项目的分析展示</w:t>
            </w:r>
          </w:p>
        </w:tc>
        <w:tc>
          <w:tcPr>
            <w:tcW w:w="1614" w:type="dxa"/>
            <w:noWrap w:val="0"/>
            <w:vAlign w:val="center"/>
          </w:tcPr>
          <w:p w14:paraId="4EB9493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37E977D5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5D564A14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4E6C5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55" w:type="dxa"/>
            <w:noWrap w:val="0"/>
            <w:vAlign w:val="center"/>
          </w:tcPr>
          <w:p w14:paraId="0A4C3BC6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支持多维度的数据分析</w:t>
            </w:r>
          </w:p>
        </w:tc>
        <w:tc>
          <w:tcPr>
            <w:tcW w:w="1614" w:type="dxa"/>
            <w:noWrap w:val="0"/>
            <w:vAlign w:val="center"/>
          </w:tcPr>
          <w:p w14:paraId="57AF240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4F85ADB6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67A8BA07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32454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55" w:type="dxa"/>
            <w:noWrap w:val="0"/>
            <w:vAlign w:val="center"/>
          </w:tcPr>
          <w:p w14:paraId="630058E8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持灵活的报表管理功能</w:t>
            </w:r>
          </w:p>
        </w:tc>
        <w:tc>
          <w:tcPr>
            <w:tcW w:w="1614" w:type="dxa"/>
            <w:noWrap w:val="0"/>
            <w:vAlign w:val="center"/>
          </w:tcPr>
          <w:p w14:paraId="11CB0E2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EO</w:t>
            </w:r>
          </w:p>
        </w:tc>
        <w:tc>
          <w:tcPr>
            <w:tcW w:w="1800" w:type="dxa"/>
            <w:noWrap w:val="0"/>
            <w:vAlign w:val="center"/>
          </w:tcPr>
          <w:p w14:paraId="3B805DEA"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CA4A274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</w:tr>
      <w:tr w14:paraId="4002E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D1DF85B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内控评价</w:t>
            </w:r>
          </w:p>
        </w:tc>
        <w:tc>
          <w:tcPr>
            <w:tcW w:w="1614" w:type="dxa"/>
            <w:noWrap w:val="0"/>
            <w:vAlign w:val="center"/>
          </w:tcPr>
          <w:p w14:paraId="76C7C749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5E9DF1D0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89BA2A5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3D4B1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18FE511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范本设置</w:t>
            </w:r>
          </w:p>
        </w:tc>
        <w:tc>
          <w:tcPr>
            <w:tcW w:w="1614" w:type="dxa"/>
            <w:noWrap w:val="0"/>
            <w:vAlign w:val="center"/>
          </w:tcPr>
          <w:p w14:paraId="7A193C4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04EED65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54B272E7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29A7E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12C861BD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生成总体内控分析报告</w:t>
            </w:r>
          </w:p>
        </w:tc>
        <w:tc>
          <w:tcPr>
            <w:tcW w:w="1614" w:type="dxa"/>
            <w:noWrap w:val="0"/>
            <w:vAlign w:val="center"/>
          </w:tcPr>
          <w:p w14:paraId="1C9267E0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12955E6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2F178BFF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1545D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1AA2A72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风险库管理</w:t>
            </w:r>
          </w:p>
        </w:tc>
        <w:tc>
          <w:tcPr>
            <w:tcW w:w="1614" w:type="dxa"/>
            <w:noWrap w:val="0"/>
            <w:vAlign w:val="center"/>
          </w:tcPr>
          <w:p w14:paraId="4F594F82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1C3F2F6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6364DEB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09951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2BA52D6B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风险指标体系</w:t>
            </w:r>
          </w:p>
        </w:tc>
        <w:tc>
          <w:tcPr>
            <w:tcW w:w="1614" w:type="dxa"/>
            <w:noWrap w:val="0"/>
            <w:vAlign w:val="center"/>
          </w:tcPr>
          <w:p w14:paraId="178B076B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0B763187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5A3AACFE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069F2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3D6D9AEF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指标设置</w:t>
            </w:r>
          </w:p>
        </w:tc>
        <w:tc>
          <w:tcPr>
            <w:tcW w:w="1614" w:type="dxa"/>
            <w:noWrap w:val="0"/>
            <w:vAlign w:val="center"/>
          </w:tcPr>
          <w:p w14:paraId="6EA11A7F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5B683FB6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550BA267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7BBF7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55" w:type="dxa"/>
            <w:noWrap w:val="0"/>
            <w:vAlign w:val="center"/>
          </w:tcPr>
          <w:p w14:paraId="5ED5AD2E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生成领域内控分析报告</w:t>
            </w:r>
          </w:p>
        </w:tc>
        <w:tc>
          <w:tcPr>
            <w:tcW w:w="1614" w:type="dxa"/>
            <w:noWrap w:val="0"/>
            <w:vAlign w:val="center"/>
          </w:tcPr>
          <w:p w14:paraId="6C61B4D0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7E02F9E4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36D7F3BF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72A8E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55" w:type="dxa"/>
            <w:noWrap w:val="0"/>
            <w:vAlign w:val="center"/>
          </w:tcPr>
          <w:p w14:paraId="78AEAE0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生成领域内控分析报告</w:t>
            </w:r>
          </w:p>
        </w:tc>
        <w:tc>
          <w:tcPr>
            <w:tcW w:w="1614" w:type="dxa"/>
            <w:noWrap w:val="0"/>
            <w:vAlign w:val="center"/>
          </w:tcPr>
          <w:p w14:paraId="20F34E00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EQ</w:t>
            </w:r>
          </w:p>
        </w:tc>
        <w:tc>
          <w:tcPr>
            <w:tcW w:w="1800" w:type="dxa"/>
            <w:noWrap w:val="0"/>
            <w:vAlign w:val="center"/>
          </w:tcPr>
          <w:p w14:paraId="629B7562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37302B26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</w:p>
        </w:tc>
      </w:tr>
      <w:tr w14:paraId="101AA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2CFDC95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专项审计资料管理</w:t>
            </w:r>
          </w:p>
        </w:tc>
        <w:tc>
          <w:tcPr>
            <w:tcW w:w="1614" w:type="dxa"/>
            <w:noWrap w:val="0"/>
            <w:vAlign w:val="center"/>
          </w:tcPr>
          <w:p w14:paraId="21DCEFCE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0A8D7FC7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C067E93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7B08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DF929D7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经济活动周期资料管理</w:t>
            </w:r>
          </w:p>
        </w:tc>
        <w:tc>
          <w:tcPr>
            <w:tcW w:w="1614" w:type="dxa"/>
            <w:noWrap w:val="0"/>
            <w:vAlign w:val="center"/>
          </w:tcPr>
          <w:p w14:paraId="7A908071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7564CB25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B76DF37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3FCE6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C1B6EB4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内控制度库</w:t>
            </w:r>
          </w:p>
        </w:tc>
        <w:tc>
          <w:tcPr>
            <w:tcW w:w="1614" w:type="dxa"/>
            <w:noWrap w:val="0"/>
            <w:vAlign w:val="center"/>
          </w:tcPr>
          <w:p w14:paraId="1EA5E5DC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40754AE9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67C88CF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2685B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63D88052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制度推送</w:t>
            </w:r>
          </w:p>
        </w:tc>
        <w:tc>
          <w:tcPr>
            <w:tcW w:w="1614" w:type="dxa"/>
            <w:noWrap w:val="0"/>
            <w:vAlign w:val="center"/>
          </w:tcPr>
          <w:p w14:paraId="03F67479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775CB109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5CAB58F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4BFD7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E378F91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项目管理系统建设</w:t>
            </w:r>
          </w:p>
        </w:tc>
        <w:tc>
          <w:tcPr>
            <w:tcW w:w="1614" w:type="dxa"/>
            <w:noWrap w:val="0"/>
            <w:vAlign w:val="center"/>
          </w:tcPr>
          <w:p w14:paraId="7D6AD2ED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331B2F26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12BA241C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50844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217D955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合同管理系统建设</w:t>
            </w:r>
          </w:p>
        </w:tc>
        <w:tc>
          <w:tcPr>
            <w:tcW w:w="1614" w:type="dxa"/>
            <w:noWrap w:val="0"/>
            <w:vAlign w:val="center"/>
          </w:tcPr>
          <w:p w14:paraId="45339C0D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258C6E6B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B550A28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3338F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6D61C046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数据处理服务</w:t>
            </w:r>
          </w:p>
        </w:tc>
        <w:tc>
          <w:tcPr>
            <w:tcW w:w="1614" w:type="dxa"/>
            <w:noWrap w:val="0"/>
            <w:vAlign w:val="center"/>
          </w:tcPr>
          <w:p w14:paraId="6B336EB4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6D4FFBC8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6DFE9440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79AEA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EDB25BE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系统管理</w:t>
            </w:r>
          </w:p>
        </w:tc>
        <w:tc>
          <w:tcPr>
            <w:tcW w:w="1614" w:type="dxa"/>
            <w:noWrap w:val="0"/>
            <w:vAlign w:val="center"/>
          </w:tcPr>
          <w:p w14:paraId="2122AAC0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295C357C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6A527EDC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5AC3C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1A58B279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移动办公</w:t>
            </w:r>
          </w:p>
        </w:tc>
        <w:tc>
          <w:tcPr>
            <w:tcW w:w="1614" w:type="dxa"/>
            <w:noWrap w:val="0"/>
            <w:vAlign w:val="center"/>
          </w:tcPr>
          <w:p w14:paraId="7CF444D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57656E4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36FC3D0E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1E41D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418A3105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数据大屏展示</w:t>
            </w:r>
          </w:p>
        </w:tc>
        <w:tc>
          <w:tcPr>
            <w:tcW w:w="1614" w:type="dxa"/>
            <w:noWrap w:val="0"/>
            <w:vAlign w:val="center"/>
          </w:tcPr>
          <w:p w14:paraId="16148138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ILF</w:t>
            </w:r>
          </w:p>
        </w:tc>
        <w:tc>
          <w:tcPr>
            <w:tcW w:w="1800" w:type="dxa"/>
            <w:noWrap w:val="0"/>
            <w:vAlign w:val="center"/>
          </w:tcPr>
          <w:p w14:paraId="04C72B04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30AC054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78CCD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1525A12B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驻场开发和支持</w:t>
            </w:r>
          </w:p>
        </w:tc>
        <w:tc>
          <w:tcPr>
            <w:tcW w:w="1614" w:type="dxa"/>
            <w:noWrap w:val="0"/>
            <w:vAlign w:val="center"/>
          </w:tcPr>
          <w:p w14:paraId="35057D3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1800" w:type="dxa"/>
            <w:noWrap w:val="0"/>
            <w:vAlign w:val="center"/>
          </w:tcPr>
          <w:p w14:paraId="0B665DAD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E74390B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</w:p>
        </w:tc>
      </w:tr>
      <w:tr w14:paraId="60F80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28F3271F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数据预处理</w:t>
            </w:r>
          </w:p>
        </w:tc>
        <w:tc>
          <w:tcPr>
            <w:tcW w:w="1614" w:type="dxa"/>
            <w:noWrap w:val="0"/>
            <w:vAlign w:val="center"/>
          </w:tcPr>
          <w:p w14:paraId="63B10BC4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1800" w:type="dxa"/>
            <w:noWrap w:val="0"/>
            <w:vAlign w:val="center"/>
          </w:tcPr>
          <w:p w14:paraId="63823989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755F7C9F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</w:p>
        </w:tc>
      </w:tr>
      <w:tr w14:paraId="45E5A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0BB46B00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软件安装和调试</w:t>
            </w:r>
          </w:p>
        </w:tc>
        <w:tc>
          <w:tcPr>
            <w:tcW w:w="1614" w:type="dxa"/>
            <w:noWrap w:val="0"/>
            <w:vAlign w:val="center"/>
          </w:tcPr>
          <w:p w14:paraId="7762E2DB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1800" w:type="dxa"/>
            <w:noWrap w:val="0"/>
            <w:vAlign w:val="center"/>
          </w:tcPr>
          <w:p w14:paraId="30E5F393">
            <w:pPr>
              <w:spacing w:line="360" w:lineRule="auto"/>
              <w:jc w:val="center"/>
              <w:rPr>
                <w:rFonts w:hint="default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035E8F00">
            <w:pPr>
              <w:spacing w:line="360" w:lineRule="auto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</w:p>
        </w:tc>
      </w:tr>
      <w:tr w14:paraId="16D92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525DC79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数据接口提供</w:t>
            </w:r>
          </w:p>
        </w:tc>
        <w:tc>
          <w:tcPr>
            <w:tcW w:w="1614" w:type="dxa"/>
            <w:noWrap w:val="0"/>
            <w:vAlign w:val="center"/>
          </w:tcPr>
          <w:p w14:paraId="6E235CD2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1800" w:type="dxa"/>
            <w:noWrap w:val="0"/>
            <w:vAlign w:val="center"/>
          </w:tcPr>
          <w:p w14:paraId="295F2A7C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6E2B7438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</w:p>
        </w:tc>
      </w:tr>
      <w:tr w14:paraId="5067E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noWrap w:val="0"/>
            <w:vAlign w:val="center"/>
          </w:tcPr>
          <w:p w14:paraId="7154447F"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数据安全管理</w:t>
            </w:r>
          </w:p>
        </w:tc>
        <w:tc>
          <w:tcPr>
            <w:tcW w:w="1614" w:type="dxa"/>
            <w:noWrap w:val="0"/>
            <w:vAlign w:val="center"/>
          </w:tcPr>
          <w:p w14:paraId="0D0A1E14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EIF</w:t>
            </w:r>
          </w:p>
        </w:tc>
        <w:tc>
          <w:tcPr>
            <w:tcW w:w="1800" w:type="dxa"/>
            <w:noWrap w:val="0"/>
            <w:vAlign w:val="center"/>
          </w:tcPr>
          <w:p w14:paraId="231465A9">
            <w:p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中等</w:t>
            </w:r>
          </w:p>
        </w:tc>
        <w:tc>
          <w:tcPr>
            <w:tcW w:w="1986" w:type="dxa"/>
            <w:noWrap w:val="0"/>
            <w:vAlign w:val="center"/>
          </w:tcPr>
          <w:p w14:paraId="4DD10C81">
            <w:p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</w:p>
        </w:tc>
      </w:tr>
    </w:tbl>
    <w:p w14:paraId="5E753A23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计算每个功能组件类型的总分：</w:t>
      </w:r>
    </w:p>
    <w:p w14:paraId="24177AEB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外部输入（EI）：4</w:t>
      </w:r>
      <w:r>
        <w:rPr>
          <w:rFonts w:hint="eastAsia" w:ascii="宋体" w:hAnsi="宋体"/>
          <w:szCs w:val="21"/>
          <w:lang w:val="en-US" w:eastAsia="zh-CN"/>
        </w:rPr>
        <w:t xml:space="preserve"> * 10 </w:t>
      </w:r>
      <w:r>
        <w:rPr>
          <w:rFonts w:hint="default" w:ascii="宋体" w:hAnsi="宋体"/>
          <w:szCs w:val="21"/>
          <w:lang w:val="en-US" w:eastAsia="zh-CN"/>
        </w:rPr>
        <w:t>=</w:t>
      </w:r>
      <w:r>
        <w:rPr>
          <w:rFonts w:hint="eastAsia" w:ascii="宋体" w:hAnsi="宋体"/>
          <w:szCs w:val="21"/>
          <w:lang w:val="en-US" w:eastAsia="zh-CN"/>
        </w:rPr>
        <w:t xml:space="preserve"> 40</w:t>
      </w:r>
    </w:p>
    <w:p w14:paraId="3954C78C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外部输出（EO）：</w:t>
      </w:r>
      <w:r>
        <w:rPr>
          <w:rFonts w:hint="eastAsia" w:ascii="宋体" w:hAnsi="宋体"/>
          <w:szCs w:val="21"/>
          <w:lang w:val="en-US" w:eastAsia="zh-CN"/>
        </w:rPr>
        <w:t xml:space="preserve">5 * 12 </w:t>
      </w:r>
      <w:r>
        <w:rPr>
          <w:rFonts w:hint="default" w:ascii="宋体" w:hAnsi="宋体"/>
          <w:szCs w:val="21"/>
          <w:lang w:val="en-US" w:eastAsia="zh-CN"/>
        </w:rPr>
        <w:t>=</w:t>
      </w:r>
      <w:r>
        <w:rPr>
          <w:rFonts w:hint="eastAsia" w:ascii="宋体" w:hAnsi="宋体"/>
          <w:szCs w:val="21"/>
          <w:lang w:val="en-US" w:eastAsia="zh-CN"/>
        </w:rPr>
        <w:t xml:space="preserve"> 60</w:t>
      </w:r>
    </w:p>
    <w:p w14:paraId="732A1AE5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外部查询（EQ）：4</w:t>
      </w:r>
      <w:r>
        <w:rPr>
          <w:rFonts w:hint="eastAsia" w:ascii="宋体" w:hAnsi="宋体"/>
          <w:szCs w:val="21"/>
          <w:lang w:val="en-US" w:eastAsia="zh-CN"/>
        </w:rPr>
        <w:t xml:space="preserve"> * 8 </w:t>
      </w:r>
      <w:r>
        <w:rPr>
          <w:rFonts w:hint="default" w:ascii="宋体" w:hAnsi="宋体"/>
          <w:szCs w:val="21"/>
          <w:lang w:val="en-US" w:eastAsia="zh-CN"/>
        </w:rPr>
        <w:t>=</w:t>
      </w:r>
      <w:r>
        <w:rPr>
          <w:rFonts w:hint="eastAsia" w:ascii="宋体" w:hAnsi="宋体"/>
          <w:szCs w:val="21"/>
          <w:lang w:val="en-US" w:eastAsia="zh-CN"/>
        </w:rPr>
        <w:t xml:space="preserve"> 32</w:t>
      </w:r>
    </w:p>
    <w:p w14:paraId="343FE5E9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内部逻辑文件（ILF）：10</w:t>
      </w:r>
      <w:r>
        <w:rPr>
          <w:rFonts w:hint="eastAsia" w:ascii="宋体" w:hAnsi="宋体"/>
          <w:szCs w:val="21"/>
          <w:lang w:val="en-US" w:eastAsia="zh-CN"/>
        </w:rPr>
        <w:t xml:space="preserve"> * 10 </w:t>
      </w:r>
      <w:r>
        <w:rPr>
          <w:rFonts w:hint="default" w:ascii="宋体" w:hAnsi="宋体"/>
          <w:szCs w:val="21"/>
          <w:lang w:val="en-US" w:eastAsia="zh-CN"/>
        </w:rPr>
        <w:t>=</w:t>
      </w:r>
      <w:r>
        <w:rPr>
          <w:rFonts w:hint="eastAsia" w:ascii="宋体" w:hAnsi="宋体"/>
          <w:szCs w:val="21"/>
          <w:lang w:val="en-US" w:eastAsia="zh-CN"/>
        </w:rPr>
        <w:t xml:space="preserve"> 10</w:t>
      </w:r>
      <w:r>
        <w:rPr>
          <w:rFonts w:hint="default" w:ascii="宋体" w:hAnsi="宋体"/>
          <w:szCs w:val="21"/>
          <w:lang w:val="en-US" w:eastAsia="zh-CN"/>
        </w:rPr>
        <w:t>0</w:t>
      </w:r>
    </w:p>
    <w:p w14:paraId="7F32FADF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外部接口文件（EIF）：7</w:t>
      </w:r>
      <w:r>
        <w:rPr>
          <w:rFonts w:hint="eastAsia" w:ascii="宋体" w:hAnsi="宋体"/>
          <w:szCs w:val="21"/>
          <w:lang w:val="en-US" w:eastAsia="zh-CN"/>
        </w:rPr>
        <w:t xml:space="preserve"> * 5 </w:t>
      </w:r>
      <w:r>
        <w:rPr>
          <w:rFonts w:hint="default" w:ascii="宋体" w:hAnsi="宋体"/>
          <w:szCs w:val="21"/>
          <w:lang w:val="en-US" w:eastAsia="zh-CN"/>
        </w:rPr>
        <w:t>=</w:t>
      </w:r>
      <w:r>
        <w:rPr>
          <w:rFonts w:hint="eastAsia" w:ascii="宋体" w:hAnsi="宋体"/>
          <w:szCs w:val="21"/>
          <w:lang w:val="en-US" w:eastAsia="zh-CN"/>
        </w:rPr>
        <w:t xml:space="preserve"> 35</w:t>
      </w:r>
    </w:p>
    <w:p w14:paraId="58C92F25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总分相加得到未调整功能点数量 UFC = </w:t>
      </w:r>
      <w:r>
        <w:rPr>
          <w:rFonts w:hint="eastAsia" w:ascii="宋体" w:hAnsi="宋体"/>
          <w:szCs w:val="21"/>
          <w:lang w:val="en-US" w:eastAsia="zh-CN"/>
        </w:rPr>
        <w:t xml:space="preserve">40 + 60 + 32 + 100 + 35 = </w:t>
      </w:r>
      <w:r>
        <w:rPr>
          <w:rFonts w:hint="default" w:ascii="宋体" w:hAnsi="宋体"/>
          <w:szCs w:val="21"/>
          <w:lang w:val="en-US" w:eastAsia="zh-CN"/>
        </w:rPr>
        <w:t>267</w:t>
      </w:r>
    </w:p>
    <w:p w14:paraId="2002F4E4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（4）</w:t>
      </w:r>
      <w:r>
        <w:rPr>
          <w:rFonts w:hint="default" w:ascii="宋体" w:hAnsi="宋体"/>
          <w:szCs w:val="21"/>
          <w:lang w:val="en-US" w:eastAsia="zh-CN"/>
        </w:rPr>
        <w:t>确定调整因子</w:t>
      </w:r>
      <w:r>
        <w:rPr>
          <w:rFonts w:hint="eastAsia" w:ascii="宋体" w:hAnsi="宋体"/>
          <w:szCs w:val="21"/>
          <w:lang w:val="en-US" w:eastAsia="zh-CN"/>
        </w:rPr>
        <w:t>：</w:t>
      </w:r>
    </w:p>
    <w:p w14:paraId="13C15881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根据</w:t>
      </w:r>
      <w:r>
        <w:rPr>
          <w:rFonts w:hint="default" w:ascii="宋体" w:hAnsi="宋体"/>
          <w:szCs w:val="21"/>
          <w:lang w:val="en-US" w:eastAsia="zh-CN"/>
        </w:rPr>
        <w:t>Albrecht定义的14项技术</w:t>
      </w:r>
      <w:r>
        <w:rPr>
          <w:rFonts w:hint="eastAsia" w:ascii="宋体" w:hAnsi="宋体"/>
          <w:szCs w:val="21"/>
          <w:lang w:val="en-US" w:eastAsia="zh-CN"/>
        </w:rPr>
        <w:t>，得以下技术复杂度特征评分</w:t>
      </w:r>
      <w:r>
        <w:rPr>
          <w:rFonts w:hint="default" w:ascii="宋体" w:hAnsi="宋体"/>
          <w:szCs w:val="21"/>
          <w:lang w:val="en-US" w:eastAsia="zh-CN"/>
        </w:rPr>
        <w:t>：</w:t>
      </w:r>
    </w:p>
    <w:p w14:paraId="69A669A8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数据通讯：3分</w:t>
      </w:r>
    </w:p>
    <w:p w14:paraId="7F65F1C3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分布式处理：</w:t>
      </w: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default" w:ascii="宋体" w:hAnsi="宋体"/>
          <w:szCs w:val="21"/>
          <w:lang w:val="en-US" w:eastAsia="zh-CN"/>
        </w:rPr>
        <w:t>分</w:t>
      </w:r>
    </w:p>
    <w:p w14:paraId="6B370FA0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性能要求：3分</w:t>
      </w:r>
    </w:p>
    <w:p w14:paraId="4462A1E2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操作环境的高度使用：</w:t>
      </w: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default" w:ascii="宋体" w:hAnsi="宋体"/>
          <w:szCs w:val="21"/>
          <w:lang w:val="en-US" w:eastAsia="zh-CN"/>
        </w:rPr>
        <w:t>分</w:t>
      </w:r>
    </w:p>
    <w:p w14:paraId="5715FE4E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事务速率：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default" w:ascii="宋体" w:hAnsi="宋体"/>
          <w:szCs w:val="21"/>
          <w:lang w:val="en-US" w:eastAsia="zh-CN"/>
        </w:rPr>
        <w:t>分</w:t>
      </w:r>
    </w:p>
    <w:p w14:paraId="58BDA362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输入输出的在线数据输入：</w:t>
      </w: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default" w:ascii="宋体" w:hAnsi="宋体"/>
          <w:szCs w:val="21"/>
          <w:lang w:val="en-US" w:eastAsia="zh-CN"/>
        </w:rPr>
        <w:t>分</w:t>
      </w:r>
    </w:p>
    <w:p w14:paraId="2CEA81EF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内部处理的复杂度：3分</w:t>
      </w:r>
    </w:p>
    <w:p w14:paraId="0936BCB8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可用性：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default" w:ascii="宋体" w:hAnsi="宋体"/>
          <w:szCs w:val="21"/>
          <w:lang w:val="en-US" w:eastAsia="zh-CN"/>
        </w:rPr>
        <w:t>分</w:t>
      </w:r>
    </w:p>
    <w:p w14:paraId="7974A08E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可操作性：3分</w:t>
      </w:r>
    </w:p>
    <w:p w14:paraId="2712096B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在线更新：3分</w:t>
      </w:r>
    </w:p>
    <w:p w14:paraId="045F7C37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易用性：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default" w:ascii="宋体" w:hAnsi="宋体"/>
          <w:szCs w:val="21"/>
          <w:lang w:val="en-US" w:eastAsia="zh-CN"/>
        </w:rPr>
        <w:t>分</w:t>
      </w:r>
    </w:p>
    <w:p w14:paraId="31C8CD5F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多站点使用：3分</w:t>
      </w:r>
    </w:p>
    <w:p w14:paraId="173944E9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变更的便利性：3分</w:t>
      </w:r>
    </w:p>
    <w:p w14:paraId="3A871573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default" w:ascii="宋体" w:hAnsi="宋体"/>
          <w:szCs w:val="21"/>
          <w:lang w:val="en-US" w:eastAsia="zh-CN"/>
        </w:rPr>
        <w:t>安装便利性：3分</w:t>
      </w:r>
    </w:p>
    <w:p w14:paraId="08AEB93F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根据这些特性打分得到以下总分：</w:t>
      </w:r>
    </w:p>
    <w:p w14:paraId="08EF090F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Fi = 3+4+3+4+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default" w:ascii="宋体" w:hAnsi="宋体"/>
          <w:szCs w:val="21"/>
          <w:lang w:val="en-US" w:eastAsia="zh-CN"/>
        </w:rPr>
        <w:t>+4+3+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default" w:ascii="宋体" w:hAnsi="宋体"/>
          <w:szCs w:val="21"/>
          <w:lang w:val="en-US" w:eastAsia="zh-CN"/>
        </w:rPr>
        <w:t>+3+3+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default" w:ascii="宋体" w:hAnsi="宋体"/>
          <w:szCs w:val="21"/>
          <w:lang w:val="en-US" w:eastAsia="zh-CN"/>
        </w:rPr>
        <w:t>+3+3+3 = 4</w:t>
      </w:r>
      <w:r>
        <w:rPr>
          <w:rFonts w:hint="eastAsia" w:ascii="宋体" w:hAnsi="宋体"/>
          <w:szCs w:val="21"/>
          <w:lang w:val="en-US" w:eastAsia="zh-CN"/>
        </w:rPr>
        <w:t>5</w:t>
      </w:r>
    </w:p>
    <w:p w14:paraId="1B868856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则可计算得到</w:t>
      </w:r>
      <w:r>
        <w:rPr>
          <w:rFonts w:hint="default" w:ascii="宋体" w:hAnsi="宋体"/>
          <w:szCs w:val="21"/>
          <w:lang w:val="en-US" w:eastAsia="zh-CN"/>
        </w:rPr>
        <w:t>调整因子TCF为：</w:t>
      </w:r>
    </w:p>
    <w:p w14:paraId="5F4C6431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TCF = 0.65 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default" w:ascii="宋体" w:hAnsi="宋体"/>
          <w:szCs w:val="21"/>
          <w:lang w:val="en-US" w:eastAsia="zh-CN"/>
        </w:rPr>
        <w:t xml:space="preserve"> 0.01 </w:t>
      </w:r>
      <w:r>
        <w:rPr>
          <w:rFonts w:hint="eastAsia" w:ascii="宋体" w:hAnsi="宋体"/>
          <w:szCs w:val="21"/>
          <w:lang w:val="en-US" w:eastAsia="zh-CN"/>
        </w:rPr>
        <w:t>* 45</w:t>
      </w:r>
      <w:r>
        <w:rPr>
          <w:rFonts w:hint="default" w:ascii="宋体" w:hAnsi="宋体"/>
          <w:szCs w:val="21"/>
          <w:lang w:val="en-US" w:eastAsia="zh-CN"/>
        </w:rPr>
        <w:t xml:space="preserve"> = 1.</w:t>
      </w:r>
      <w:r>
        <w:rPr>
          <w:rFonts w:hint="eastAsia" w:ascii="宋体" w:hAnsi="宋体"/>
          <w:szCs w:val="21"/>
          <w:lang w:val="en-US" w:eastAsia="zh-CN"/>
        </w:rPr>
        <w:t>1</w:t>
      </w:r>
    </w:p>
    <w:p w14:paraId="73B071B4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（5）</w:t>
      </w:r>
      <w:r>
        <w:rPr>
          <w:rFonts w:hint="default" w:ascii="宋体" w:hAnsi="宋体"/>
          <w:szCs w:val="21"/>
          <w:lang w:val="en-US" w:eastAsia="zh-CN"/>
        </w:rPr>
        <w:t>计算调整后的功能点数量</w:t>
      </w:r>
      <w:r>
        <w:rPr>
          <w:rFonts w:hint="eastAsia" w:ascii="宋体" w:hAnsi="宋体"/>
          <w:szCs w:val="21"/>
          <w:lang w:val="en-US" w:eastAsia="zh-CN"/>
        </w:rPr>
        <w:t>：</w:t>
      </w:r>
    </w:p>
    <w:p w14:paraId="38CAC1B1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调整后的功能点数量为：</w:t>
      </w:r>
    </w:p>
    <w:p w14:paraId="615CE23E">
      <w:p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FP = UFC </w:t>
      </w:r>
      <w:r>
        <w:rPr>
          <w:rFonts w:hint="eastAsia" w:ascii="宋体" w:hAnsi="宋体"/>
          <w:szCs w:val="21"/>
          <w:lang w:val="en-US" w:eastAsia="zh-CN"/>
        </w:rPr>
        <w:t xml:space="preserve">* </w:t>
      </w:r>
      <w:r>
        <w:rPr>
          <w:rFonts w:hint="default" w:ascii="宋体" w:hAnsi="宋体"/>
          <w:szCs w:val="21"/>
          <w:lang w:val="en-US" w:eastAsia="zh-CN"/>
        </w:rPr>
        <w:t xml:space="preserve">TCF = 267 </w:t>
      </w:r>
      <w:r>
        <w:rPr>
          <w:rFonts w:hint="eastAsia" w:ascii="宋体" w:hAnsi="宋体"/>
          <w:szCs w:val="21"/>
          <w:lang w:val="en-US" w:eastAsia="zh-CN"/>
        </w:rPr>
        <w:t>*</w:t>
      </w:r>
      <w:r>
        <w:rPr>
          <w:rFonts w:hint="default" w:ascii="宋体" w:hAnsi="宋体"/>
          <w:szCs w:val="21"/>
          <w:lang w:val="en-US" w:eastAsia="zh-CN"/>
        </w:rPr>
        <w:t xml:space="preserve"> 1.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default" w:ascii="宋体" w:hAnsi="宋体"/>
          <w:szCs w:val="21"/>
          <w:lang w:val="en-US" w:eastAsia="zh-CN"/>
        </w:rPr>
        <w:t xml:space="preserve"> = </w:t>
      </w:r>
      <w:r>
        <w:rPr>
          <w:rFonts w:hint="eastAsia" w:ascii="宋体" w:hAnsi="宋体"/>
          <w:szCs w:val="21"/>
          <w:lang w:val="en-US" w:eastAsia="zh-CN"/>
        </w:rPr>
        <w:t>293.7 ≈ 294</w:t>
      </w:r>
    </w:p>
    <w:p w14:paraId="337845E3">
      <w:pPr>
        <w:spacing w:line="360" w:lineRule="auto"/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即项目的功能点为294，若项目的生产率PE = 15工时/功能点，则项目的规模为15工时/功能点 * 294功能点 = 4410工时。</w:t>
      </w:r>
    </w:p>
    <w:p w14:paraId="3ECEBF23">
      <w:pPr>
        <w:numPr>
          <w:ilvl w:val="0"/>
          <w:numId w:val="2"/>
        </w:numPr>
        <w:spacing w:line="360" w:lineRule="auto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自下而上方法估算项目</w:t>
      </w:r>
      <w:r>
        <w:rPr>
          <w:rFonts w:hint="eastAsia" w:ascii="宋体" w:hAnsi="宋体"/>
          <w:szCs w:val="21"/>
          <w:lang w:val="en-US" w:eastAsia="zh-CN"/>
        </w:rPr>
        <w:t>：</w:t>
      </w:r>
    </w:p>
    <w:tbl>
      <w:tblPr>
        <w:tblStyle w:val="5"/>
        <w:tblW w:w="8640" w:type="dxa"/>
        <w:tblInd w:w="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2"/>
        <w:gridCol w:w="936"/>
        <w:gridCol w:w="1368"/>
        <w:gridCol w:w="1128"/>
        <w:gridCol w:w="1836"/>
      </w:tblGrid>
      <w:tr w14:paraId="1A3BA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center"/>
          </w:tcPr>
          <w:p w14:paraId="2B1DA57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子任务</w:t>
            </w:r>
          </w:p>
        </w:tc>
        <w:tc>
          <w:tcPr>
            <w:tcW w:w="936" w:type="dxa"/>
            <w:noWrap w:val="0"/>
            <w:vAlign w:val="center"/>
          </w:tcPr>
          <w:p w14:paraId="6B3E1D16"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人天</w:t>
            </w:r>
          </w:p>
        </w:tc>
        <w:tc>
          <w:tcPr>
            <w:tcW w:w="1368" w:type="dxa"/>
            <w:noWrap w:val="0"/>
            <w:vAlign w:val="center"/>
          </w:tcPr>
          <w:p w14:paraId="7708031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成本（万元）</w:t>
            </w:r>
          </w:p>
        </w:tc>
        <w:tc>
          <w:tcPr>
            <w:tcW w:w="1128" w:type="dxa"/>
            <w:noWrap w:val="0"/>
            <w:vAlign w:val="center"/>
          </w:tcPr>
          <w:p w14:paraId="7416F45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人天总计</w:t>
            </w:r>
          </w:p>
        </w:tc>
        <w:tc>
          <w:tcPr>
            <w:tcW w:w="1836" w:type="dxa"/>
            <w:noWrap w:val="0"/>
            <w:vAlign w:val="center"/>
          </w:tcPr>
          <w:p w14:paraId="4D51C80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成本总计（万元）</w:t>
            </w:r>
          </w:p>
        </w:tc>
      </w:tr>
      <w:tr w14:paraId="5F4B8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372" w:type="dxa"/>
            <w:noWrap w:val="0"/>
            <w:vAlign w:val="top"/>
          </w:tcPr>
          <w:p w14:paraId="4161DEA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项目启动与规划</w:t>
            </w:r>
          </w:p>
        </w:tc>
        <w:tc>
          <w:tcPr>
            <w:tcW w:w="936" w:type="dxa"/>
            <w:noWrap w:val="0"/>
            <w:vAlign w:val="bottom"/>
          </w:tcPr>
          <w:p w14:paraId="1F2A154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368" w:type="dxa"/>
            <w:noWrap w:val="0"/>
            <w:vAlign w:val="bottom"/>
          </w:tcPr>
          <w:p w14:paraId="654F78E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128" w:type="dxa"/>
            <w:noWrap w:val="0"/>
            <w:vAlign w:val="center"/>
          </w:tcPr>
          <w:p w14:paraId="4817B4C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836" w:type="dxa"/>
            <w:noWrap w:val="0"/>
            <w:vAlign w:val="center"/>
          </w:tcPr>
          <w:p w14:paraId="47247C3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</w:tr>
      <w:tr w14:paraId="1F68D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59C2F18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系统设计与开发：</w:t>
            </w:r>
          </w:p>
          <w:p w14:paraId="55FEB6F1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系统架构设计</w:t>
            </w:r>
          </w:p>
        </w:tc>
        <w:tc>
          <w:tcPr>
            <w:tcW w:w="936" w:type="dxa"/>
            <w:noWrap w:val="0"/>
            <w:vAlign w:val="bottom"/>
          </w:tcPr>
          <w:p w14:paraId="0591118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368" w:type="dxa"/>
            <w:noWrap w:val="0"/>
            <w:vAlign w:val="bottom"/>
          </w:tcPr>
          <w:p w14:paraId="2D24B8E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128" w:type="dxa"/>
            <w:vMerge w:val="restart"/>
            <w:noWrap w:val="0"/>
            <w:vAlign w:val="center"/>
          </w:tcPr>
          <w:p w14:paraId="41F1696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195</w:t>
            </w:r>
          </w:p>
        </w:tc>
        <w:tc>
          <w:tcPr>
            <w:tcW w:w="1836" w:type="dxa"/>
            <w:vMerge w:val="restart"/>
            <w:noWrap w:val="0"/>
            <w:vAlign w:val="center"/>
          </w:tcPr>
          <w:p w14:paraId="0AF7F31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120</w:t>
            </w:r>
          </w:p>
        </w:tc>
      </w:tr>
      <w:tr w14:paraId="6ED5E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667BC46E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数据库设计与开发</w:t>
            </w:r>
          </w:p>
        </w:tc>
        <w:tc>
          <w:tcPr>
            <w:tcW w:w="936" w:type="dxa"/>
            <w:noWrap w:val="0"/>
            <w:vAlign w:val="bottom"/>
          </w:tcPr>
          <w:p w14:paraId="7C586CA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1368" w:type="dxa"/>
            <w:noWrap w:val="0"/>
            <w:vAlign w:val="bottom"/>
          </w:tcPr>
          <w:p w14:paraId="2E15A37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450FF90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0CE5408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784A3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37FBB7E0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界面设计与用户体验优化</w:t>
            </w:r>
          </w:p>
        </w:tc>
        <w:tc>
          <w:tcPr>
            <w:tcW w:w="936" w:type="dxa"/>
            <w:noWrap w:val="0"/>
            <w:vAlign w:val="bottom"/>
          </w:tcPr>
          <w:p w14:paraId="2C42C7B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368" w:type="dxa"/>
            <w:noWrap w:val="0"/>
            <w:vAlign w:val="bottom"/>
          </w:tcPr>
          <w:p w14:paraId="4D5181C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13B6021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2B67469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5D9E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33BD6238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核心功能模块开发</w:t>
            </w:r>
          </w:p>
        </w:tc>
        <w:tc>
          <w:tcPr>
            <w:tcW w:w="936" w:type="dxa"/>
            <w:noWrap w:val="0"/>
            <w:vAlign w:val="bottom"/>
          </w:tcPr>
          <w:p w14:paraId="64539AD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368" w:type="dxa"/>
            <w:noWrap w:val="0"/>
            <w:vAlign w:val="bottom"/>
          </w:tcPr>
          <w:p w14:paraId="5AFD994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0AA023A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12247A6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25F87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014A1D0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系统集成与测试</w:t>
            </w:r>
            <w:r>
              <w:rPr>
                <w:rFonts w:hint="eastAsia"/>
                <w:lang w:eastAsia="zh-CN"/>
              </w:rPr>
              <w:t>：</w:t>
            </w:r>
          </w:p>
          <w:p w14:paraId="119A4553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与现有系统集成</w:t>
            </w:r>
          </w:p>
        </w:tc>
        <w:tc>
          <w:tcPr>
            <w:tcW w:w="936" w:type="dxa"/>
            <w:noWrap w:val="0"/>
            <w:vAlign w:val="bottom"/>
          </w:tcPr>
          <w:p w14:paraId="0CD2821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368" w:type="dxa"/>
            <w:noWrap w:val="0"/>
            <w:vAlign w:val="bottom"/>
          </w:tcPr>
          <w:p w14:paraId="690B8C8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128" w:type="dxa"/>
            <w:vMerge w:val="restart"/>
            <w:noWrap w:val="0"/>
            <w:vAlign w:val="center"/>
          </w:tcPr>
          <w:p w14:paraId="5F3D924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1836" w:type="dxa"/>
            <w:vMerge w:val="restart"/>
            <w:noWrap w:val="0"/>
            <w:vAlign w:val="center"/>
          </w:tcPr>
          <w:p w14:paraId="0794E33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60</w:t>
            </w:r>
          </w:p>
        </w:tc>
      </w:tr>
      <w:tr w14:paraId="2F49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683434A3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936" w:type="dxa"/>
            <w:noWrap w:val="0"/>
            <w:vAlign w:val="center"/>
          </w:tcPr>
          <w:p w14:paraId="6B5FA7A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368" w:type="dxa"/>
            <w:noWrap w:val="0"/>
            <w:vAlign w:val="center"/>
          </w:tcPr>
          <w:p w14:paraId="564EDAD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48CBDC6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743F409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0C6D3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77F7E76D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性能测试与安全测试</w:t>
            </w:r>
          </w:p>
        </w:tc>
        <w:tc>
          <w:tcPr>
            <w:tcW w:w="936" w:type="dxa"/>
            <w:noWrap w:val="0"/>
            <w:vAlign w:val="center"/>
          </w:tcPr>
          <w:p w14:paraId="0C4B27E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368" w:type="dxa"/>
            <w:noWrap w:val="0"/>
            <w:vAlign w:val="center"/>
          </w:tcPr>
          <w:p w14:paraId="2CEB14E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2453881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4F4FF59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3AC09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5463E92B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用户培训材料准备与培训实施</w:t>
            </w:r>
          </w:p>
        </w:tc>
        <w:tc>
          <w:tcPr>
            <w:tcW w:w="936" w:type="dxa"/>
            <w:noWrap w:val="0"/>
            <w:vAlign w:val="center"/>
          </w:tcPr>
          <w:p w14:paraId="6B703E4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368" w:type="dxa"/>
            <w:noWrap w:val="0"/>
            <w:vAlign w:val="center"/>
          </w:tcPr>
          <w:p w14:paraId="21B6456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12FFF28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6FD920E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20A85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00C709E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数据迁移与初始化：</w:t>
            </w:r>
          </w:p>
          <w:p w14:paraId="78CB7D27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旧系统数据清洗</w:t>
            </w:r>
          </w:p>
        </w:tc>
        <w:tc>
          <w:tcPr>
            <w:tcW w:w="936" w:type="dxa"/>
            <w:noWrap w:val="0"/>
            <w:vAlign w:val="bottom"/>
          </w:tcPr>
          <w:p w14:paraId="55C3815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368" w:type="dxa"/>
            <w:noWrap w:val="0"/>
            <w:vAlign w:val="bottom"/>
          </w:tcPr>
          <w:p w14:paraId="1375696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28" w:type="dxa"/>
            <w:vMerge w:val="restart"/>
            <w:noWrap w:val="0"/>
            <w:vAlign w:val="center"/>
          </w:tcPr>
          <w:p w14:paraId="5D82088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836" w:type="dxa"/>
            <w:vMerge w:val="restart"/>
            <w:noWrap w:val="0"/>
            <w:vAlign w:val="center"/>
          </w:tcPr>
          <w:p w14:paraId="0B60A8D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30</w:t>
            </w:r>
          </w:p>
        </w:tc>
      </w:tr>
      <w:tr w14:paraId="14D8E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066C2215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数据迁移</w:t>
            </w:r>
          </w:p>
        </w:tc>
        <w:tc>
          <w:tcPr>
            <w:tcW w:w="936" w:type="dxa"/>
            <w:noWrap w:val="0"/>
            <w:vAlign w:val="center"/>
          </w:tcPr>
          <w:p w14:paraId="444A345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368" w:type="dxa"/>
            <w:noWrap w:val="0"/>
            <w:vAlign w:val="center"/>
          </w:tcPr>
          <w:p w14:paraId="7DE83B4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6FDFE10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68F8680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6FE62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305DC2D1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新系统初始化设置</w:t>
            </w:r>
          </w:p>
        </w:tc>
        <w:tc>
          <w:tcPr>
            <w:tcW w:w="936" w:type="dxa"/>
            <w:noWrap w:val="0"/>
            <w:vAlign w:val="center"/>
          </w:tcPr>
          <w:p w14:paraId="2A28CCD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  <w:noWrap w:val="0"/>
            <w:vAlign w:val="center"/>
          </w:tcPr>
          <w:p w14:paraId="1C1541E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57C6BB8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106FBBD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35D21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4C67E30F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上线支持与运维</w:t>
            </w:r>
            <w:r>
              <w:rPr>
                <w:rFonts w:hint="eastAsia"/>
                <w:lang w:eastAsia="zh-CN"/>
              </w:rPr>
              <w:t>：</w:t>
            </w:r>
          </w:p>
          <w:p w14:paraId="632B921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上线前的最终调试与优化</w:t>
            </w:r>
          </w:p>
        </w:tc>
        <w:tc>
          <w:tcPr>
            <w:tcW w:w="936" w:type="dxa"/>
            <w:noWrap w:val="0"/>
            <w:vAlign w:val="bottom"/>
          </w:tcPr>
          <w:p w14:paraId="3C44375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  <w:noWrap w:val="0"/>
            <w:vAlign w:val="bottom"/>
          </w:tcPr>
          <w:p w14:paraId="23C43D7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28" w:type="dxa"/>
            <w:vMerge w:val="restart"/>
            <w:noWrap w:val="0"/>
            <w:vAlign w:val="center"/>
          </w:tcPr>
          <w:p w14:paraId="4E40F3B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836" w:type="dxa"/>
            <w:vMerge w:val="restart"/>
            <w:noWrap w:val="0"/>
            <w:vAlign w:val="center"/>
          </w:tcPr>
          <w:p w14:paraId="2DF12C7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</w:tr>
      <w:tr w14:paraId="665C4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11CF3F16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上线后的技术支持与问题解决</w:t>
            </w:r>
          </w:p>
        </w:tc>
        <w:tc>
          <w:tcPr>
            <w:tcW w:w="936" w:type="dxa"/>
            <w:noWrap w:val="0"/>
            <w:vAlign w:val="center"/>
          </w:tcPr>
          <w:p w14:paraId="11A8859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368" w:type="dxa"/>
            <w:noWrap w:val="0"/>
            <w:vAlign w:val="center"/>
          </w:tcPr>
          <w:p w14:paraId="000C3C9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66562A5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1A80CC2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4C0AB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1BAE6F18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定期维护与升级计划</w:t>
            </w:r>
          </w:p>
        </w:tc>
        <w:tc>
          <w:tcPr>
            <w:tcW w:w="936" w:type="dxa"/>
            <w:noWrap w:val="0"/>
            <w:vAlign w:val="center"/>
          </w:tcPr>
          <w:p w14:paraId="7119EE3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  <w:noWrap w:val="0"/>
            <w:vAlign w:val="center"/>
          </w:tcPr>
          <w:p w14:paraId="56A4A4E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7C5564F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75DCDEA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2A449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5EF76F0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硬件设备与基础设施：</w:t>
            </w:r>
          </w:p>
          <w:p w14:paraId="2C0DD5F7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  <w:t>服务器采购与配置</w:t>
            </w:r>
          </w:p>
        </w:tc>
        <w:tc>
          <w:tcPr>
            <w:tcW w:w="936" w:type="dxa"/>
            <w:noWrap w:val="0"/>
            <w:vAlign w:val="bottom"/>
          </w:tcPr>
          <w:p w14:paraId="3930D65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68" w:type="dxa"/>
            <w:noWrap w:val="0"/>
            <w:vAlign w:val="bottom"/>
          </w:tcPr>
          <w:p w14:paraId="13DAFA8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8" w:type="dxa"/>
            <w:vMerge w:val="restart"/>
            <w:noWrap w:val="0"/>
            <w:vAlign w:val="center"/>
          </w:tcPr>
          <w:p w14:paraId="0B19D9A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36" w:type="dxa"/>
            <w:vMerge w:val="restart"/>
            <w:noWrap w:val="0"/>
            <w:vAlign w:val="center"/>
          </w:tcPr>
          <w:p w14:paraId="762F0DB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50</w:t>
            </w:r>
          </w:p>
        </w:tc>
      </w:tr>
      <w:tr w14:paraId="68056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400F714D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网络设备采购与布线</w:t>
            </w:r>
          </w:p>
        </w:tc>
        <w:tc>
          <w:tcPr>
            <w:tcW w:w="936" w:type="dxa"/>
            <w:noWrap w:val="0"/>
            <w:vAlign w:val="center"/>
          </w:tcPr>
          <w:p w14:paraId="4027C8D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  <w:noWrap w:val="0"/>
            <w:vAlign w:val="center"/>
          </w:tcPr>
          <w:p w14:paraId="08C7AB7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1D32CC6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38BE9E5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23A59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60CDA001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数据备份与恢复解决方案</w:t>
            </w:r>
          </w:p>
        </w:tc>
        <w:tc>
          <w:tcPr>
            <w:tcW w:w="936" w:type="dxa"/>
            <w:noWrap w:val="0"/>
            <w:vAlign w:val="center"/>
          </w:tcPr>
          <w:p w14:paraId="0D7CE39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68" w:type="dxa"/>
            <w:noWrap w:val="0"/>
            <w:vAlign w:val="center"/>
          </w:tcPr>
          <w:p w14:paraId="4393893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28" w:type="dxa"/>
            <w:vMerge w:val="continue"/>
            <w:noWrap w:val="0"/>
            <w:vAlign w:val="center"/>
          </w:tcPr>
          <w:p w14:paraId="53C5B2C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center"/>
          </w:tcPr>
          <w:p w14:paraId="0F8A747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6E5C1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4ABB301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安全与合规性：</w:t>
            </w:r>
          </w:p>
          <w:p w14:paraId="30AB121E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数据加密与访问控制</w:t>
            </w:r>
          </w:p>
        </w:tc>
        <w:tc>
          <w:tcPr>
            <w:tcW w:w="936" w:type="dxa"/>
            <w:noWrap w:val="0"/>
            <w:vAlign w:val="bottom"/>
          </w:tcPr>
          <w:p w14:paraId="57204CA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68" w:type="dxa"/>
            <w:noWrap w:val="0"/>
            <w:vAlign w:val="bottom"/>
          </w:tcPr>
          <w:p w14:paraId="10C9627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28" w:type="dxa"/>
            <w:vMerge w:val="restart"/>
            <w:noWrap w:val="0"/>
            <w:vAlign w:val="center"/>
          </w:tcPr>
          <w:p w14:paraId="5908308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36" w:type="dxa"/>
            <w:vMerge w:val="restart"/>
            <w:noWrap w:val="0"/>
            <w:vAlign w:val="center"/>
          </w:tcPr>
          <w:p w14:paraId="4172734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28E5B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5AB2CBF7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遵守相关法律法规与行业标准</w:t>
            </w:r>
          </w:p>
        </w:tc>
        <w:tc>
          <w:tcPr>
            <w:tcW w:w="936" w:type="dxa"/>
            <w:noWrap w:val="0"/>
            <w:vAlign w:val="center"/>
          </w:tcPr>
          <w:p w14:paraId="3084B9F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68" w:type="dxa"/>
            <w:noWrap w:val="0"/>
            <w:vAlign w:val="center"/>
          </w:tcPr>
          <w:p w14:paraId="7387C75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28" w:type="dxa"/>
            <w:vMerge w:val="continue"/>
            <w:noWrap w:val="0"/>
            <w:vAlign w:val="top"/>
          </w:tcPr>
          <w:p w14:paraId="2BC1484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top"/>
          </w:tcPr>
          <w:p w14:paraId="5D4A68B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 w14:paraId="2EF1F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2" w:type="dxa"/>
            <w:noWrap w:val="0"/>
            <w:vAlign w:val="top"/>
          </w:tcPr>
          <w:p w14:paraId="6EA97035"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定期安全审计与漏洞扫描</w:t>
            </w:r>
          </w:p>
        </w:tc>
        <w:tc>
          <w:tcPr>
            <w:tcW w:w="936" w:type="dxa"/>
            <w:noWrap w:val="0"/>
            <w:vAlign w:val="center"/>
          </w:tcPr>
          <w:p w14:paraId="7AB1E51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68" w:type="dxa"/>
            <w:noWrap w:val="0"/>
            <w:vAlign w:val="center"/>
          </w:tcPr>
          <w:p w14:paraId="76A7148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28" w:type="dxa"/>
            <w:vMerge w:val="continue"/>
            <w:noWrap w:val="0"/>
            <w:vAlign w:val="top"/>
          </w:tcPr>
          <w:p w14:paraId="43B00EB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36" w:type="dxa"/>
            <w:vMerge w:val="continue"/>
            <w:noWrap w:val="0"/>
            <w:vAlign w:val="top"/>
          </w:tcPr>
          <w:p w14:paraId="2A2D904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 w14:paraId="232143FD"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计算开发成本：通过自上而下的计算，可知项目开发规模是455人天，开发人员成本参数为1000元/天，则内部开发成本为1000元/天*455天=45.5万元。</w:t>
      </w:r>
    </w:p>
    <w:p w14:paraId="643E7444"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计算管理成本：管理成本=开发成本*10%，则管理成本为45.5万元*10%=4.55万元。</w:t>
      </w:r>
    </w:p>
    <w:p w14:paraId="357E7B29"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计算直接成本：直接成本=开发成本+管理成本，则直接成本=45.5万元+4.55万元=50.05万元。</w:t>
      </w:r>
    </w:p>
    <w:p w14:paraId="7552C5F3"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计算间接成本：间接成本=直接成本*20%，则间接成本=50.05万元*20%=10.01万元。</w:t>
      </w:r>
    </w:p>
    <w:p w14:paraId="578C3B7C"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计算总估算成本：项目总估算成本=直接成本+间接成本=50.05万元+10.01万元=60.06万元。</w:t>
      </w:r>
    </w:p>
    <w:p w14:paraId="14E01C6D">
      <w:pPr>
        <w:widowControl w:val="0"/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/>
          <w:szCs w:val="21"/>
          <w:lang w:val="en-US" w:eastAsia="zh-CN"/>
        </w:rPr>
      </w:pPr>
    </w:p>
    <w:p w14:paraId="6449D29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3062A"/>
    <w:multiLevelType w:val="singleLevel"/>
    <w:tmpl w:val="A163062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468312"/>
    <w:multiLevelType w:val="singleLevel"/>
    <w:tmpl w:val="5F46831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19AB482C"/>
    <w:rsid w:val="2363459D"/>
    <w:rsid w:val="383174CC"/>
    <w:rsid w:val="4FE373A1"/>
    <w:rsid w:val="579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First Indent"/>
    <w:basedOn w:val="2"/>
    <w:unhideWhenUsed/>
    <w:qFormat/>
    <w:uiPriority w:val="0"/>
    <w:pPr>
      <w:ind w:firstLine="420" w:firstLineChars="1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384810B222C44B17A3FCEA603C343A27_13</vt:lpwstr>
  </property>
</Properties>
</file>