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i w:val="0"/>
          <w:color w:val="5B6573"/>
          <w:sz w:val="20"/>
        </w:rPr>
        <w:t>TECHNICAL RUN REVIEW</w:t>
      </w:r>
    </w:p>
    <w:p>
      <w:pPr>
        <w:spacing w:after="80"/>
      </w:pPr>
      <w:r>
        <w:rPr>
          <w:rFonts w:ascii="Calibri" w:hAnsi="Calibri"/>
          <w:b/>
          <w:i w:val="0"/>
          <w:color w:val="000000"/>
          <w:sz w:val="48"/>
        </w:rPr>
        <w:t>EgoLife Two-User QA Category Run</w:t>
      </w:r>
    </w:p>
    <w:p>
      <w:pPr>
        <w:spacing w:after="280"/>
      </w:pPr>
      <w:r>
        <w:rPr>
          <w:rFonts w:ascii="Calibri" w:hAnsi="Calibri"/>
          <w:i w:val="0"/>
          <w:color w:val="5B6573"/>
          <w:sz w:val="28"/>
        </w:rPr>
        <w:t>Attempt-Level Inventory and Root-Cause Analysis</w:t>
      </w:r>
    </w:p>
    <w:p>
      <w:pPr>
        <w:spacing w:after="40"/>
      </w:pPr>
      <w:r>
        <w:rPr>
          <w:rFonts w:ascii="Calibri" w:hAnsi="Calibri"/>
          <w:b/>
          <w:i w:val="0"/>
          <w:color w:val="000000"/>
          <w:sz w:val="21"/>
        </w:rPr>
        <w:t xml:space="preserve">Source: </w:t>
      </w:r>
      <w:r>
        <w:rPr>
          <w:rFonts w:ascii="Calibri" w:hAnsi="Calibri"/>
          <w:i w:val="0"/>
          <w:color w:val="000000"/>
          <w:sz w:val="21"/>
        </w:rPr>
        <w:t>qa_mcq.intermediate_cat.jsonl</w:t>
      </w:r>
    </w:p>
    <w:p>
      <w:pPr>
        <w:spacing w:after="40"/>
      </w:pPr>
      <w:r>
        <w:rPr>
          <w:rFonts w:ascii="Calibri" w:hAnsi="Calibri"/>
          <w:b/>
          <w:i w:val="0"/>
          <w:color w:val="000000"/>
          <w:sz w:val="21"/>
        </w:rPr>
        <w:t xml:space="preserve">Scope: </w:t>
      </w:r>
      <w:r>
        <w:rPr>
          <w:rFonts w:ascii="Calibri" w:hAnsi="Calibri"/>
          <w:i w:val="0"/>
          <w:color w:val="000000"/>
          <w:sz w:val="21"/>
        </w:rPr>
        <w:t>50 synchronized clip pairs; 129 generation attempts</w:t>
      </w:r>
    </w:p>
    <w:p>
      <w:pPr>
        <w:spacing w:after="40"/>
      </w:pPr>
      <w:r>
        <w:rPr>
          <w:rFonts w:ascii="Calibri" w:hAnsi="Calibri"/>
          <w:b/>
          <w:i w:val="0"/>
          <w:color w:val="000000"/>
          <w:sz w:val="21"/>
        </w:rPr>
        <w:t xml:space="preserve">Comparator: </w:t>
      </w:r>
      <w:r>
        <w:rPr>
          <w:rFonts w:ascii="Calibri" w:hAnsi="Calibri"/>
          <w:i w:val="0"/>
          <w:color w:val="000000"/>
          <w:sz w:val="21"/>
        </w:rPr>
        <w:t>Same 50 packets and order as the rationale-ablation runs</w:t>
      </w:r>
    </w:p>
    <w:p>
      <w:pPr>
        <w:spacing w:after="40"/>
      </w:pPr>
      <w:r>
        <w:rPr>
          <w:rFonts w:ascii="Calibri" w:hAnsi="Calibri"/>
          <w:b/>
          <w:i w:val="0"/>
          <w:color w:val="000000"/>
          <w:sz w:val="21"/>
        </w:rPr>
        <w:t xml:space="preserve">Prepared: </w:t>
      </w:r>
      <w:r>
        <w:rPr>
          <w:rFonts w:ascii="Calibri" w:hAnsi="Calibri"/>
          <w:i w:val="0"/>
          <w:color w:val="000000"/>
          <w:sz w:val="21"/>
        </w:rPr>
        <w:t>July 19, 2026</w:t>
      </w:r>
    </w:p>
    <w:p>
      <w:pPr>
        <w:spacing w:after="60"/>
      </w:pP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i w:val="0"/>
                <w:color w:val="9B1C1C"/>
                <w:sz w:val="22"/>
              </w:rPr>
              <w:t xml:space="preserve">Bottom line  </w:t>
            </w:r>
            <w:r>
              <w:rPr>
                <w:rFonts w:ascii="Calibri" w:hAnsi="Calibri"/>
                <w:i w:val="0"/>
                <w:color w:val="000000"/>
                <w:sz w:val="22"/>
              </w:rPr>
              <w:t>The run was not mainly hurt by wording or schema problems. It was hurt by unsupported cross-view stories: grounding passed only 38.0% of attempts, while formality passed 85.3%. The category taxonomy pushed weak random pairs into named relations that the pruned generator videos often could not support.</w:t>
            </w:r>
          </w:p>
        </w:tc>
      </w:tr>
    </w:tbl>
    <w:p>
      <w:pPr>
        <w:spacing w:after="80"/>
      </w:pPr>
    </w:p>
    <w:p>
      <w:pPr>
        <w:pStyle w:val="Heading1"/>
        <w:keepNext/>
      </w:pPr>
      <w:r>
        <w:t>Executive summary</w:t>
      </w:r>
    </w:p>
    <w:p>
      <w:pPr>
        <w:spacing w:before="0" w:after="120" w:line="264" w:lineRule="auto"/>
      </w:pPr>
      <w:r>
        <w:rPr>
          <w:rFonts w:ascii="Calibri" w:hAnsi="Calibri"/>
          <w:i w:val="0"/>
          <w:color w:val="000000"/>
          <w:sz w:val="22"/>
        </w:rPr>
        <w:t>The run accepted 17 of 50 packets (34%), compared with 25 of 50 without rationale and 27 of 50 with rationale on the same packet set. It used 129 attempts, or 7.59 attempts per accepted output. Retry generation recovered only 9 of the 42 packets that failed on attempt 1.</w:t>
      </w:r>
    </w:p>
    <w:p>
      <w:pPr>
        <w:spacing w:before="0" w:after="120" w:line="264" w:lineRule="auto"/>
      </w:pPr>
      <w:r>
        <w:rPr>
          <w:rFonts w:ascii="Calibri" w:hAnsi="Calibri"/>
          <w:i w:val="0"/>
          <w:color w:val="000000"/>
          <w:sz w:val="22"/>
        </w:rPr>
        <w:t>The incremental regression is concentrated in evidence grounding. Grounding fell to 49 of 129 attempts (38.0%), from roughly 68-70% in the two earlier runs. Answerability remained broadly similar at 44 of 129 passes (34.1%), and formality improved to 110 of 129 passes (85.3%). This means the category-aware generator produced polished questions whose declared relations, objects, actions, or transitions were often not in the videos.</w:t>
      </w:r>
    </w:p>
    <w:p>
      <w:pPr>
        <w:spacing w:before="0" w:after="120" w:line="264" w:lineRule="auto"/>
      </w:pPr>
      <w:r>
        <w:rPr>
          <w:rFonts w:ascii="Calibri" w:hAnsi="Calibri"/>
          <w:i/>
          <w:color w:val="5B6573"/>
          <w:sz w:val="22"/>
        </w:rPr>
        <w:t>Caveat: this is a trace-level diagnosis, not a clean causal ablation. The three runs used independent sampled generations, and the 17 accepted outputs in this run have not received a new full manual video audit. The evidence nevertheless identifies strong implementation and objective mismatches.</w:t>
      </w:r>
    </w:p>
    <w:p>
      <w:pPr>
        <w:pStyle w:val="Heading1"/>
        <w:keepNext/>
      </w:pPr>
      <w:r>
        <w:t>Run metrics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000"/>
        <w:gridCol w:w="6360"/>
      </w:tblGrid>
      <w:tr>
        <w:trPr>
          <w:tblHeader w:val="true"/>
          <w:cantSplit/>
        </w:trPr>
        <w:tc>
          <w:tcPr>
            <w:tcW w:type="dxa" w:w="30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9"/>
              </w:rPr>
            </w:r>
            <w:r>
              <w:rPr>
                <w:rFonts w:ascii="Calibri" w:hAnsi="Calibri"/>
                <w:b/>
                <w:i w:val="0"/>
                <w:color w:val="1F4D78"/>
                <w:sz w:val="19"/>
              </w:rPr>
              <w:t>Measure</w:t>
            </w:r>
          </w:p>
        </w:tc>
        <w:tc>
          <w:tcPr>
            <w:tcW w:type="dxa" w:w="63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9"/>
              </w:rPr>
            </w:r>
            <w:r>
              <w:rPr>
                <w:rFonts w:ascii="Calibri" w:hAnsi="Calibri"/>
                <w:b/>
                <w:i w:val="0"/>
                <w:color w:val="1F4D78"/>
                <w:sz w:val="19"/>
              </w:rPr>
              <w:t>Result</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Packets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50</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 rejected</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17 (34%) / 33 (66%)</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Total attempts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129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on attempts 1 / 2 / 3</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8 / 5 / 4</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Average attempts per packet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2.58</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Attempts per accepted output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7.59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Formality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110 / 129 (85.3%)</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Grounding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49 / 129 (38.0%)</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Answerability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44 / 129 (34.1%)</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asker returned insufficient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9 / 17 (52.9%)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asker selected a wrong A-E option</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8 / 17 (47.1%)</w:t>
            </w:r>
          </w:p>
        </w:tc>
      </w:tr>
    </w:tbl>
    <w:p>
      <w:pPr>
        <w:spacing w:after="40"/>
      </w:pPr>
    </w:p>
    <w:p>
      <w:pPr>
        <w:pStyle w:val="Heading2"/>
        <w:keepNext/>
      </w:pPr>
      <w:r>
        <w:t>Comparison with the rationale-ablation runs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100"/>
        <w:gridCol w:w="1300"/>
        <w:gridCol w:w="900"/>
        <w:gridCol w:w="1700"/>
        <w:gridCol w:w="1700"/>
        <w:gridCol w:w="1660"/>
      </w:tblGrid>
      <w:tr>
        <w:trPr>
          <w:tblHeader w:val="true"/>
          <w:cantSplit/>
        </w:trPr>
        <w:tc>
          <w:tcPr>
            <w:tcW w:type="dxa" w:w="21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Run</w:t>
            </w:r>
          </w:p>
        </w:tc>
        <w:tc>
          <w:tcPr>
            <w:tcW w:type="dxa" w:w="13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Accepted</w:t>
            </w:r>
          </w:p>
        </w:tc>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Attempts</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Grounding pass</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Formality pass</w:t>
            </w:r>
          </w:p>
        </w:tc>
        <w:tc>
          <w:tcPr>
            <w:tcW w:type="dxa" w:w="16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Answerability pass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Without rationale</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25 / 50 (50%)</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122</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81 / 120 (67.5%)</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96 / 120 (80.0%)</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41 / 122 (33.6%)*</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With rationale</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27 / 50 (54%)</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117</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82 / 117 (70.1%)</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95 / 117 (81.2%)</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36 / 117 (30.8%)</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Category run</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17 / 50 (34%)</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129</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49 / 129 (38.0%)</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110 / 129 (85.3%)</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44 / 129 (34.1%)</w:t>
            </w:r>
          </w:p>
        </w:tc>
      </w:tr>
    </w:tbl>
    <w:p>
      <w:pPr>
        <w:spacing w:after="40"/>
      </w:pPr>
    </w:p>
    <w:p>
      <w:pPr>
        <w:spacing w:before="0" w:after="80" w:line="264" w:lineRule="auto"/>
      </w:pPr>
      <w:r>
        <w:rPr>
          <w:rFonts w:ascii="Calibri" w:hAnsi="Calibri"/>
          <w:i/>
          <w:color w:val="5B6573"/>
          <w:sz w:val="22"/>
        </w:rPr>
        <w:t>* Two no-rationale attempts lacked an answerability check in the stored trace; the displayed denominator is all generated attempts.</w:t>
      </w:r>
    </w:p>
    <w:p>
      <w:r>
        <w:br w:type="page"/>
      </w:r>
    </w:p>
    <w:p>
      <w:pPr>
        <w:pStyle w:val="Heading1"/>
        <w:keepNext/>
      </w:pPr>
      <w:r>
        <w:t>Why the run underperformed</w:t>
      </w:r>
    </w:p>
    <w:p>
      <w:pPr>
        <w:pStyle w:val="Heading2"/>
        <w:keepNext/>
      </w:pPr>
      <w:r>
        <w:t>1. Forced category selection converted weak evidence into invented relations</w:t>
      </w:r>
    </w:p>
    <w:p>
      <w:pPr>
        <w:spacing w:before="0" w:after="120" w:line="264" w:lineRule="auto"/>
      </w:pPr>
      <w:r>
        <w:rPr>
          <w:rFonts w:ascii="Calibri" w:hAnsi="Calibri"/>
          <w:i w:val="0"/>
          <w:color w:val="000000"/>
          <w:sz w:val="22"/>
        </w:rPr>
        <w:t>Every packet had to produce exactly one question and one taxonomy label. There was no production-level abstain or 'no grounded relation' outcome. Although the prompt permitted other, it was selected zero times. Instead, the generator repeatedly forced random synchronized clips into strict cross-view categories. This produced 80 grounding failures and 85 answerability failures across 129 attempts.</w:t>
      </w:r>
    </w:p>
    <w:p>
      <w:pPr>
        <w:spacing w:before="0" w:after="120" w:line="264" w:lineRule="auto"/>
      </w:pPr>
      <w:r>
        <w:rPr>
          <w:rFonts w:ascii="Calibri" w:hAnsi="Calibri"/>
          <w:i w:val="0"/>
          <w:color w:val="000000"/>
          <w:sz w:val="22"/>
        </w:rPr>
        <w:t>The taxonomy itself collapsed toward the most generic strict category: complementary_viewpoint_resolution accounted for 68 of 129 attempts (52.7%). Only 10 of the 17 available categories appeared at all. Richer temporal and relational categories were often unsupported rather than merely difficult.</w:t>
      </w:r>
    </w:p>
    <w:p>
      <w:pPr>
        <w:pStyle w:val="Heading2"/>
        <w:keepNext/>
      </w:pPr>
      <w:r>
        <w:t>2. Generator and judges did not receive equivalent evidence</w:t>
      </w:r>
    </w:p>
    <w:p>
      <w:pPr>
        <w:spacing w:before="0" w:after="120" w:line="264" w:lineRule="auto"/>
      </w:pPr>
      <w:r>
        <w:rPr>
          <w:rFonts w:ascii="Calibri" w:hAnsi="Calibri"/>
          <w:i w:val="0"/>
          <w:color w:val="000000"/>
          <w:sz w:val="22"/>
        </w:rPr>
        <w:t>The generator used temporally pruned videos, while grounding and answerability used the full 30-second originals. On average, the generator retained 11.9 seconds per view (39.7% of the clip). Accepted packets retained 13.7 seconds per view versus 11.0 seconds for rejected packets. This is an association, not proof of causality, but it is consistent with missing temporal context hurting relation discovery.</w:t>
      </w:r>
    </w:p>
    <w:p>
      <w:pPr>
        <w:spacing w:before="0" w:after="120" w:line="264" w:lineRule="auto"/>
      </w:pPr>
      <w:r>
        <w:rPr>
          <w:rFonts w:ascii="Calibri" w:hAnsi="Calibri"/>
          <w:i w:val="0"/>
          <w:color w:val="000000"/>
          <w:sz w:val="22"/>
        </w:rPr>
        <w:t>The evidence-grounding prompt also tells the judge that it sees the same raw videos used by the generator, which is not true for this routing. Judge feedback can therefore cite details or contradictions unavailable in the generator's pruned input. Retrying cannot reliably repair a relation when the decisive frames are absent from the generator media.</w:t>
      </w:r>
    </w:p>
    <w:p>
      <w:pPr>
        <w:pStyle w:val="Heading2"/>
        <w:keepNext/>
      </w:pPr>
      <w:r>
        <w:t>3. Strict-category semantics conflict with the answerability gate</w:t>
      </w:r>
    </w:p>
    <w:p>
      <w:pPr>
        <w:spacing w:before="0" w:after="120" w:line="264" w:lineRule="auto"/>
      </w:pPr>
      <w:r>
        <w:rPr>
          <w:rFonts w:ascii="Calibri" w:hAnsi="Calibri"/>
          <w:i w:val="0"/>
          <w:color w:val="000000"/>
          <w:sz w:val="22"/>
        </w:rPr>
        <w:t>The category prompt says strict categories should require both views and that both single-user conditions should be insufficient. The deterministic answerability gate, however, explicitly permits the evidence provider to answer alone. Fifteen of the 17 accepted outputs had the evidence provider select the gold answer alone, even though every accepted item declared a strict category.</w:t>
      </w:r>
    </w:p>
    <w:p>
      <w:pPr>
        <w:spacing w:before="0" w:after="120" w:line="264" w:lineRule="auto"/>
      </w:pPr>
      <w:r>
        <w:rPr>
          <w:rFonts w:ascii="Calibri" w:hAnsi="Calibri"/>
          <w:i w:val="0"/>
          <w:color w:val="000000"/>
          <w:sz w:val="22"/>
        </w:rPr>
        <w:t>The asker-side rule is also too narrow: it blocks only when the asker selects the gold letter. Eight accepted outputs had the asker select a different A-E option rather than insufficient. Those items passed even though the evaluator signaled that it saw enough evidence to attempt a concrete answer. Requiring explicit insufficiency would leave only 9 provisional accepted outputs (18% of packets), before manual video validation.</w:t>
      </w:r>
    </w:p>
    <w:p>
      <w:pPr>
        <w:pStyle w:val="Heading2"/>
        <w:keepNext/>
      </w:pPr>
      <w:r>
        <w:t>4. Retry feedback could not create missing visual evidence</w:t>
      </w:r>
    </w:p>
    <w:p>
      <w:pPr>
        <w:spacing w:before="0" w:after="120" w:line="264" w:lineRule="auto"/>
      </w:pPr>
      <w:r>
        <w:rPr>
          <w:rFonts w:ascii="Calibri" w:hAnsi="Calibri"/>
          <w:i w:val="0"/>
          <w:color w:val="000000"/>
          <w:sz w:val="22"/>
        </w:rPr>
        <w:t>Of 42 packets that failed on attempt 1, only 9 eventually recovered. Category-changing retries succeeded 8 of 40 times (20.0%), while same-category retries succeeded only 1 of 39 times (2.6%). Repeating the same category after a grounding failure usually reproduced the same unsupported premise in new wording.</w:t>
      </w:r>
    </w:p>
    <w:p>
      <w:pPr>
        <w:spacing w:before="0" w:after="120" w:line="264" w:lineRule="auto"/>
      </w:pPr>
      <w:r>
        <w:rPr>
          <w:rFonts w:ascii="Calibri" w:hAnsi="Calibri"/>
          <w:i w:val="0"/>
          <w:color w:val="000000"/>
          <w:sz w:val="22"/>
        </w:rPr>
        <w:t>Thirty-three packets exhausted all three attempts. The retry loop treats judge feedback as a rewriting problem, but many failures are evidence-selection problems. Once the pair lacks a transition, handoff, destination, or asymmetric detail, another wording pass cannot manufacture it.</w:t>
      </w:r>
    </w:p>
    <w:p>
      <w:pPr>
        <w:pStyle w:val="Heading2"/>
        <w:keepNext/>
      </w:pPr>
      <w:r>
        <w:t>5. Category labels were often post-hoc rationalizations</w:t>
      </w:r>
    </w:p>
    <w:p>
      <w:pPr>
        <w:spacing w:before="0" w:after="120" w:line="264" w:lineRule="auto"/>
      </w:pPr>
      <w:r>
        <w:rPr>
          <w:rFonts w:ascii="Calibri" w:hAnsi="Calibri"/>
          <w:i w:val="0"/>
          <w:color w:val="000000"/>
          <w:sz w:val="22"/>
        </w:rPr>
        <w:t>The same generator selects the category, writes the question, and supplies category_rationale. Judges also see that rationale. This creates a self-confirming path: a plausible explanation can make a weak label sound intentional even when the question does not instantiate the category. Accepted examples include a collaborative_task_dependency question that only asks what the group was eating, an action_outcome question that asks how someone paid, and a transfer_chain question that asks what fruit someone grabbed.</w:t>
      </w:r>
    </w:p>
    <w:p>
      <w:pPr>
        <w:spacing w:before="0" w:after="120" w:line="264" w:lineRule="auto"/>
      </w:pPr>
      <w:r>
        <w:rPr>
          <w:rFonts w:ascii="Calibri" w:hAnsi="Calibri"/>
          <w:i w:val="0"/>
          <w:color w:val="000000"/>
          <w:sz w:val="22"/>
        </w:rPr>
        <w:t>Formality passing at 85.3% while grounding passes at 38.0% is the quantitative signature of this problem: the system produced coherent, polished descriptions of relations that often were not visually supported.</w:t>
      </w:r>
    </w:p>
    <w:p>
      <w:pPr>
        <w:pStyle w:val="Heading2"/>
        <w:keepNext/>
      </w:pPr>
      <w:r>
        <w:t>6. Diversity controls were ineffective</w:t>
      </w:r>
    </w:p>
    <w:p>
      <w:pPr>
        <w:spacing w:before="0" w:after="120" w:line="264" w:lineRule="auto"/>
      </w:pPr>
      <w:r>
        <w:rPr>
          <w:rFonts w:ascii="Calibri" w:hAnsi="Calibri"/>
          <w:i w:val="0"/>
          <w:color w:val="000000"/>
          <w:sz w:val="22"/>
        </w:rPr>
        <w:t>The prompt explicitly asks the generator to avoid fixed openings such as 'I was', yet 80 of 129 questions (62.0%) began with 'I was' and 112 of 129 (86.8%) began with one of a small set of stock first-person constructions. The formality judge rarely penalized this repetition.</w:t>
      </w:r>
    </w:p>
    <w:p>
      <w:pPr>
        <w:spacing w:before="0" w:after="120" w:line="264" w:lineRule="auto"/>
      </w:pPr>
      <w:r>
        <w:rPr>
          <w:rFonts w:ascii="Calibri" w:hAnsi="Calibri"/>
          <w:i w:val="0"/>
          <w:color w:val="000000"/>
          <w:sz w:val="22"/>
        </w:rPr>
        <w:t>Correct-answer position was also highly skewed: A appeared 65 times and B 43 times; D appeared only twice and E never appeared. This did not directly cause judge rejection, but it makes the accepted dataset predictable and lower quality.</w:t>
      </w:r>
    </w:p>
    <w:p>
      <w:pPr>
        <w:pStyle w:val="Heading1"/>
        <w:keepNext/>
      </w:pPr>
      <w:r>
        <w:t>Recommended changes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900"/>
        <w:gridCol w:w="2550"/>
        <w:gridCol w:w="5910"/>
      </w:tblGrid>
      <w:tr>
        <w:trPr>
          <w:tblHeader w:val="true"/>
          <w:cantSplit/>
        </w:trPr>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Priority</w:t>
            </w:r>
          </w:p>
        </w:tc>
        <w:tc>
          <w:tcPr>
            <w:tcW w:type="dxa" w:w="2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Change</w:t>
            </w:r>
          </w:p>
        </w:tc>
        <w:tc>
          <w:tcPr>
            <w:tcW w:type="dxa" w:w="591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Expected effect</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Add an abstain stage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Before question generation, classify whether any grounded two-user relation exists. Permit none/skip rather than forcing a category.</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Align generator and judge evidence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Use equivalent full-video evidence for relation discovery, or ensure judge feedback is restricted to frames available to the generator.</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Make category contracts executable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For strict categories, require explicit insufficiency from both single-user evaluations. For fallback categories, permit provider-alone answerability only when labeled as fallback.</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Gate any asker A-E response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Treat any concrete asker-only option as evidence of possible leakage; retry or reject instead of accepting a wrong letter as safe.</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Change category after grounding failure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Do not repeat the same category unless the judge failure is purely wording/formality. Category-changing retries were much more effective.</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Judge category fit independently</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Hide generator rationale from the category-fidelity decision and ask for the best category or none before comparing it with the declared label.</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P2</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Balance options and wording</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Shuffle option order after generation, enforce answer-letter quotas, and track opening-template diversity across the run.</w:t>
            </w:r>
          </w:p>
        </w:tc>
      </w:tr>
    </w:tbl>
    <w:p>
      <w:pPr>
        <w:spacing w:after="40"/>
      </w:pPr>
    </w:p>
    <w:p>
      <w:r>
        <w:br w:type="page"/>
      </w:r>
    </w:p>
    <w:p>
      <w:pPr>
        <w:pStyle w:val="Heading1"/>
        <w:keepNext/>
      </w:pPr>
      <w:r>
        <w:t>Selected-category inventory</w:t>
      </w:r>
    </w:p>
    <w:p>
      <w:pPr>
        <w:spacing w:before="0" w:after="120" w:line="264" w:lineRule="auto"/>
      </w:pPr>
      <w:r>
        <w:rPr>
          <w:rFonts w:ascii="Calibri" w:hAnsi="Calibri"/>
          <w:i w:val="0"/>
          <w:color w:val="000000"/>
          <w:sz w:val="22"/>
        </w:rPr>
        <w:t>The following table summarizes every category selected anywhere in the 129-attempt trace. Attempt success is measured at the attempt level; failure dimensions overlap.</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100"/>
        <w:gridCol w:w="800"/>
        <w:gridCol w:w="650"/>
        <w:gridCol w:w="850"/>
        <w:gridCol w:w="1350"/>
        <w:gridCol w:w="3610"/>
      </w:tblGrid>
      <w:tr>
        <w:trPr>
          <w:tblHeader w:val="true"/>
          <w:cantSplit/>
        </w:trPr>
        <w:tc>
          <w:tcPr>
            <w:tcW w:type="dxa" w:w="21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Category</w:t>
            </w:r>
          </w:p>
        </w:tc>
        <w:tc>
          <w:tcPr>
            <w:tcW w:type="dxa" w:w="8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Attempts</w:t>
            </w:r>
          </w:p>
        </w:tc>
        <w:tc>
          <w:tcPr>
            <w:tcW w:type="dxa" w:w="6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Pass</w:t>
            </w:r>
          </w:p>
        </w:tc>
        <w:tc>
          <w:tcPr>
            <w:tcW w:type="dxa" w:w="8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Pass rate</w:t>
            </w:r>
          </w:p>
        </w:tc>
        <w:tc>
          <w:tcPr>
            <w:tcW w:type="dxa" w:w="13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Failed gates</w:t>
            </w:r>
          </w:p>
        </w:tc>
        <w:tc>
          <w:tcPr>
            <w:tcW w:type="dxa" w:w="361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Intended relation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complementary_viewpoint_resolution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68</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13</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19.1%</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36; A 46; F 8</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Resolve a detail hidden by orientation, occlusion, distance, or field of view for one user using the complementary geometry of the other view, while retaining a necessary anchor from the first view.</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cross_view_state_transition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23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4.3%</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17; A 15; F 3</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Establish a before/after change in an object, device, room, container, or task state when the two states are split across the users' views.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cross_view_reference_resolution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17</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12; A 11; F 4</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Identify which person, object, or place a first-view reference denotes, then use the other view to resolve an answer-bearing detail about that same entity.</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route_or_destination_continuation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5; A 5;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Use one view to identify who or what departed and the other to establish where that person or object went, arrived, or was left.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cross_view_transfer_chain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16.7%</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5; A 3;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Track the same object across a pickup, handoff, carrier change, or placement whose identity/starting event is established in one view and whose later owner or destination is established in the other.</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object_location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2; A 2;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Find an object's location, last-seen location, or relocation that the asker did not observe, with the asker view still needed to identify the object or situation.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cross_view_action_outcome</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33.3%</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2; A 2;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Connect an action or intervention visible to one user with its concrete consequence, result, or explanation visible to the other user.</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instruction_or_request_to_execution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0; A 1;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Connect a visually grounded request, cue, preparation, or intended target in one view to the action taken or result produced in the other view.</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temporal_cross_view_continuation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 A 0;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Continue one coherent event across views: one user sees how it begins or the relevant anchor, while the other sees the continuation or completion.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collaborative_task_dependency</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100.0%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0; A 0;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Resolve how one person's step, material, or partial result enabled, constrained, or was completed by the other person's step in the same shared task.</w:t>
            </w:r>
          </w:p>
        </w:tc>
      </w:tr>
    </w:tbl>
    <w:p>
      <w:pPr>
        <w:spacing w:after="40"/>
      </w:pPr>
    </w:p>
    <w:p>
      <w:pPr>
        <w:spacing w:before="0" w:after="120" w:line="264" w:lineRule="auto"/>
      </w:pPr>
      <w:r>
        <w:rPr>
          <w:rFonts w:ascii="Calibri" w:hAnsi="Calibri"/>
          <w:i/>
          <w:color w:val="5B6573"/>
          <w:sz w:val="22"/>
        </w:rPr>
        <w:t>Gate abbreviations: G = evidence grounding, A = answerability, F = formality. Counts overlap because one attempt can fail more than one gate.</w:t>
      </w:r>
    </w:p>
    <w:p>
      <w:r>
        <w:br w:type="page"/>
      </w:r>
    </w:p>
    <w:p>
      <w:pPr>
        <w:pStyle w:val="Heading1"/>
        <w:keepNext/>
      </w:pPr>
      <w:r>
        <w:t>Appendix: all attempt-level generated questions</w:t>
      </w:r>
    </w:p>
    <w:p>
      <w:pPr>
        <w:spacing w:before="0" w:after="120" w:line="264" w:lineRule="auto"/>
      </w:pPr>
      <w:r>
        <w:rPr>
          <w:rFonts w:ascii="Calibri" w:hAnsi="Calibri"/>
          <w:i w:val="0"/>
          <w:color w:val="000000"/>
          <w:sz w:val="22"/>
        </w:rPr>
        <w:t>Each row contains one generated attempt, grouped by the category declared by the generator. PASS indicates that all gates accepted the attempt. Other labels identify the blocking gates. The wording is reproduced from the intermediate trace with punctuation normalized for Word rendering.</w:t>
      </w:r>
    </w:p>
    <w:p>
      <w:pPr>
        <w:pStyle w:val="Heading2"/>
        <w:keepNext/>
      </w:pPr>
      <w:r>
        <w:t>complementary_viewpoint_resolution</w:t>
      </w:r>
    </w:p>
    <w:p>
      <w:pPr>
        <w:spacing w:before="0" w:after="60" w:line="264" w:lineRule="auto"/>
      </w:pPr>
      <w:r>
        <w:rPr>
          <w:rFonts w:ascii="Calibri" w:hAnsi="Calibri"/>
          <w:i/>
          <w:color w:val="5B6573"/>
          <w:sz w:val="22"/>
        </w:rPr>
        <w:t>Resolve a detail hidden by orientation, occlusion, distance, or field of view for one user using the complementary geometry of the other view, while retaining a necessary anchor from the first view.</w:t>
      </w:r>
    </w:p>
    <w:p>
      <w:pPr>
        <w:spacing w:before="0" w:after="80" w:line="264" w:lineRule="auto"/>
      </w:pPr>
      <w:r>
        <w:rPr>
          <w:rFonts w:ascii="Calibri" w:hAnsi="Calibri"/>
          <w:i w:val="0"/>
          <w:color w:val="000000"/>
          <w:sz w:val="22"/>
        </w:rPr>
        <w:t>Attempts: 68 | Passed: 13 | Grounding failures: 36 | Answerability failures: 46 | Formality failures: 8</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P01 | D5 11:46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watching the woman standing near the window, but I couldn't see the kitchen counter behind her. What appliance was sitting on that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down at the table where we were all sitting, but I didn't get a good look at the rest of the room. Was there any other table visible in the main area besides the one we were at?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laptop and the person sitting next to me, so I didn't really look up at the whiteboard behind us. Was there anything written on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hallway holding my bowl, but I couldn't see what was on Alice's phone screen across the room. Which app interface was visible on her phone?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through the hallway with my bowl of food and couldn't see what was happening in the other room. What kind of content was displayed on the phone screen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Alice head off to the bedroom while I was still at the table. What was sitting on the windowsill in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sitting there eating with the group, but I can't remember what I was doing with my hands while the others were talking. What was I holding and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my phone right at the start of the clip while everyone was eating. What kind of content was actually showing on my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walked into the kitchen and stood right at the sink counter, but I couldn't see down into the basin itself. What was sitting inside the sink?</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dining table from across the room, but everything looked like a jumble from that distance. Which specific item was sitting right next to the wooden picture frame on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dealing with the mess in the kitchen and living room, so I missed what was going on outside. What kind of snack was sitting on the outdoor patio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package of noodles and looking for a spot to set it down, but I wasn't sure exactly what kind of appliance I placed it on. Was it a kitchen fridge or a mini-fridge?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handling this medicine blister pack and placing it on the red fridge during my call, so I couldn't see the other side of the surface. What other item was sitting on top of the fridge right next to where I put the medicine?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looking at the projector screen in the living room near the keyboard, but the glare made it hard to read. What was the brand name written on the glasses logo displayed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towards the projector screen, but I couldn't see what was on the wall behind the table where the others were standing. Was there anything written on the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near the keyboard and looking toward the hallway where everyone was gathered, but I couldn't see what was on the wall to the right of the doorway. What was on that wall?</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patio and the people around the table, so I never got a good look at the whiteboard inside. What kind of drawings were on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When I came into the bedroom with the computer monitors, what was sitting on the table right in front of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heading into the upstairs room with the computer monitors, but I couldn't see what was going on down in the living room. Which specific items were sitting on the dining table where the person was working?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handling some supplies on the low wooden coffee table while the other person was working in the bedroom. Which tool did I pick up to cut the plastic packaging?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could see everyone gathering around the table, but with the person sitting right in front of me, I couldn't get a clear look at the surface. What was spread out all over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with the red bag, but I couldn't quite tell what was sticking out of the top. What kind of object was clearly visible inside that bag?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that red shopping bag sitting on the cluttered table, but it was too far away to tell what was inside. Which specific item was visible sticking out of it?</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social media posts on my phone, but I couldn't see what was playing on the tablet screen next to me. What kind of video was on that screen?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P20 | D6 12:53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laptop on the desk in the living room, but I couldn't see what was going on over by the bed. What specific blue item was being handled there?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P21 | D3 12:08 | A2-A5</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reaching for a slice of pizza and didn't really look across the table. Which person was sitting directly across from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with the tray of pastries, facing someone in a white shirt. Who was that person standing right in front of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down at the tray of strawberry pastries and saw someone's hands reaching for them across the table, but I couldn't get a good look at who it was. Which person was sitting directly across from me at the table?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outside at the table, but I couldn't see who was standing by the window inside. Which person was standing near the window inside?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fixing the projector screen and looking at the table, but I couldn't see who was sitting there. What was the person wearing the cap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so focused on sorting these cables on the table that I didn't really look up. What was the girl with the cap doing near the window?</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looking at the projector screen and the stuff on the table, but I couldn't quite see what was sitting near the window behind the girl in the cap. What object was on the table in that area?</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bedroom looking toward the window, so I couldn't see what was on the wall behind me. Was there a pegboard mounted on that wall?</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mess on the dining table, but I couldn't see into the other room. What was the state of the bed in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hallway looking toward the room where someone was moving around. What kind of furniture was right next to the window in there?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there was a big metal bowl sitting right in front of me on the table, but I couldn't quite tell what was inside. What was actually in that bowl?</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P30 | D2 12:42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across the table at the girl with the blanket, but my view of the far end was blocked. Which person was standing there holding something white?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us gathering by the egg display near the refrigerators, but I can't recall if we were just standing around or if we were looking at our phones right then. What were we actually doing while standing by those eggs?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egg display talking to the group, but I missed what was happening right inside the shopping cart next to us. What item was being checked on its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package of clear sheets, but I couldn't read the label. What did it say?</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woman in the blue dress picking up that package of plastic sheets from the table, but I couldn't quite read the label from where I was sitting. What was written on the front of the package?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group hanging out in the living room, so I couldn't see what was projected on the screen behind me. What was playing?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at the table with the person in the blue shirt, but they were blocking my view of the screen behind them. What was playing on the projector?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moving around the room and didn't get a clear look at the desk. What specific item was sitting on the table right in front of the person wearing the white jacket?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dancing around the room, but I couldn't quite make out what was being projected on the screen behind us. What was actually showing on the projector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sitting in a circle on the floor, but I can't quite picture exactly how we were arranged. How were we positioned relative to each other?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gathered in the living room, but I couldn't really see the sofa behind the people sitting in front of it. What color was that sofa?</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watching the person playing the guitar near the window, but the lighting was so dim I couldn't tell what they were wearing. What color was the shirt of the person playing the guitar?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P36 | D5 12:41 | A5-A6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guy in the purple shirt coming over, but what was actually showing on the laptop screen in front of us?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guy in the yellow shirt standing near the bed, but I couldn't see what was on the wall behind him. What was visible right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I'm lying on the bed with my tablet, looking toward the open door where the guy in the yellow shirt is standing. I can't see much past the wall next to the door. What is the person sitting on the small white stool near the bathroom area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along the deck and looking at the fence, but the brim of my hat kept blocking my view of the building right next to it. What color was the siding on that building?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past that building near the entrance, but I didn't get a good look at the exterior. What color was the siding on the side of the house?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along the path and passed a small building, but I was facing away from it. What color was the siding on that building?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group around the table, but I couldn't see the whiteboard behind them. What word is written in large letters at the very top of that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eating lunch outside, but I can't quite recall what happened to that pink pouch on the table by the end. Was it still sitting there sealed, or had someone opened it up?</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P44 | D4 18:28 | A3-A6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eating a snack and looking around the room at the guy sitting on the floor, but I couldn't really tell what was on his laptop screen. What kind of software interface was visible on his computer?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P45 | D6 16:09 | A2-A5</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these cookies on the tray with the person in the green jacket, but I'm curious about the bedroom situation I couldn't see from here. Was the bed in there made or unmade?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could see the man standing at the table in the room, but my angle was blocked by his back. What was sitting on the table right in front of him?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toward the center of the room where everyone was gathered, so I couldn't see the music stand behind me. What was sitting on top of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around the room at everyone sitting, but I couldn't quite make out the equipment on the desk near the window. What specific instrument was sitting on top of that desk?</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P47 | D1 13:55 | A2-A3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mopping the floor near the checkered board and didn't get a good look at the whiteboard across the room. What was the big heading written at the top of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P48 | D6 11:07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cutting the paper design in my hands, so I missed what was right behind me. Which piece of furniture was the other person sitting 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P48 | D6 11:07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cutting the paper design in my hands, but I lost track of the room layout. Which large appliance was standing near the doorway in the background?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red basket on the table, but I couldn't see inside it from my angle. What was actually inside that basket?</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clearing the red trays at the dining table, so I missed what was on the workspace nearby. Which tool was left lying on the table with the flower arrangements?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guy in the blue shirt standing near the projector, but I couldn't see what he was holding. What was in his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with the group near the projector screen, but I'm not sure what object the person with the camera was holding in their hands. What was it?</w:t>
            </w:r>
          </w:p>
        </w:tc>
      </w:tr>
    </w:tbl>
    <w:p>
      <w:pPr>
        <w:spacing w:after="40"/>
      </w:pPr>
    </w:p>
    <w:p>
      <w:pPr>
        <w:pStyle w:val="Heading2"/>
        <w:keepNext/>
      </w:pPr>
      <w:r>
        <w:t>cross_view_state_transition</w:t>
      </w:r>
    </w:p>
    <w:p>
      <w:pPr>
        <w:spacing w:before="0" w:after="60" w:line="264" w:lineRule="auto"/>
      </w:pPr>
      <w:r>
        <w:rPr>
          <w:rFonts w:ascii="Calibri" w:hAnsi="Calibri"/>
          <w:i/>
          <w:color w:val="5B6573"/>
          <w:sz w:val="22"/>
        </w:rPr>
        <w:t>Establish a before/after change in an object, device, room, container, or task state when the two states are split across the users' views.</w:t>
      </w:r>
    </w:p>
    <w:p>
      <w:pPr>
        <w:spacing w:before="0" w:after="80" w:line="264" w:lineRule="auto"/>
      </w:pPr>
      <w:r>
        <w:rPr>
          <w:rFonts w:ascii="Calibri" w:hAnsi="Calibri"/>
          <w:i w:val="0"/>
          <w:color w:val="000000"/>
          <w:sz w:val="22"/>
        </w:rPr>
        <w:t>Attempts: 23 | Passed: 1 | Grounding failures: 17 | Answerability failures: 15 | Formality failures: 3</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sitting around the table talking, but then everyone got up. By the time the camera view settled, was the table still occupied by anyone?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I finished looking at my phone and everyone started leaving the dining table, what was the lighting situation in the room I eventually ended up in?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at the table and saw people hanging out in the kitchen, but I left before things settled down. What was the state of the kitchen sink area by the time I was heading back downstairs?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walked away from the kitchen with the sink looking clear, but by the time I was heading up the stairs, what was happening at the sink?</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heading up the stairs and leaving the kitchen area. Was the sink still cluttered with dishes when I was gone, or had it been cleared out?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little package while looking at my phone, but I can't remember exactly where I ended up putting it. Did I leave it on top of the red 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leaving the living room to wash my hands while the tablet was just lying flat on the floor. By the time I was scrubbing up, had the tablet been moved?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 tablet was set up on the floor while I was busy in the other room. What happened to its position by the time I finished washing up?</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my phone at the table, but I couldn't see what the person in the kitchen ended up taking out of the fridge. Which specific items did they grab?</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at the table scrolling through my phone, but I didn't see what happened in the kitchen. Which items did the person with pink hair grab from the 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my phone at the table, so I couldn't see the kitchen. Did the fridge door end up open or closed while I was looking at the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outside with everyone, but I couldn't see what was drawn on the whiteboard inside the room. What pictures were on the 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While I was scrolling through messages on my phone, what exactly changed on the tablet screen in the other room?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While I was scrolling through my feed on the phone, what exactly happened on the tablet screen that was propped up on the bed?</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P26 | D4 18:22 | A1-A3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outside on the patio scrolling through my phone for a while around 18:22. Did the microwave in the kitchen actually get turned on to start heating something during that time?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that brown bag from the chair before heading out, but I can't recall exactly where I set it down once I reached the patio. Which surface did it end up 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I opened the red fridge in the kitchen, what ended up happening to the door?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walking over to that red retro fridge near the window and opening it, but I can't quite remember what was sitting on the shelf inside. What was visible on the top shelf when I opened the door?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P36 | D5 12:41 | A5-A6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my phone when the guy in the purple shirt walked over. What did the image on the projector screen change into?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being on my bed using the tablet while the person in the yellow shirt stood in the doorway, but I couldn't see what the person in the black top in the other room was doing. Which item did they pull out of the white bag on the floor?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chopping the vegetables at the table, but I couldn't see the whiteboard on the wall. What was the title written at the top of that list?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 metal pot being on the table near the pinecones, and I saw someone grab it, but I couldn't see where they put it down. Where did the pot end up?</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P45 | D6 16:09 | A2-A5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 cookies on the tray while the person in green was taking photos. While we were doing that, did the bed in the other room get made or stay messy?</w:t>
            </w:r>
          </w:p>
        </w:tc>
      </w:tr>
    </w:tbl>
    <w:p>
      <w:pPr>
        <w:spacing w:after="40"/>
      </w:pPr>
    </w:p>
    <w:p>
      <w:pPr>
        <w:pStyle w:val="Heading2"/>
        <w:keepNext/>
      </w:pPr>
      <w:r>
        <w:t>cross_view_reference_resolution</w:t>
      </w:r>
    </w:p>
    <w:p>
      <w:pPr>
        <w:spacing w:before="0" w:after="60" w:line="264" w:lineRule="auto"/>
      </w:pPr>
      <w:r>
        <w:rPr>
          <w:rFonts w:ascii="Calibri" w:hAnsi="Calibri"/>
          <w:i/>
          <w:color w:val="5B6573"/>
          <w:sz w:val="22"/>
        </w:rPr>
        <w:t>Identify which person, object, or place a first-view reference denotes, then use the other view to resolve an answer-bearing detail about that same entity.</w:t>
      </w:r>
    </w:p>
    <w:p>
      <w:pPr>
        <w:spacing w:before="0" w:after="80" w:line="264" w:lineRule="auto"/>
      </w:pPr>
      <w:r>
        <w:rPr>
          <w:rFonts w:ascii="Calibri" w:hAnsi="Calibri"/>
          <w:i w:val="0"/>
          <w:color w:val="000000"/>
          <w:sz w:val="22"/>
        </w:rPr>
        <w:t>Attempts: 17 | Passed: 0 | Grounding failures: 12 | Answerability failures: 11 | Formality failures: 4</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carrying that bowl of food into the room, but I couldn't really see what the other person was looking at on their screen. What was displayed on the phone screen right then?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woman in the white shirt holding flowers, but I couldn't see what she was pointing at on the wall. What did she point 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getting the flowers ready on the table, but I missed what was happening at the whiteboard behind me. What was the person with reddish hair doing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across the table at the person in the white shirt and blue cap while I was eating. What was that person doing with their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a paper towel and headed into the kitchen. Which item was sitting right next to the towel on the sink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white paper card with the star on it, but I couldn't quite make out the writing on the other side. What was written on the card?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tray of treats and missed who was standing right next to me. Which person was standing by the table while I was working?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two guys sitting under the umbrella, but what was the object the person in the white shirt was holding onto in the other room?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people outside, but what was the person in the other room pulling out of the cardboard box?</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standing by the egg display, but I can't quite remember what specific item that person in the white shirt was looking at in their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clear bag with the white items inside, but I couldn't make out the writing on the label. What did the label say?</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gathered around the table, but I couldn't see the board clearly. What is the main title written at the top of the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Who was sitting on the other side of the table, across from the person in the blue denim jacket?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table and noticed a small bottle sitting near the center, but I couldn't quite make out what was inside it. What kind of bottle was sitting right there on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at the sink washing dishes and saw a white appliance just to my right, but I couldn't quite make out what it was from that angle. Which appliance was sitting next to the kitchen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P42 | D5 16:25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looking at the drinks on the shelves, but I didn't see how we actually paid for everything. What did the person in the black coat use to pay at the checkout?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handing something to the guy in the blue shirt, but with the crowd around, I couldn't get a good look at what was actually in my hands. What was I holding?</w:t>
            </w:r>
          </w:p>
        </w:tc>
      </w:tr>
    </w:tbl>
    <w:p>
      <w:pPr>
        <w:spacing w:after="40"/>
      </w:pPr>
    </w:p>
    <w:p>
      <w:pPr>
        <w:pStyle w:val="Heading2"/>
        <w:keepNext/>
      </w:pPr>
      <w:r>
        <w:t>route_or_destination_continuation</w:t>
      </w:r>
    </w:p>
    <w:p>
      <w:pPr>
        <w:spacing w:before="0" w:after="60" w:line="264" w:lineRule="auto"/>
      </w:pPr>
      <w:r>
        <w:rPr>
          <w:rFonts w:ascii="Calibri" w:hAnsi="Calibri"/>
          <w:i/>
          <w:color w:val="5B6573"/>
          <w:sz w:val="22"/>
        </w:rPr>
        <w:t>Use one view to identify who or what departed and the other to establish where that person or object went, arrived, or was left.</w:t>
      </w:r>
    </w:p>
    <w:p>
      <w:pPr>
        <w:spacing w:before="0" w:after="80" w:line="264" w:lineRule="auto"/>
      </w:pPr>
      <w:r>
        <w:rPr>
          <w:rFonts w:ascii="Calibri" w:hAnsi="Calibri"/>
          <w:i w:val="0"/>
          <w:color w:val="000000"/>
          <w:sz w:val="22"/>
        </w:rPr>
        <w:t>Attempts: 6 | Passed: 0 | Grounding failures: 5 | Answerability failures: 5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noticed the woman in the red apron moving away from the table while I was looking at my phone. Where did she end up going?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person in the black jacket heading inside from the patio, but I couldn't see where they ended up. Which room did they go 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handed that white box to the man in the brown jacket and watched him head out the door, but I couldn't see where he settled. Where did he end up sitting on the patio?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man in the brown jacket walk out the door ahead of me, but I couldn't see where he went. Where did he end up sitting on the patio?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person in the white shirt pick up that metal pot and walk away from the table, but I couldn't see where they went. Where did they end up placing the pot?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man in the grey shirt leave the dining area while I was sitting at the table. Where did he end up going?</w:t>
            </w:r>
          </w:p>
        </w:tc>
      </w:tr>
    </w:tbl>
    <w:p>
      <w:pPr>
        <w:spacing w:after="40"/>
      </w:pPr>
    </w:p>
    <w:p>
      <w:pPr>
        <w:pStyle w:val="Heading2"/>
        <w:keepNext/>
      </w:pPr>
      <w:r>
        <w:t>cross_view_transfer_chain</w:t>
      </w:r>
    </w:p>
    <w:p>
      <w:pPr>
        <w:spacing w:before="0" w:after="60" w:line="264" w:lineRule="auto"/>
      </w:pPr>
      <w:r>
        <w:rPr>
          <w:rFonts w:ascii="Calibri" w:hAnsi="Calibri"/>
          <w:i/>
          <w:color w:val="5B6573"/>
          <w:sz w:val="22"/>
        </w:rPr>
        <w:t>Track the same object across a pickup, handoff, carrier change, or placement whose identity/starting event is established in one view and whose later owner or destination is established in the other.</w:t>
      </w:r>
    </w:p>
    <w:p>
      <w:pPr>
        <w:spacing w:before="0" w:after="80" w:line="264" w:lineRule="auto"/>
      </w:pPr>
      <w:r>
        <w:rPr>
          <w:rFonts w:ascii="Calibri" w:hAnsi="Calibri"/>
          <w:i w:val="0"/>
          <w:color w:val="000000"/>
          <w:sz w:val="22"/>
        </w:rPr>
        <w:t>Attempts: 6 | Passed: 1 | Grounding failures: 5 | Answerability failures: 3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that yellow sponge in the bathroom and brought it into the kitchen with me; where did it end up once I got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I was writing on that card with the Japanese text, but where did it end up being placed?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folding the paper house in the kitchen, but I lost track of where it ended up. Did it get placed on the table outside?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P18 | D1 17:19 | A1-A3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focused on getting us into the store, but what fruit did the other person end up grabbing in that yellow basket?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passing that red can to the guy in the purple shirt, but did he end up keeping it or putting it down?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handing that clear water bottle to the man in the purple shirt during the dinner, but what did he do with it immediately after taking it?</w:t>
            </w:r>
          </w:p>
        </w:tc>
      </w:tr>
    </w:tbl>
    <w:p>
      <w:pPr>
        <w:spacing w:after="40"/>
      </w:pPr>
    </w:p>
    <w:p>
      <w:pPr>
        <w:pStyle w:val="Heading2"/>
        <w:keepNext/>
      </w:pPr>
      <w:r>
        <w:t>object_location</w:t>
      </w:r>
    </w:p>
    <w:p>
      <w:pPr>
        <w:spacing w:before="0" w:after="60" w:line="264" w:lineRule="auto"/>
      </w:pPr>
      <w:r>
        <w:rPr>
          <w:rFonts w:ascii="Calibri" w:hAnsi="Calibri"/>
          <w:i/>
          <w:color w:val="5B6573"/>
          <w:sz w:val="22"/>
        </w:rPr>
        <w:t>Find an object's location, last-seen location, or relocation that the asker did not observe, with the asker view still needed to identify the object or situation.</w:t>
      </w:r>
    </w:p>
    <w:p>
      <w:pPr>
        <w:spacing w:before="0" w:after="80" w:line="264" w:lineRule="auto"/>
      </w:pPr>
      <w:r>
        <w:rPr>
          <w:rFonts w:ascii="Calibri" w:hAnsi="Calibri"/>
          <w:i w:val="0"/>
          <w:color w:val="000000"/>
          <w:sz w:val="22"/>
        </w:rPr>
        <w:t>Attempts: 3 | Passed: 0 | Grounding failures: 2 | Answerability failures: 2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moving around the living room and kitchen area, so I missed what was on the patio. What kind of snack container was sitting on the outdoor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seeing a bag on the table outside before we left, but I don't recall where it ended up after I went back inside. Where was the bag left?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you leave the house and head outside with that brown bag. Where did you end up putting it once you were out there?</w:t>
            </w:r>
          </w:p>
        </w:tc>
      </w:tr>
    </w:tbl>
    <w:p>
      <w:pPr>
        <w:spacing w:after="40"/>
      </w:pPr>
    </w:p>
    <w:p>
      <w:pPr>
        <w:pStyle w:val="Heading2"/>
        <w:keepNext/>
      </w:pPr>
      <w:r>
        <w:t>cross_view_action_outcome</w:t>
      </w:r>
    </w:p>
    <w:p>
      <w:pPr>
        <w:spacing w:before="0" w:after="60" w:line="264" w:lineRule="auto"/>
      </w:pPr>
      <w:r>
        <w:rPr>
          <w:rFonts w:ascii="Calibri" w:hAnsi="Calibri"/>
          <w:i/>
          <w:color w:val="5B6573"/>
          <w:sz w:val="22"/>
        </w:rPr>
        <w:t>Connect an action or intervention visible to one user with its concrete consequence, result, or explanation visible to the other user.</w:t>
      </w:r>
    </w:p>
    <w:p>
      <w:pPr>
        <w:spacing w:before="0" w:after="80" w:line="264" w:lineRule="auto"/>
      </w:pPr>
      <w:r>
        <w:rPr>
          <w:rFonts w:ascii="Calibri" w:hAnsi="Calibri"/>
          <w:i w:val="0"/>
          <w:color w:val="000000"/>
          <w:sz w:val="22"/>
        </w:rPr>
        <w:t>Attempts: 3 | Passed: 1 | Grounding failures: 2 | Answerability failures: 2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went into the bathroom to wash my hands, but I'm not sure who was actually standing at the sink since the mirror reflection is a bit confusing. Was it me or the person playing the guitar?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P42 | D5 16:25 | A4-A6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shelves and then we headed toward the checkout area. How did the person in the purple shirt handle the payment?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moving that red tray around the table, but I couldn't see what was on top of it clearly. What was sitting on that tray?</w:t>
            </w:r>
          </w:p>
        </w:tc>
      </w:tr>
    </w:tbl>
    <w:p>
      <w:pPr>
        <w:spacing w:after="40"/>
      </w:pPr>
    </w:p>
    <w:p>
      <w:pPr>
        <w:pStyle w:val="Heading2"/>
        <w:keepNext/>
      </w:pPr>
      <w:r>
        <w:t>instruction_or_request_to_execution</w:t>
      </w:r>
    </w:p>
    <w:p>
      <w:pPr>
        <w:spacing w:before="0" w:after="60" w:line="264" w:lineRule="auto"/>
      </w:pPr>
      <w:r>
        <w:rPr>
          <w:rFonts w:ascii="Calibri" w:hAnsi="Calibri"/>
          <w:i/>
          <w:color w:val="5B6573"/>
          <w:sz w:val="22"/>
        </w:rPr>
        <w:t>Connect a visually grounded request, cue, preparation, or intended target in one view to the action taken or result produced in the other view.</w:t>
      </w:r>
    </w:p>
    <w:p>
      <w:pPr>
        <w:spacing w:before="0" w:after="80" w:line="264" w:lineRule="auto"/>
      </w:pPr>
      <w:r>
        <w:rPr>
          <w:rFonts w:ascii="Calibri" w:hAnsi="Calibri"/>
          <w:i w:val="0"/>
          <w:color w:val="000000"/>
          <w:sz w:val="22"/>
        </w:rPr>
        <w:t>Attempts: 1 | Passed: 0 | Grounding failures: 0 | Answerability failures: 1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 flowers on the table, but I noticed someone else interacting with the whiteboard on the wall. What exactly was the woman with reddish hair doing at the board?</w:t>
            </w:r>
          </w:p>
        </w:tc>
      </w:tr>
    </w:tbl>
    <w:p>
      <w:pPr>
        <w:spacing w:after="40"/>
      </w:pPr>
    </w:p>
    <w:p>
      <w:pPr>
        <w:pStyle w:val="Heading2"/>
        <w:keepNext/>
      </w:pPr>
      <w:r>
        <w:t>temporal_cross_view_continuation</w:t>
      </w:r>
    </w:p>
    <w:p>
      <w:pPr>
        <w:spacing w:before="0" w:after="60" w:line="264" w:lineRule="auto"/>
      </w:pPr>
      <w:r>
        <w:rPr>
          <w:rFonts w:ascii="Calibri" w:hAnsi="Calibri"/>
          <w:i/>
          <w:color w:val="5B6573"/>
          <w:sz w:val="22"/>
        </w:rPr>
        <w:t>Continue one coherent event across views: one user sees how it begins or the relevant anchor, while the other sees the continuation or completion.</w:t>
      </w:r>
    </w:p>
    <w:p>
      <w:pPr>
        <w:spacing w:before="0" w:after="80" w:line="264" w:lineRule="auto"/>
      </w:pPr>
      <w:r>
        <w:rPr>
          <w:rFonts w:ascii="Calibri" w:hAnsi="Calibri"/>
          <w:i w:val="0"/>
          <w:color w:val="000000"/>
          <w:sz w:val="22"/>
        </w:rPr>
        <w:t>Attempts: 1 | Passed: 0 | Grounding failures: 1 | Answerability failures: 0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P18 | D1 17:19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we finally got our carts and walked into the store, what was the first thing I grabbed from the shelves?</w:t>
            </w:r>
          </w:p>
        </w:tc>
      </w:tr>
    </w:tbl>
    <w:p>
      <w:pPr>
        <w:spacing w:after="40"/>
      </w:pPr>
    </w:p>
    <w:p>
      <w:pPr>
        <w:pStyle w:val="Heading2"/>
        <w:keepNext/>
      </w:pPr>
      <w:r>
        <w:t>collaborative_task_dependency</w:t>
      </w:r>
    </w:p>
    <w:p>
      <w:pPr>
        <w:spacing w:before="0" w:after="60" w:line="264" w:lineRule="auto"/>
      </w:pPr>
      <w:r>
        <w:rPr>
          <w:rFonts w:ascii="Calibri" w:hAnsi="Calibri"/>
          <w:i/>
          <w:color w:val="5B6573"/>
          <w:sz w:val="22"/>
        </w:rPr>
        <w:t>Resolve how one person's step, material, or partial result enabled, constrained, or was completed by the other person's step in the same shared task.</w:t>
      </w:r>
    </w:p>
    <w:p>
      <w:pPr>
        <w:spacing w:before="0" w:after="80" w:line="264" w:lineRule="auto"/>
      </w:pPr>
      <w:r>
        <w:rPr>
          <w:rFonts w:ascii="Calibri" w:hAnsi="Calibri"/>
          <w:i w:val="0"/>
          <w:color w:val="000000"/>
          <w:sz w:val="22"/>
        </w:rPr>
        <w:t>Attempts: 1 | Passed: 1 | Grounding failures: 0 | Answerability failures: 0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P23 | D3 22:48 | A1-A2</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us sitting around the table eating, but I didn't see the cooking setup clearly. What were we eating?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val="0"/>
        <w:color w:val="5B6573"/>
        <w:sz w:val="18"/>
      </w:rPr>
      <w:t xml:space="preserve">Page </w:t>
    </w:r>
    <w:r>
      <w:rPr>
        <w:rFonts w:ascii="Calibri" w:hAnsi="Calibri"/>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i w:val="0"/>
        <w:color w:val="5B6573"/>
        <w:sz w:val="18"/>
      </w:rPr>
      <w:t>EgoLife Two-User QA | Category Run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EgoLife Two-User QA Category Run: Attempt-Level Inventory and Root-Cause Analysis</dc:title>
  <dc:subject>Analysis of qa_mcq.intermediate_cat.jsonl</dc:subject>
  <dc:creator>Codex</dc:creator>
  <cp:keywords>EgoLife, two-user QA, category taxonomy, grounding, answerability</cp:keywords>
  <dc:description>generated by python-docx</dc:description>
  <cp:lastModifiedBy/>
  <cp:revision>1</cp:revision>
  <dcterms:created xsi:type="dcterms:W3CDTF">2013-12-23T23:15:00Z</dcterms:created>
  <dcterms:modified xsi:type="dcterms:W3CDTF">2013-12-23T23:15:00Z</dcterms:modified>
  <cp:category/>
</cp:coreProperties>
</file>