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1695" w:leader="none"/>
        </w:tabs>
        <w:jc w:val="both"/>
        <w:rPr>
          <w:rFonts w:ascii="Times New Roman" w:hAnsi="Times New Roman"/>
          <w:sz w:val="24"/>
          <w:szCs w:val="24"/>
        </w:rPr>
      </w:pPr>
      <w:r>
        <w:rPr>
          <w:rFonts w:ascii="Times New Roman" w:hAnsi="Times New Roman"/>
          <w:b/>
          <w:bCs/>
          <w:sz w:val="24"/>
          <w:szCs w:val="24"/>
          <w:lang w:val="en-US"/>
        </w:rPr>
        <w:t>QUESTION SIX</w:t>
      </w:r>
    </w:p>
    <w:p>
      <w:pPr>
        <w:pStyle w:val="Normal"/>
        <w:tabs>
          <w:tab w:val="clear" w:pos="720"/>
          <w:tab w:val="left" w:pos="1695" w:leader="none"/>
        </w:tabs>
        <w:jc w:val="both"/>
        <w:rPr>
          <w:rFonts w:ascii="Times New Roman" w:hAnsi="Times New Roman"/>
          <w:sz w:val="24"/>
          <w:szCs w:val="24"/>
        </w:rPr>
      </w:pPr>
      <w:r>
        <w:rPr>
          <w:rFonts w:ascii="Times New Roman" w:hAnsi="Times New Roman"/>
          <w:b/>
          <w:bCs/>
          <w:sz w:val="24"/>
          <w:szCs w:val="24"/>
          <w:lang w:val="en-US"/>
        </w:rPr>
        <w:t xml:space="preserve">Method I: </w:t>
      </w:r>
      <w:r>
        <w:rPr>
          <w:rFonts w:ascii="Times New Roman" w:hAnsi="Times New Roman"/>
          <w:b w:val="false"/>
          <w:bCs w:val="false"/>
          <w:sz w:val="24"/>
          <w:szCs w:val="24"/>
          <w:lang w:val="en-US"/>
        </w:rPr>
        <w:t>Gross up method (differed Income)</w:t>
      </w:r>
    </w:p>
    <w:p>
      <w:pPr>
        <w:pStyle w:val="Normal"/>
        <w:tabs>
          <w:tab w:val="clear" w:pos="720"/>
          <w:tab w:val="left" w:pos="1695" w:leader="none"/>
        </w:tabs>
        <w:jc w:val="both"/>
        <w:rPr>
          <w:rFonts w:ascii="Times New Roman" w:hAnsi="Times New Roman"/>
          <w:sz w:val="24"/>
          <w:szCs w:val="24"/>
        </w:rPr>
      </w:pPr>
      <w:r>
        <w:rPr>
          <w:rFonts w:ascii="Times New Roman" w:hAnsi="Times New Roman"/>
          <w:b w:val="false"/>
          <w:bCs w:val="false"/>
          <w:sz w:val="24"/>
          <w:szCs w:val="24"/>
          <w:lang w:val="en-US"/>
        </w:rPr>
        <w:t xml:space="preserve">Data </w:t>
      </w:r>
    </w:p>
    <w:p>
      <w:pPr>
        <w:pStyle w:val="Normal"/>
        <w:tabs>
          <w:tab w:val="clear" w:pos="720"/>
          <w:tab w:val="left" w:pos="1695" w:leader="none"/>
        </w:tabs>
        <w:jc w:val="both"/>
        <w:rPr>
          <w:rFonts w:ascii="Times New Roman" w:hAnsi="Times New Roman"/>
          <w:sz w:val="24"/>
          <w:szCs w:val="24"/>
        </w:rPr>
      </w:pPr>
      <w:r>
        <w:rPr>
          <w:rFonts w:ascii="Times New Roman" w:hAnsi="Times New Roman"/>
          <w:b w:val="false"/>
          <w:bCs w:val="false"/>
          <w:sz w:val="24"/>
          <w:szCs w:val="24"/>
          <w:lang w:val="en-US"/>
        </w:rPr>
        <w:t>Asset cost 100,000</w:t>
      </w:r>
    </w:p>
    <w:p>
      <w:pPr>
        <w:pStyle w:val="Normal"/>
        <w:tabs>
          <w:tab w:val="clear" w:pos="720"/>
          <w:tab w:val="left" w:pos="1695" w:leader="none"/>
        </w:tabs>
        <w:jc w:val="both"/>
        <w:rPr>
          <w:rFonts w:ascii="Times New Roman" w:hAnsi="Times New Roman"/>
          <w:sz w:val="24"/>
          <w:szCs w:val="24"/>
        </w:rPr>
      </w:pPr>
      <w:r>
        <w:rPr>
          <w:rFonts w:ascii="Times New Roman" w:hAnsi="Times New Roman"/>
          <w:b w:val="false"/>
          <w:bCs w:val="false"/>
          <w:sz w:val="24"/>
          <w:szCs w:val="24"/>
          <w:lang w:val="en-US"/>
        </w:rPr>
        <w:t>Grant 20%  20,000</w:t>
      </w:r>
    </w:p>
    <w:p>
      <w:pPr>
        <w:pStyle w:val="Normal"/>
        <w:tabs>
          <w:tab w:val="clear" w:pos="720"/>
          <w:tab w:val="left" w:pos="1695" w:leader="none"/>
        </w:tabs>
        <w:jc w:val="both"/>
        <w:rPr>
          <w:rFonts w:ascii="Times New Roman" w:hAnsi="Times New Roman"/>
          <w:sz w:val="24"/>
          <w:szCs w:val="24"/>
        </w:rPr>
      </w:pPr>
      <w:r>
        <w:rPr>
          <w:rFonts w:ascii="Times New Roman" w:hAnsi="Times New Roman"/>
          <w:b w:val="false"/>
          <w:bCs w:val="false"/>
          <w:sz w:val="24"/>
          <w:szCs w:val="24"/>
          <w:lang w:val="en-US"/>
        </w:rPr>
        <w:t>useful life 5years</w:t>
      </w:r>
    </w:p>
    <w:p>
      <w:pPr>
        <w:pStyle w:val="Normal"/>
        <w:tabs>
          <w:tab w:val="clear" w:pos="720"/>
          <w:tab w:val="left" w:pos="1695" w:leader="none"/>
        </w:tabs>
        <w:jc w:val="both"/>
        <w:rPr>
          <w:rFonts w:ascii="Times New Roman" w:hAnsi="Times New Roman"/>
          <w:sz w:val="24"/>
          <w:szCs w:val="24"/>
        </w:rPr>
      </w:pPr>
      <w:r>
        <w:rPr>
          <w:rFonts w:ascii="Times New Roman" w:hAnsi="Times New Roman"/>
          <w:b w:val="false"/>
          <w:bCs w:val="false"/>
          <w:sz w:val="24"/>
          <w:szCs w:val="24"/>
          <w:lang w:val="en-US"/>
        </w:rPr>
        <w:t>Amortization period 4 years</w:t>
      </w:r>
    </w:p>
    <w:p>
      <w:pPr>
        <w:pStyle w:val="Normal"/>
        <w:tabs>
          <w:tab w:val="clear" w:pos="720"/>
          <w:tab w:val="left" w:pos="1695" w:leader="none"/>
        </w:tabs>
        <w:jc w:val="both"/>
        <w:rPr>
          <w:rFonts w:ascii="Times New Roman" w:hAnsi="Times New Roman"/>
          <w:b/>
          <w:bCs/>
          <w:sz w:val="24"/>
          <w:szCs w:val="24"/>
        </w:rPr>
      </w:pPr>
      <w:r>
        <w:rPr>
          <w:rFonts w:ascii="Times New Roman" w:hAnsi="Times New Roman"/>
          <w:b/>
          <w:bCs/>
          <w:sz w:val="24"/>
          <w:szCs w:val="24"/>
          <w:lang w:val="en-US"/>
        </w:rPr>
        <w:t xml:space="preserve">On the first January 2019 </w:t>
      </w:r>
    </w:p>
    <w:tbl>
      <w:tblPr>
        <w:tblW w:w="5000" w:type="pct"/>
        <w:jc w:val="left"/>
        <w:tblInd w:w="55" w:type="dxa"/>
        <w:tblLayout w:type="fixed"/>
        <w:tblCellMar>
          <w:top w:w="55" w:type="dxa"/>
          <w:left w:w="55" w:type="dxa"/>
          <w:bottom w:w="55" w:type="dxa"/>
          <w:right w:w="55" w:type="dxa"/>
        </w:tblCellMar>
      </w:tblPr>
      <w:tblGrid>
        <w:gridCol w:w="2340"/>
        <w:gridCol w:w="2340"/>
        <w:gridCol w:w="2340"/>
        <w:gridCol w:w="2340"/>
      </w:tblGrid>
      <w:tr>
        <w:trPr/>
        <w:tc>
          <w:tcPr>
            <w:tcW w:w="234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b/>
                <w:bCs/>
                <w:sz w:val="24"/>
                <w:szCs w:val="24"/>
              </w:rPr>
            </w:pPr>
            <w:r>
              <w:rPr>
                <w:rFonts w:ascii="Times New Roman" w:hAnsi="Times New Roman"/>
                <w:b/>
                <w:bCs/>
                <w:sz w:val="24"/>
                <w:szCs w:val="24"/>
              </w:rPr>
              <w:t>DR</w:t>
            </w:r>
          </w:p>
        </w:tc>
        <w:tc>
          <w:tcPr>
            <w:tcW w:w="234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b/>
                <w:bCs/>
                <w:sz w:val="24"/>
                <w:szCs w:val="24"/>
              </w:rPr>
            </w:pPr>
            <w:r>
              <w:rPr>
                <w:rFonts w:ascii="Times New Roman" w:hAnsi="Times New Roman"/>
                <w:b/>
                <w:bCs/>
                <w:sz w:val="24"/>
                <w:szCs w:val="24"/>
              </w:rPr>
              <w:t>Amount</w:t>
            </w:r>
          </w:p>
        </w:tc>
        <w:tc>
          <w:tcPr>
            <w:tcW w:w="234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b/>
                <w:bCs/>
                <w:sz w:val="24"/>
                <w:szCs w:val="24"/>
              </w:rPr>
            </w:pPr>
            <w:r>
              <w:rPr>
                <w:rFonts w:ascii="Times New Roman" w:hAnsi="Times New Roman"/>
                <w:b/>
                <w:bCs/>
                <w:sz w:val="24"/>
                <w:szCs w:val="24"/>
              </w:rPr>
              <w:t>CR</w:t>
            </w:r>
          </w:p>
        </w:tc>
        <w:tc>
          <w:tcPr>
            <w:tcW w:w="2340" w:type="dxa"/>
            <w:tcBorders>
              <w:top w:val="single" w:sz="4" w:space="0" w:color="000000"/>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b/>
                <w:bCs/>
                <w:sz w:val="24"/>
                <w:szCs w:val="24"/>
              </w:rPr>
            </w:pPr>
            <w:r>
              <w:rPr>
                <w:rFonts w:ascii="Times New Roman" w:hAnsi="Times New Roman"/>
                <w:b/>
                <w:bCs/>
                <w:sz w:val="24"/>
                <w:szCs w:val="24"/>
              </w:rPr>
              <w:t>Amount</w:t>
            </w:r>
          </w:p>
        </w:tc>
      </w:tr>
      <w:tr>
        <w:trPr/>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 xml:space="preserve">PLANT </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100,000</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BANK</w:t>
            </w:r>
          </w:p>
        </w:tc>
        <w:tc>
          <w:tcPr>
            <w:tcW w:w="234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100,000</w:t>
            </w:r>
          </w:p>
        </w:tc>
      </w:tr>
    </w:tbl>
    <w:p>
      <w:pPr>
        <w:pStyle w:val="Normal"/>
        <w:tabs>
          <w:tab w:val="clear" w:pos="720"/>
          <w:tab w:val="left" w:pos="1695" w:leader="none"/>
        </w:tabs>
        <w:jc w:val="both"/>
        <w:rPr>
          <w:rFonts w:ascii="Times New Roman" w:hAnsi="Times New Roman"/>
          <w:b w:val="false"/>
          <w:bCs w:val="false"/>
          <w:sz w:val="24"/>
          <w:szCs w:val="24"/>
          <w:lang w:val="en-US"/>
        </w:rPr>
      </w:pPr>
      <w:r>
        <w:rPr>
          <w:rFonts w:ascii="Times New Roman" w:hAnsi="Times New Roman"/>
          <w:b w:val="false"/>
          <w:bCs w:val="false"/>
          <w:sz w:val="24"/>
          <w:szCs w:val="24"/>
          <w:lang w:val="en-US"/>
        </w:rPr>
      </w:r>
    </w:p>
    <w:p>
      <w:pPr>
        <w:pStyle w:val="Normal"/>
        <w:tabs>
          <w:tab w:val="clear" w:pos="720"/>
          <w:tab w:val="left" w:pos="1695" w:leader="none"/>
        </w:tabs>
        <w:jc w:val="both"/>
        <w:rPr>
          <w:rFonts w:ascii="Times New Roman" w:hAnsi="Times New Roman"/>
          <w:sz w:val="24"/>
          <w:szCs w:val="24"/>
        </w:rPr>
      </w:pPr>
      <w:r>
        <w:rPr>
          <w:rFonts w:ascii="Times New Roman" w:hAnsi="Times New Roman"/>
          <w:b w:val="false"/>
          <w:bCs w:val="false"/>
          <w:sz w:val="24"/>
          <w:szCs w:val="24"/>
          <w:lang w:val="en-US"/>
        </w:rPr>
        <w:t xml:space="preserve">Depreciation =  (cost – Scrap Value) / useful life </w:t>
      </w:r>
    </w:p>
    <w:p>
      <w:pPr>
        <w:pStyle w:val="Normal"/>
        <w:tabs>
          <w:tab w:val="clear" w:pos="720"/>
          <w:tab w:val="left" w:pos="1695" w:leader="none"/>
        </w:tabs>
        <w:jc w:val="both"/>
        <w:rPr>
          <w:rFonts w:ascii="Times New Roman" w:hAnsi="Times New Roman"/>
          <w:sz w:val="24"/>
          <w:szCs w:val="24"/>
        </w:rPr>
      </w:pPr>
      <w:r>
        <w:rPr>
          <w:rFonts w:ascii="Times New Roman" w:hAnsi="Times New Roman"/>
          <w:b w:val="false"/>
          <w:bCs w:val="false"/>
          <w:sz w:val="24"/>
          <w:szCs w:val="24"/>
          <w:lang w:val="en-US"/>
        </w:rPr>
        <w:t xml:space="preserve">Depreciation </w:t>
      </w:r>
      <w:r>
        <w:rPr>
          <w:rFonts w:ascii="Times New Roman" w:hAnsi="Times New Roman"/>
          <w:b w:val="false"/>
          <w:bCs w:val="false"/>
          <w:sz w:val="24"/>
          <w:szCs w:val="24"/>
          <w:lang w:val="en-US"/>
        </w:rPr>
        <w:t>=  (100,000 – 10,000) / 5 years</w:t>
      </w:r>
    </w:p>
    <w:p>
      <w:pPr>
        <w:pStyle w:val="Normal"/>
        <w:tabs>
          <w:tab w:val="clear" w:pos="720"/>
          <w:tab w:val="left" w:pos="1695" w:leader="none"/>
        </w:tabs>
        <w:jc w:val="both"/>
        <w:rPr>
          <w:rFonts w:ascii="Times New Roman" w:hAnsi="Times New Roman"/>
          <w:sz w:val="24"/>
          <w:szCs w:val="24"/>
        </w:rPr>
      </w:pPr>
      <w:r>
        <w:rPr>
          <w:rFonts w:ascii="Times New Roman" w:hAnsi="Times New Roman"/>
          <w:b w:val="false"/>
          <w:bCs w:val="false"/>
          <w:sz w:val="24"/>
          <w:szCs w:val="24"/>
          <w:lang w:val="en-US"/>
        </w:rPr>
        <w:t xml:space="preserve">depreciation </w:t>
      </w:r>
      <w:r>
        <w:rPr>
          <w:rFonts w:ascii="Times New Roman" w:hAnsi="Times New Roman"/>
          <w:b w:val="false"/>
          <w:bCs w:val="false"/>
          <w:sz w:val="24"/>
          <w:szCs w:val="24"/>
          <w:lang w:val="en-US"/>
        </w:rPr>
        <w:t xml:space="preserve">= 18,000, </w:t>
      </w:r>
      <w:r>
        <w:rPr>
          <w:rFonts w:ascii="Times New Roman" w:hAnsi="Times New Roman"/>
          <w:b w:val="false"/>
          <w:bCs w:val="false"/>
          <w:sz w:val="24"/>
          <w:szCs w:val="24"/>
          <w:lang w:val="en-US"/>
        </w:rPr>
        <w:t xml:space="preserve">therefore the journal entry will be </w:t>
      </w:r>
    </w:p>
    <w:tbl>
      <w:tblPr>
        <w:tblW w:w="5000" w:type="pct"/>
        <w:jc w:val="left"/>
        <w:tblInd w:w="55" w:type="dxa"/>
        <w:tblLayout w:type="fixed"/>
        <w:tblCellMar>
          <w:top w:w="55" w:type="dxa"/>
          <w:left w:w="55" w:type="dxa"/>
          <w:bottom w:w="55" w:type="dxa"/>
          <w:right w:w="55" w:type="dxa"/>
        </w:tblCellMar>
      </w:tblPr>
      <w:tblGrid>
        <w:gridCol w:w="2339"/>
        <w:gridCol w:w="2041"/>
        <w:gridCol w:w="2639"/>
        <w:gridCol w:w="2341"/>
      </w:tblGrid>
      <w:tr>
        <w:trPr/>
        <w:tc>
          <w:tcPr>
            <w:tcW w:w="4380" w:type="dxa"/>
            <w:gridSpan w:val="2"/>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DR</w:t>
            </w:r>
          </w:p>
        </w:tc>
        <w:tc>
          <w:tcPr>
            <w:tcW w:w="4980" w:type="dxa"/>
            <w:gridSpan w:val="2"/>
            <w:tcBorders>
              <w:top w:val="single" w:sz="4" w:space="0" w:color="000000"/>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CR</w:t>
            </w:r>
          </w:p>
        </w:tc>
      </w:tr>
      <w:tr>
        <w:trPr/>
        <w:tc>
          <w:tcPr>
            <w:tcW w:w="233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 xml:space="preserve">Profit and loss </w:t>
            </w:r>
          </w:p>
        </w:tc>
        <w:tc>
          <w:tcPr>
            <w:tcW w:w="2041" w:type="dxa"/>
            <w:tcBorders>
              <w:left w:val="single" w:sz="4" w:space="0" w:color="000000"/>
              <w:bottom w:val="single" w:sz="4" w:space="0" w:color="000000"/>
            </w:tcBorders>
          </w:tcPr>
          <w:p>
            <w:pPr>
              <w:pStyle w:val="Normal"/>
              <w:tabs>
                <w:tab w:val="clear" w:pos="720"/>
                <w:tab w:val="left" w:pos="1695" w:leader="none"/>
              </w:tabs>
              <w:spacing w:before="0" w:after="200"/>
              <w:jc w:val="center"/>
              <w:rPr>
                <w:rFonts w:ascii="Times New Roman" w:hAnsi="Times New Roman"/>
                <w:sz w:val="24"/>
                <w:szCs w:val="24"/>
              </w:rPr>
            </w:pPr>
            <w:r>
              <w:rPr>
                <w:rFonts w:ascii="Times New Roman" w:hAnsi="Times New Roman"/>
                <w:b w:val="false"/>
                <w:bCs w:val="false"/>
                <w:sz w:val="24"/>
                <w:szCs w:val="24"/>
                <w:lang w:val="en-US"/>
              </w:rPr>
              <w:t>18,000</w:t>
            </w:r>
          </w:p>
        </w:tc>
        <w:tc>
          <w:tcPr>
            <w:tcW w:w="263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Accumulated  depreciation</w:t>
            </w:r>
          </w:p>
        </w:tc>
        <w:tc>
          <w:tcPr>
            <w:tcW w:w="2341" w:type="dxa"/>
            <w:tcBorders>
              <w:left w:val="single" w:sz="4" w:space="0" w:color="000000"/>
              <w:bottom w:val="single" w:sz="4" w:space="0" w:color="000000"/>
              <w:right w:val="single" w:sz="4" w:space="0" w:color="000000"/>
            </w:tcBorders>
          </w:tcPr>
          <w:p>
            <w:pPr>
              <w:pStyle w:val="Normal"/>
              <w:tabs>
                <w:tab w:val="clear" w:pos="720"/>
                <w:tab w:val="left" w:pos="1695" w:leader="none"/>
              </w:tabs>
              <w:spacing w:before="0" w:after="200"/>
              <w:jc w:val="center"/>
              <w:rPr>
                <w:rFonts w:ascii="Times New Roman" w:hAnsi="Times New Roman"/>
                <w:sz w:val="24"/>
                <w:szCs w:val="24"/>
              </w:rPr>
            </w:pPr>
            <w:r>
              <w:rPr>
                <w:rFonts w:ascii="Times New Roman" w:hAnsi="Times New Roman"/>
                <w:b w:val="false"/>
                <w:bCs w:val="false"/>
                <w:sz w:val="24"/>
                <w:szCs w:val="24"/>
                <w:lang w:val="en-US"/>
              </w:rPr>
              <w:t>18,000</w:t>
            </w:r>
          </w:p>
        </w:tc>
      </w:tr>
    </w:tbl>
    <w:p>
      <w:pPr>
        <w:pStyle w:val="Normal"/>
        <w:tabs>
          <w:tab w:val="clear" w:pos="720"/>
          <w:tab w:val="left" w:pos="1695" w:leader="none"/>
        </w:tabs>
        <w:jc w:val="both"/>
        <w:rPr>
          <w:rFonts w:ascii="Times New Roman" w:hAnsi="Times New Roman"/>
          <w:sz w:val="24"/>
          <w:szCs w:val="24"/>
        </w:rPr>
      </w:pPr>
      <w:r>
        <w:rPr>
          <w:rFonts w:ascii="Times New Roman" w:hAnsi="Times New Roman"/>
          <w:sz w:val="24"/>
          <w:szCs w:val="24"/>
        </w:rPr>
      </w:r>
    </w:p>
    <w:p>
      <w:pPr>
        <w:pStyle w:val="Normal"/>
        <w:tabs>
          <w:tab w:val="clear" w:pos="720"/>
          <w:tab w:val="left" w:pos="1695" w:leader="none"/>
        </w:tabs>
        <w:jc w:val="left"/>
        <w:rPr>
          <w:rFonts w:ascii="Times New Roman" w:hAnsi="Times New Roman"/>
          <w:b/>
          <w:bCs/>
          <w:sz w:val="24"/>
          <w:szCs w:val="24"/>
        </w:rPr>
      </w:pPr>
      <w:r>
        <w:rPr>
          <w:rFonts w:ascii="Times New Roman" w:hAnsi="Times New Roman"/>
          <w:b/>
          <w:bCs/>
          <w:sz w:val="24"/>
          <w:szCs w:val="24"/>
          <w:lang w:val="en-US"/>
        </w:rPr>
        <w:t xml:space="preserve">Grant is received </w:t>
      </w:r>
    </w:p>
    <w:tbl>
      <w:tblPr>
        <w:tblW w:w="5000" w:type="pct"/>
        <w:jc w:val="left"/>
        <w:tblInd w:w="55" w:type="dxa"/>
        <w:tblLayout w:type="fixed"/>
        <w:tblCellMar>
          <w:top w:w="55" w:type="dxa"/>
          <w:left w:w="55" w:type="dxa"/>
          <w:bottom w:w="55" w:type="dxa"/>
          <w:right w:w="55" w:type="dxa"/>
        </w:tblCellMar>
      </w:tblPr>
      <w:tblGrid>
        <w:gridCol w:w="2339"/>
        <w:gridCol w:w="2041"/>
        <w:gridCol w:w="2639"/>
        <w:gridCol w:w="2341"/>
      </w:tblGrid>
      <w:tr>
        <w:trPr/>
        <w:tc>
          <w:tcPr>
            <w:tcW w:w="4380" w:type="dxa"/>
            <w:gridSpan w:val="2"/>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DR</w:t>
            </w:r>
          </w:p>
        </w:tc>
        <w:tc>
          <w:tcPr>
            <w:tcW w:w="4980" w:type="dxa"/>
            <w:gridSpan w:val="2"/>
            <w:tcBorders>
              <w:top w:val="single" w:sz="4" w:space="0" w:color="000000"/>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CR</w:t>
            </w:r>
          </w:p>
        </w:tc>
      </w:tr>
      <w:tr>
        <w:trPr/>
        <w:tc>
          <w:tcPr>
            <w:tcW w:w="233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 xml:space="preserve">Bank </w:t>
            </w:r>
          </w:p>
        </w:tc>
        <w:tc>
          <w:tcPr>
            <w:tcW w:w="2041" w:type="dxa"/>
            <w:tcBorders>
              <w:left w:val="single" w:sz="4" w:space="0" w:color="000000"/>
              <w:bottom w:val="single" w:sz="4" w:space="0" w:color="000000"/>
            </w:tcBorders>
          </w:tcPr>
          <w:p>
            <w:pPr>
              <w:pStyle w:val="Normal"/>
              <w:tabs>
                <w:tab w:val="clear" w:pos="720"/>
                <w:tab w:val="left" w:pos="1695" w:leader="none"/>
              </w:tabs>
              <w:spacing w:before="0" w:after="200"/>
              <w:jc w:val="center"/>
              <w:rPr>
                <w:rFonts w:ascii="Times New Roman" w:hAnsi="Times New Roman"/>
                <w:sz w:val="24"/>
                <w:szCs w:val="24"/>
              </w:rPr>
            </w:pPr>
            <w:r>
              <w:rPr>
                <w:rFonts w:ascii="Times New Roman" w:hAnsi="Times New Roman"/>
                <w:b w:val="false"/>
                <w:bCs w:val="false"/>
                <w:sz w:val="24"/>
                <w:szCs w:val="24"/>
                <w:lang w:val="en-US"/>
              </w:rPr>
              <w:t>20,000</w:t>
            </w:r>
          </w:p>
        </w:tc>
        <w:tc>
          <w:tcPr>
            <w:tcW w:w="263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 xml:space="preserve">Deferred Income </w:t>
            </w:r>
          </w:p>
        </w:tc>
        <w:tc>
          <w:tcPr>
            <w:tcW w:w="2341" w:type="dxa"/>
            <w:tcBorders>
              <w:left w:val="single" w:sz="4" w:space="0" w:color="000000"/>
              <w:bottom w:val="single" w:sz="4" w:space="0" w:color="000000"/>
              <w:right w:val="single" w:sz="4" w:space="0" w:color="000000"/>
            </w:tcBorders>
          </w:tcPr>
          <w:p>
            <w:pPr>
              <w:pStyle w:val="Normal"/>
              <w:tabs>
                <w:tab w:val="clear" w:pos="720"/>
                <w:tab w:val="left" w:pos="1695" w:leader="none"/>
              </w:tabs>
              <w:spacing w:before="0" w:after="200"/>
              <w:jc w:val="center"/>
              <w:rPr>
                <w:rFonts w:ascii="Times New Roman" w:hAnsi="Times New Roman"/>
                <w:sz w:val="24"/>
                <w:szCs w:val="24"/>
              </w:rPr>
            </w:pPr>
            <w:r>
              <w:rPr>
                <w:rFonts w:ascii="Times New Roman" w:hAnsi="Times New Roman"/>
                <w:b w:val="false"/>
                <w:bCs w:val="false"/>
                <w:sz w:val="24"/>
                <w:szCs w:val="24"/>
                <w:lang w:val="en-US"/>
              </w:rPr>
              <w:t>20,000</w:t>
            </w:r>
          </w:p>
        </w:tc>
      </w:tr>
    </w:tbl>
    <w:p>
      <w:pPr>
        <w:pStyle w:val="Normal"/>
        <w:tabs>
          <w:tab w:val="clear" w:pos="720"/>
          <w:tab w:val="left" w:pos="1695" w:leader="none"/>
        </w:tabs>
        <w:jc w:val="center"/>
        <w:rPr>
          <w:rFonts w:ascii="Times New Roman" w:hAnsi="Times New Roman"/>
          <w:sz w:val="24"/>
          <w:szCs w:val="24"/>
        </w:rPr>
      </w:pPr>
      <w:r>
        <w:rPr>
          <w:rFonts w:ascii="Times New Roman" w:hAnsi="Times New Roman"/>
          <w:sz w:val="24"/>
          <w:szCs w:val="24"/>
        </w:rPr>
      </w:r>
    </w:p>
    <w:p>
      <w:pPr>
        <w:pStyle w:val="Normal"/>
        <w:tabs>
          <w:tab w:val="clear" w:pos="720"/>
          <w:tab w:val="left" w:pos="1695" w:leader="none"/>
        </w:tabs>
        <w:jc w:val="center"/>
        <w:rPr>
          <w:rFonts w:ascii="Times New Roman" w:hAnsi="Times New Roman"/>
          <w:sz w:val="24"/>
          <w:szCs w:val="24"/>
        </w:rPr>
      </w:pPr>
      <w:r>
        <w:rPr>
          <w:rFonts w:ascii="Times New Roman" w:hAnsi="Times New Roman"/>
          <w:sz w:val="24"/>
          <w:szCs w:val="24"/>
        </w:rPr>
      </w:r>
    </w:p>
    <w:p>
      <w:pPr>
        <w:pStyle w:val="Normal"/>
        <w:tabs>
          <w:tab w:val="clear" w:pos="720"/>
          <w:tab w:val="left" w:pos="1695" w:leader="none"/>
        </w:tabs>
        <w:jc w:val="both"/>
        <w:rPr>
          <w:rFonts w:ascii="Times New Roman" w:hAnsi="Times New Roman"/>
          <w:b w:val="false"/>
          <w:bCs w:val="false"/>
          <w:sz w:val="24"/>
          <w:szCs w:val="24"/>
          <w:lang w:val="en-US"/>
        </w:rPr>
      </w:pPr>
      <w:r>
        <w:rPr>
          <w:rFonts w:ascii="Times New Roman" w:hAnsi="Times New Roman"/>
          <w:b w:val="false"/>
          <w:bCs w:val="false"/>
          <w:sz w:val="24"/>
          <w:szCs w:val="24"/>
          <w:lang w:val="en-US"/>
        </w:rPr>
      </w:r>
    </w:p>
    <w:p>
      <w:pPr>
        <w:pStyle w:val="Normal"/>
        <w:tabs>
          <w:tab w:val="clear" w:pos="720"/>
          <w:tab w:val="left" w:pos="1695" w:leader="none"/>
        </w:tabs>
        <w:jc w:val="both"/>
        <w:rPr>
          <w:rFonts w:ascii="Times New Roman" w:hAnsi="Times New Roman"/>
          <w:sz w:val="24"/>
          <w:szCs w:val="24"/>
        </w:rPr>
      </w:pPr>
      <w:r>
        <w:rPr>
          <w:rFonts w:ascii="Times New Roman" w:hAnsi="Times New Roman"/>
          <w:b w:val="false"/>
          <w:bCs w:val="false"/>
          <w:sz w:val="24"/>
          <w:szCs w:val="24"/>
          <w:lang w:val="en-US"/>
        </w:rPr>
        <w:t>Grant Amortization =  20,000 / 4 = 5,000</w:t>
      </w:r>
    </w:p>
    <w:tbl>
      <w:tblPr>
        <w:tblW w:w="5000" w:type="pct"/>
        <w:jc w:val="left"/>
        <w:tblInd w:w="55" w:type="dxa"/>
        <w:tblLayout w:type="fixed"/>
        <w:tblCellMar>
          <w:top w:w="55" w:type="dxa"/>
          <w:left w:w="55" w:type="dxa"/>
          <w:bottom w:w="55" w:type="dxa"/>
          <w:right w:w="55" w:type="dxa"/>
        </w:tblCellMar>
      </w:tblPr>
      <w:tblGrid>
        <w:gridCol w:w="2339"/>
        <w:gridCol w:w="2041"/>
        <w:gridCol w:w="2639"/>
        <w:gridCol w:w="2341"/>
      </w:tblGrid>
      <w:tr>
        <w:trPr/>
        <w:tc>
          <w:tcPr>
            <w:tcW w:w="4380" w:type="dxa"/>
            <w:gridSpan w:val="2"/>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DR</w:t>
            </w:r>
          </w:p>
        </w:tc>
        <w:tc>
          <w:tcPr>
            <w:tcW w:w="4980" w:type="dxa"/>
            <w:gridSpan w:val="2"/>
            <w:tcBorders>
              <w:top w:val="single" w:sz="4" w:space="0" w:color="000000"/>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CR</w:t>
            </w:r>
          </w:p>
        </w:tc>
      </w:tr>
      <w:tr>
        <w:trPr>
          <w:trHeight w:val="514" w:hRule="atLeast"/>
        </w:trPr>
        <w:tc>
          <w:tcPr>
            <w:tcW w:w="233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 xml:space="preserve">Deferred Income </w:t>
            </w:r>
          </w:p>
        </w:tc>
        <w:tc>
          <w:tcPr>
            <w:tcW w:w="2041" w:type="dxa"/>
            <w:tcBorders>
              <w:left w:val="single" w:sz="4" w:space="0" w:color="000000"/>
              <w:bottom w:val="single" w:sz="4" w:space="0" w:color="000000"/>
            </w:tcBorders>
          </w:tcPr>
          <w:p>
            <w:pPr>
              <w:pStyle w:val="Normal"/>
              <w:tabs>
                <w:tab w:val="clear" w:pos="720"/>
                <w:tab w:val="left" w:pos="1695" w:leader="none"/>
              </w:tabs>
              <w:spacing w:before="0" w:after="200"/>
              <w:jc w:val="center"/>
              <w:rPr>
                <w:rFonts w:ascii="Times New Roman" w:hAnsi="Times New Roman"/>
                <w:sz w:val="24"/>
                <w:szCs w:val="24"/>
              </w:rPr>
            </w:pPr>
            <w:r>
              <w:rPr>
                <w:rFonts w:ascii="Times New Roman" w:hAnsi="Times New Roman"/>
                <w:b w:val="false"/>
                <w:bCs w:val="false"/>
                <w:sz w:val="24"/>
                <w:szCs w:val="24"/>
                <w:lang w:val="en-US"/>
              </w:rPr>
              <w:t>5,000</w:t>
            </w:r>
          </w:p>
        </w:tc>
        <w:tc>
          <w:tcPr>
            <w:tcW w:w="263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Grabt received</w:t>
            </w:r>
          </w:p>
        </w:tc>
        <w:tc>
          <w:tcPr>
            <w:tcW w:w="2341" w:type="dxa"/>
            <w:tcBorders>
              <w:left w:val="single" w:sz="4" w:space="0" w:color="000000"/>
              <w:bottom w:val="single" w:sz="4" w:space="0" w:color="000000"/>
              <w:right w:val="single" w:sz="4" w:space="0" w:color="000000"/>
            </w:tcBorders>
          </w:tcPr>
          <w:p>
            <w:pPr>
              <w:pStyle w:val="Normal"/>
              <w:tabs>
                <w:tab w:val="clear" w:pos="720"/>
                <w:tab w:val="left" w:pos="1695" w:leader="none"/>
              </w:tabs>
              <w:spacing w:before="0" w:after="200"/>
              <w:jc w:val="center"/>
              <w:rPr>
                <w:rFonts w:ascii="Times New Roman" w:hAnsi="Times New Roman"/>
                <w:sz w:val="24"/>
                <w:szCs w:val="24"/>
              </w:rPr>
            </w:pPr>
            <w:r>
              <w:rPr>
                <w:rFonts w:ascii="Times New Roman" w:hAnsi="Times New Roman"/>
                <w:b w:val="false"/>
                <w:bCs w:val="false"/>
                <w:sz w:val="24"/>
                <w:szCs w:val="24"/>
                <w:lang w:val="en-US"/>
              </w:rPr>
              <w:t>5,000</w:t>
            </w:r>
          </w:p>
        </w:tc>
      </w:tr>
    </w:tbl>
    <w:p>
      <w:pPr>
        <w:pStyle w:val="Normal"/>
        <w:tabs>
          <w:tab w:val="clear" w:pos="720"/>
          <w:tab w:val="left" w:pos="1695" w:leader="none"/>
        </w:tabs>
        <w:jc w:val="both"/>
        <w:rPr>
          <w:rFonts w:ascii="Times New Roman" w:hAnsi="Times New Roman"/>
          <w:sz w:val="24"/>
          <w:szCs w:val="24"/>
        </w:rPr>
      </w:pPr>
      <w:r>
        <w:rPr>
          <w:rFonts w:ascii="Times New Roman" w:hAnsi="Times New Roman"/>
          <w:sz w:val="24"/>
          <w:szCs w:val="24"/>
        </w:rPr>
      </w:r>
    </w:p>
    <w:p>
      <w:pPr>
        <w:pStyle w:val="Normal"/>
        <w:tabs>
          <w:tab w:val="clear" w:pos="720"/>
          <w:tab w:val="left" w:pos="1695" w:leader="none"/>
        </w:tabs>
        <w:jc w:val="both"/>
        <w:rPr>
          <w:rFonts w:ascii="Times New Roman" w:hAnsi="Times New Roman"/>
          <w:sz w:val="24"/>
          <w:szCs w:val="24"/>
        </w:rPr>
      </w:pPr>
      <w:r>
        <w:rPr>
          <w:rFonts w:ascii="Times New Roman" w:hAnsi="Times New Roman"/>
          <w:b/>
          <w:bCs/>
          <w:sz w:val="24"/>
          <w:szCs w:val="24"/>
          <w:lang w:val="en-US"/>
        </w:rPr>
        <w:t xml:space="preserve">SPLOCI </w:t>
      </w:r>
    </w:p>
    <w:tbl>
      <w:tblPr>
        <w:tblW w:w="5000" w:type="pct"/>
        <w:jc w:val="left"/>
        <w:tblInd w:w="55" w:type="dxa"/>
        <w:tblLayout w:type="fixed"/>
        <w:tblCellMar>
          <w:top w:w="55" w:type="dxa"/>
          <w:left w:w="55" w:type="dxa"/>
          <w:bottom w:w="55" w:type="dxa"/>
          <w:right w:w="55" w:type="dxa"/>
        </w:tblCellMar>
      </w:tblPr>
      <w:tblGrid>
        <w:gridCol w:w="1949"/>
        <w:gridCol w:w="1441"/>
        <w:gridCol w:w="1289"/>
        <w:gridCol w:w="1561"/>
        <w:gridCol w:w="1559"/>
        <w:gridCol w:w="1560"/>
      </w:tblGrid>
      <w:tr>
        <w:trPr/>
        <w:tc>
          <w:tcPr>
            <w:tcW w:w="1949"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YEAR</w:t>
            </w:r>
          </w:p>
        </w:tc>
        <w:tc>
          <w:tcPr>
            <w:tcW w:w="1441"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w:t>
            </w:r>
          </w:p>
        </w:tc>
        <w:tc>
          <w:tcPr>
            <w:tcW w:w="1289"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2</w:t>
            </w:r>
          </w:p>
        </w:tc>
        <w:tc>
          <w:tcPr>
            <w:tcW w:w="1561"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3</w:t>
            </w:r>
          </w:p>
        </w:tc>
        <w:tc>
          <w:tcPr>
            <w:tcW w:w="1559"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4</w:t>
            </w:r>
          </w:p>
        </w:tc>
        <w:tc>
          <w:tcPr>
            <w:tcW w:w="1560" w:type="dxa"/>
            <w:tcBorders>
              <w:top w:val="single" w:sz="4" w:space="0" w:color="000000"/>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5</w:t>
            </w:r>
          </w:p>
        </w:tc>
      </w:tr>
      <w:tr>
        <w:trPr/>
        <w:tc>
          <w:tcPr>
            <w:tcW w:w="194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b/>
                <w:bCs/>
                <w:sz w:val="24"/>
                <w:szCs w:val="24"/>
              </w:rPr>
              <w:t>Other Income</w:t>
            </w:r>
          </w:p>
        </w:tc>
        <w:tc>
          <w:tcPr>
            <w:tcW w:w="1441"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w:t>
            </w:r>
          </w:p>
        </w:tc>
        <w:tc>
          <w:tcPr>
            <w:tcW w:w="128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w:t>
            </w:r>
          </w:p>
        </w:tc>
        <w:tc>
          <w:tcPr>
            <w:tcW w:w="1561"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w:t>
            </w:r>
          </w:p>
        </w:tc>
        <w:tc>
          <w:tcPr>
            <w:tcW w:w="155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w:t>
            </w:r>
          </w:p>
        </w:tc>
        <w:tc>
          <w:tcPr>
            <w:tcW w:w="156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w:t>
            </w:r>
          </w:p>
        </w:tc>
      </w:tr>
      <w:tr>
        <w:trPr/>
        <w:tc>
          <w:tcPr>
            <w:tcW w:w="1949" w:type="dxa"/>
            <w:tcBorders>
              <w:left w:val="single" w:sz="4" w:space="0" w:color="000000"/>
              <w:bottom w:val="single" w:sz="4" w:space="0" w:color="000000"/>
            </w:tcBorders>
          </w:tcPr>
          <w:p>
            <w:pPr>
              <w:pStyle w:val="TableContents"/>
              <w:spacing w:before="0" w:after="200"/>
              <w:jc w:val="center"/>
              <w:rPr>
                <w:rFonts w:ascii="Times New Roman" w:hAnsi="Times New Roman"/>
                <w:b w:val="false"/>
                <w:bCs w:val="false"/>
                <w:sz w:val="24"/>
                <w:szCs w:val="24"/>
              </w:rPr>
            </w:pPr>
            <w:r>
              <w:rPr>
                <w:rFonts w:ascii="Times New Roman" w:hAnsi="Times New Roman"/>
                <w:b w:val="false"/>
                <w:bCs w:val="false"/>
                <w:sz w:val="24"/>
                <w:szCs w:val="24"/>
              </w:rPr>
              <w:t>Gross Income</w:t>
            </w:r>
          </w:p>
        </w:tc>
        <w:tc>
          <w:tcPr>
            <w:tcW w:w="1441"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5000</w:t>
            </w:r>
          </w:p>
        </w:tc>
        <w:tc>
          <w:tcPr>
            <w:tcW w:w="128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5000</w:t>
            </w:r>
          </w:p>
        </w:tc>
        <w:tc>
          <w:tcPr>
            <w:tcW w:w="1561"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5000</w:t>
            </w:r>
          </w:p>
        </w:tc>
        <w:tc>
          <w:tcPr>
            <w:tcW w:w="155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5000</w:t>
            </w:r>
          </w:p>
        </w:tc>
        <w:tc>
          <w:tcPr>
            <w:tcW w:w="156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w:t>
            </w:r>
          </w:p>
        </w:tc>
      </w:tr>
      <w:tr>
        <w:trPr/>
        <w:tc>
          <w:tcPr>
            <w:tcW w:w="1949" w:type="dxa"/>
            <w:tcBorders>
              <w:left w:val="single" w:sz="4" w:space="0" w:color="000000"/>
              <w:bottom w:val="single" w:sz="4" w:space="0" w:color="000000"/>
            </w:tcBorders>
          </w:tcPr>
          <w:p>
            <w:pPr>
              <w:pStyle w:val="TableContents"/>
              <w:spacing w:before="0" w:after="200"/>
              <w:jc w:val="center"/>
              <w:rPr>
                <w:rFonts w:ascii="Times New Roman" w:hAnsi="Times New Roman"/>
                <w:b w:val="false"/>
                <w:bCs w:val="false"/>
                <w:sz w:val="24"/>
                <w:szCs w:val="24"/>
              </w:rPr>
            </w:pPr>
            <w:r>
              <w:rPr>
                <w:rFonts w:ascii="Times New Roman" w:hAnsi="Times New Roman"/>
                <w:b w:val="false"/>
                <w:bCs w:val="false"/>
                <w:sz w:val="24"/>
                <w:szCs w:val="24"/>
              </w:rPr>
              <w:t>Administrative expenses</w:t>
            </w:r>
          </w:p>
        </w:tc>
        <w:tc>
          <w:tcPr>
            <w:tcW w:w="1441"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w:t>
            </w:r>
          </w:p>
        </w:tc>
        <w:tc>
          <w:tcPr>
            <w:tcW w:w="128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w:t>
            </w:r>
          </w:p>
        </w:tc>
        <w:tc>
          <w:tcPr>
            <w:tcW w:w="1561"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w:t>
            </w:r>
          </w:p>
        </w:tc>
        <w:tc>
          <w:tcPr>
            <w:tcW w:w="155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w:t>
            </w:r>
          </w:p>
        </w:tc>
        <w:tc>
          <w:tcPr>
            <w:tcW w:w="156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w:t>
            </w:r>
          </w:p>
        </w:tc>
      </w:tr>
      <w:tr>
        <w:trPr/>
        <w:tc>
          <w:tcPr>
            <w:tcW w:w="1949" w:type="dxa"/>
            <w:tcBorders>
              <w:left w:val="single" w:sz="4" w:space="0" w:color="000000"/>
              <w:bottom w:val="single" w:sz="4" w:space="0" w:color="000000"/>
            </w:tcBorders>
          </w:tcPr>
          <w:p>
            <w:pPr>
              <w:pStyle w:val="TableContents"/>
              <w:spacing w:before="0" w:after="200"/>
              <w:jc w:val="center"/>
              <w:rPr>
                <w:rFonts w:ascii="Times New Roman" w:hAnsi="Times New Roman"/>
                <w:b w:val="false"/>
                <w:bCs w:val="false"/>
                <w:sz w:val="24"/>
                <w:szCs w:val="24"/>
              </w:rPr>
            </w:pPr>
            <w:r>
              <w:rPr>
                <w:rFonts w:ascii="Times New Roman" w:hAnsi="Times New Roman"/>
                <w:b w:val="false"/>
                <w:bCs w:val="false"/>
                <w:sz w:val="24"/>
                <w:szCs w:val="24"/>
              </w:rPr>
              <w:t>Depreciation</w:t>
            </w:r>
          </w:p>
        </w:tc>
        <w:tc>
          <w:tcPr>
            <w:tcW w:w="1441"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(18,000)</w:t>
            </w:r>
          </w:p>
        </w:tc>
        <w:tc>
          <w:tcPr>
            <w:tcW w:w="128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8,000)</w:t>
            </w:r>
          </w:p>
        </w:tc>
        <w:tc>
          <w:tcPr>
            <w:tcW w:w="1561"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8,000)</w:t>
            </w:r>
          </w:p>
        </w:tc>
        <w:tc>
          <w:tcPr>
            <w:tcW w:w="155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8,000)</w:t>
            </w:r>
          </w:p>
        </w:tc>
        <w:tc>
          <w:tcPr>
            <w:tcW w:w="156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8,000)</w:t>
            </w:r>
          </w:p>
        </w:tc>
      </w:tr>
      <w:tr>
        <w:trPr/>
        <w:tc>
          <w:tcPr>
            <w:tcW w:w="1949" w:type="dxa"/>
            <w:tcBorders>
              <w:left w:val="single" w:sz="4" w:space="0" w:color="000000"/>
              <w:bottom w:val="single" w:sz="4" w:space="0" w:color="000000"/>
            </w:tcBorders>
          </w:tcPr>
          <w:p>
            <w:pPr>
              <w:pStyle w:val="TableContents"/>
              <w:widowControl w:val="false"/>
              <w:suppressLineNumbers/>
              <w:spacing w:before="0" w:after="200"/>
              <w:rPr>
                <w:rFonts w:ascii="Times New Roman" w:hAnsi="Times New Roman"/>
                <w:sz w:val="24"/>
                <w:szCs w:val="24"/>
              </w:rPr>
            </w:pPr>
            <w:r>
              <w:rPr>
                <w:rFonts w:ascii="Times New Roman" w:hAnsi="Times New Roman"/>
                <w:sz w:val="24"/>
                <w:szCs w:val="24"/>
              </w:rPr>
            </w:r>
          </w:p>
        </w:tc>
        <w:tc>
          <w:tcPr>
            <w:tcW w:w="1441" w:type="dxa"/>
            <w:tcBorders>
              <w:left w:val="single" w:sz="4" w:space="0" w:color="000000"/>
              <w:bottom w:val="single" w:sz="4" w:space="0" w:color="000000"/>
            </w:tcBorders>
          </w:tcPr>
          <w:p>
            <w:pPr>
              <w:pStyle w:val="TableContents"/>
              <w:widowControl w:val="false"/>
              <w:suppressLineNumbers/>
              <w:spacing w:before="0" w:after="200"/>
              <w:rPr>
                <w:rFonts w:ascii="Times New Roman" w:hAnsi="Times New Roman"/>
                <w:sz w:val="24"/>
                <w:szCs w:val="24"/>
              </w:rPr>
            </w:pPr>
            <w:r>
              <w:rPr>
                <w:rFonts w:ascii="Times New Roman" w:hAnsi="Times New Roman"/>
                <w:sz w:val="24"/>
                <w:szCs w:val="24"/>
              </w:rPr>
            </w:r>
          </w:p>
        </w:tc>
        <w:tc>
          <w:tcPr>
            <w:tcW w:w="1289" w:type="dxa"/>
            <w:tcBorders>
              <w:left w:val="single" w:sz="4" w:space="0" w:color="000000"/>
              <w:bottom w:val="single" w:sz="4" w:space="0" w:color="000000"/>
            </w:tcBorders>
          </w:tcPr>
          <w:p>
            <w:pPr>
              <w:pStyle w:val="TableContents"/>
              <w:widowControl w:val="false"/>
              <w:suppressLineNumbers/>
              <w:spacing w:before="0" w:after="200"/>
              <w:rPr>
                <w:rFonts w:ascii="Times New Roman" w:hAnsi="Times New Roman"/>
                <w:sz w:val="24"/>
                <w:szCs w:val="24"/>
              </w:rPr>
            </w:pPr>
            <w:r>
              <w:rPr>
                <w:rFonts w:ascii="Times New Roman" w:hAnsi="Times New Roman"/>
                <w:sz w:val="24"/>
                <w:szCs w:val="24"/>
              </w:rPr>
            </w:r>
          </w:p>
        </w:tc>
        <w:tc>
          <w:tcPr>
            <w:tcW w:w="1561" w:type="dxa"/>
            <w:tcBorders>
              <w:left w:val="single" w:sz="4" w:space="0" w:color="000000"/>
              <w:bottom w:val="single" w:sz="4" w:space="0" w:color="000000"/>
            </w:tcBorders>
          </w:tcPr>
          <w:p>
            <w:pPr>
              <w:pStyle w:val="TableContents"/>
              <w:widowControl w:val="false"/>
              <w:suppressLineNumbers/>
              <w:spacing w:before="0" w:after="200"/>
              <w:rPr>
                <w:rFonts w:ascii="Times New Roman" w:hAnsi="Times New Roman"/>
                <w:sz w:val="24"/>
                <w:szCs w:val="24"/>
              </w:rPr>
            </w:pPr>
            <w:r>
              <w:rPr>
                <w:rFonts w:ascii="Times New Roman" w:hAnsi="Times New Roman"/>
                <w:sz w:val="24"/>
                <w:szCs w:val="24"/>
              </w:rPr>
            </w:r>
          </w:p>
        </w:tc>
        <w:tc>
          <w:tcPr>
            <w:tcW w:w="1559" w:type="dxa"/>
            <w:tcBorders>
              <w:left w:val="single" w:sz="4" w:space="0" w:color="000000"/>
              <w:bottom w:val="single" w:sz="4" w:space="0" w:color="000000"/>
            </w:tcBorders>
          </w:tcPr>
          <w:p>
            <w:pPr>
              <w:pStyle w:val="TableContents"/>
              <w:widowControl w:val="false"/>
              <w:suppressLineNumbers/>
              <w:spacing w:before="0" w:after="200"/>
              <w:rPr>
                <w:rFonts w:ascii="Times New Roman" w:hAnsi="Times New Roman"/>
                <w:sz w:val="24"/>
                <w:szCs w:val="24"/>
              </w:rPr>
            </w:pPr>
            <w:r>
              <w:rPr>
                <w:rFonts w:ascii="Times New Roman" w:hAnsi="Times New Roman"/>
                <w:sz w:val="24"/>
                <w:szCs w:val="24"/>
              </w:rPr>
            </w:r>
          </w:p>
        </w:tc>
        <w:tc>
          <w:tcPr>
            <w:tcW w:w="1560" w:type="dxa"/>
            <w:tcBorders>
              <w:left w:val="single" w:sz="4" w:space="0" w:color="000000"/>
              <w:bottom w:val="single" w:sz="4" w:space="0" w:color="000000"/>
              <w:right w:val="single" w:sz="4" w:space="0" w:color="000000"/>
            </w:tcBorders>
          </w:tcPr>
          <w:p>
            <w:pPr>
              <w:pStyle w:val="TableContents"/>
              <w:widowControl w:val="false"/>
              <w:suppressLineNumbers/>
              <w:spacing w:before="0" w:after="200"/>
              <w:rPr>
                <w:rFonts w:ascii="Times New Roman" w:hAnsi="Times New Roman"/>
                <w:sz w:val="24"/>
                <w:szCs w:val="24"/>
              </w:rPr>
            </w:pPr>
            <w:r>
              <w:rPr>
                <w:rFonts w:ascii="Times New Roman" w:hAnsi="Times New Roman"/>
                <w:sz w:val="24"/>
                <w:szCs w:val="24"/>
              </w:rPr>
            </w:r>
          </w:p>
        </w:tc>
      </w:tr>
    </w:tbl>
    <w:p>
      <w:pPr>
        <w:pStyle w:val="Normal"/>
        <w:tabs>
          <w:tab w:val="clear" w:pos="720"/>
          <w:tab w:val="left" w:pos="1695" w:leader="none"/>
        </w:tabs>
        <w:jc w:val="both"/>
        <w:rPr>
          <w:rFonts w:ascii="Times New Roman" w:hAnsi="Times New Roman"/>
          <w:b w:val="false"/>
          <w:bCs w:val="false"/>
          <w:sz w:val="24"/>
          <w:szCs w:val="24"/>
          <w:lang w:val="en-US"/>
        </w:rPr>
      </w:pPr>
      <w:r>
        <w:rPr>
          <w:rFonts w:ascii="Times New Roman" w:hAnsi="Times New Roman"/>
          <w:b w:val="false"/>
          <w:bCs w:val="false"/>
          <w:sz w:val="24"/>
          <w:szCs w:val="24"/>
          <w:lang w:val="en-US"/>
        </w:rPr>
      </w:r>
    </w:p>
    <w:p>
      <w:pPr>
        <w:pStyle w:val="Normal"/>
        <w:tabs>
          <w:tab w:val="clear" w:pos="720"/>
          <w:tab w:val="left" w:pos="1695" w:leader="none"/>
        </w:tabs>
        <w:jc w:val="both"/>
        <w:rPr>
          <w:rFonts w:ascii="Times New Roman" w:hAnsi="Times New Roman"/>
          <w:b/>
          <w:bCs/>
          <w:sz w:val="24"/>
          <w:szCs w:val="24"/>
        </w:rPr>
      </w:pPr>
      <w:r>
        <w:rPr>
          <w:rFonts w:ascii="Times New Roman" w:hAnsi="Times New Roman"/>
          <w:b/>
          <w:bCs/>
          <w:sz w:val="24"/>
          <w:szCs w:val="24"/>
          <w:lang w:val="en-US"/>
        </w:rPr>
        <w:t>SFP</w:t>
      </w:r>
    </w:p>
    <w:tbl>
      <w:tblPr>
        <w:tblW w:w="5000" w:type="pct"/>
        <w:jc w:val="left"/>
        <w:tblInd w:w="55" w:type="dxa"/>
        <w:tblLayout w:type="fixed"/>
        <w:tblCellMar>
          <w:top w:w="55" w:type="dxa"/>
          <w:left w:w="55" w:type="dxa"/>
          <w:bottom w:w="55" w:type="dxa"/>
          <w:right w:w="55" w:type="dxa"/>
        </w:tblCellMar>
      </w:tblPr>
      <w:tblGrid>
        <w:gridCol w:w="1949"/>
        <w:gridCol w:w="1441"/>
        <w:gridCol w:w="1289"/>
        <w:gridCol w:w="1561"/>
        <w:gridCol w:w="1559"/>
        <w:gridCol w:w="1560"/>
      </w:tblGrid>
      <w:tr>
        <w:trPr/>
        <w:tc>
          <w:tcPr>
            <w:tcW w:w="1949"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YEAR</w:t>
            </w:r>
          </w:p>
        </w:tc>
        <w:tc>
          <w:tcPr>
            <w:tcW w:w="1441"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w:t>
            </w:r>
          </w:p>
        </w:tc>
        <w:tc>
          <w:tcPr>
            <w:tcW w:w="1289"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2</w:t>
            </w:r>
          </w:p>
        </w:tc>
        <w:tc>
          <w:tcPr>
            <w:tcW w:w="1561"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3</w:t>
            </w:r>
          </w:p>
        </w:tc>
        <w:tc>
          <w:tcPr>
            <w:tcW w:w="1559"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4</w:t>
            </w:r>
          </w:p>
        </w:tc>
        <w:tc>
          <w:tcPr>
            <w:tcW w:w="1560" w:type="dxa"/>
            <w:tcBorders>
              <w:top w:val="single" w:sz="4" w:space="0" w:color="000000"/>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5</w:t>
            </w:r>
          </w:p>
        </w:tc>
      </w:tr>
      <w:tr>
        <w:trPr/>
        <w:tc>
          <w:tcPr>
            <w:tcW w:w="1949" w:type="dxa"/>
            <w:tcBorders>
              <w:left w:val="single" w:sz="4" w:space="0" w:color="000000"/>
              <w:bottom w:val="single" w:sz="4" w:space="0" w:color="000000"/>
            </w:tcBorders>
          </w:tcPr>
          <w:p>
            <w:pPr>
              <w:pStyle w:val="TableContents"/>
              <w:jc w:val="center"/>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Assets</w:t>
            </w:r>
          </w:p>
          <w:p>
            <w:pPr>
              <w:pStyle w:val="TableContents"/>
              <w:spacing w:before="0" w:after="200"/>
              <w:jc w:val="center"/>
              <w:rPr>
                <w:rFonts w:ascii="Times New Roman" w:hAnsi="Times New Roman"/>
                <w:b w:val="false"/>
                <w:bCs w:val="false"/>
                <w:sz w:val="24"/>
                <w:szCs w:val="24"/>
              </w:rPr>
            </w:pPr>
            <w:r>
              <w:rPr>
                <w:rFonts w:ascii="Times New Roman" w:hAnsi="Times New Roman"/>
                <w:b w:val="false"/>
                <w:bCs w:val="false"/>
                <w:sz w:val="24"/>
                <w:szCs w:val="24"/>
              </w:rPr>
              <w:t>PLANT</w:t>
            </w:r>
          </w:p>
        </w:tc>
        <w:tc>
          <w:tcPr>
            <w:tcW w:w="1441"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100,000</w:t>
            </w:r>
          </w:p>
        </w:tc>
        <w:tc>
          <w:tcPr>
            <w:tcW w:w="128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100,000</w:t>
            </w:r>
          </w:p>
        </w:tc>
        <w:tc>
          <w:tcPr>
            <w:tcW w:w="1561"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100,000</w:t>
            </w:r>
          </w:p>
        </w:tc>
        <w:tc>
          <w:tcPr>
            <w:tcW w:w="155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100,000</w:t>
            </w:r>
          </w:p>
        </w:tc>
        <w:tc>
          <w:tcPr>
            <w:tcW w:w="156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100,000</w:t>
            </w:r>
          </w:p>
        </w:tc>
      </w:tr>
      <w:tr>
        <w:trPr/>
        <w:tc>
          <w:tcPr>
            <w:tcW w:w="1949" w:type="dxa"/>
            <w:tcBorders>
              <w:left w:val="single" w:sz="4" w:space="0" w:color="000000"/>
              <w:bottom w:val="single" w:sz="4" w:space="0" w:color="000000"/>
            </w:tcBorders>
          </w:tcPr>
          <w:p>
            <w:pPr>
              <w:pStyle w:val="TableContents"/>
              <w:spacing w:before="0" w:after="200"/>
              <w:jc w:val="center"/>
              <w:rPr>
                <w:rFonts w:ascii="Times New Roman" w:hAnsi="Times New Roman"/>
                <w:b w:val="false"/>
                <w:bCs w:val="false"/>
                <w:sz w:val="24"/>
                <w:szCs w:val="24"/>
              </w:rPr>
            </w:pPr>
            <w:r>
              <w:rPr>
                <w:rFonts w:ascii="Times New Roman" w:hAnsi="Times New Roman"/>
                <w:b w:val="false"/>
                <w:bCs w:val="false"/>
                <w:sz w:val="24"/>
                <w:szCs w:val="24"/>
              </w:rPr>
              <w:t>Less: Accumulated Depreciation</w:t>
            </w:r>
          </w:p>
        </w:tc>
        <w:tc>
          <w:tcPr>
            <w:tcW w:w="1441"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(18,000)</w:t>
            </w:r>
          </w:p>
        </w:tc>
        <w:tc>
          <w:tcPr>
            <w:tcW w:w="128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334,000</w:t>
            </w:r>
          </w:p>
        </w:tc>
        <w:tc>
          <w:tcPr>
            <w:tcW w:w="1561"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54,000</w:t>
            </w:r>
          </w:p>
        </w:tc>
        <w:tc>
          <w:tcPr>
            <w:tcW w:w="155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72,000</w:t>
            </w:r>
          </w:p>
        </w:tc>
        <w:tc>
          <w:tcPr>
            <w:tcW w:w="156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90,000</w:t>
            </w:r>
          </w:p>
        </w:tc>
      </w:tr>
      <w:tr>
        <w:trPr/>
        <w:tc>
          <w:tcPr>
            <w:tcW w:w="1949" w:type="dxa"/>
            <w:tcBorders>
              <w:left w:val="single" w:sz="4" w:space="0" w:color="000000"/>
              <w:bottom w:val="single" w:sz="4" w:space="0" w:color="000000"/>
            </w:tcBorders>
          </w:tcPr>
          <w:p>
            <w:pPr>
              <w:pStyle w:val="TableContents"/>
              <w:spacing w:before="0" w:after="200"/>
              <w:jc w:val="center"/>
              <w:rPr>
                <w:rFonts w:ascii="Times New Roman" w:hAnsi="Times New Roman"/>
                <w:b w:val="false"/>
                <w:bCs w:val="false"/>
                <w:sz w:val="24"/>
                <w:szCs w:val="24"/>
              </w:rPr>
            </w:pPr>
            <w:r>
              <w:rPr>
                <w:rFonts w:ascii="Times New Roman" w:hAnsi="Times New Roman"/>
                <w:b w:val="false"/>
                <w:bCs w:val="false"/>
                <w:sz w:val="24"/>
                <w:szCs w:val="24"/>
              </w:rPr>
            </w:r>
          </w:p>
        </w:tc>
        <w:tc>
          <w:tcPr>
            <w:tcW w:w="1441"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128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1561"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155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156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b/>
                <w:bCs/>
                <w:sz w:val="24"/>
                <w:szCs w:val="24"/>
              </w:rPr>
              <w:t>10</w:t>
            </w:r>
            <w:r>
              <w:rPr>
                <w:rFonts w:ascii="Times New Roman" w:hAnsi="Times New Roman"/>
                <w:sz w:val="24"/>
                <w:szCs w:val="24"/>
              </w:rPr>
              <w:t>,000</w:t>
            </w:r>
          </w:p>
        </w:tc>
      </w:tr>
      <w:tr>
        <w:trPr/>
        <w:tc>
          <w:tcPr>
            <w:tcW w:w="1949" w:type="dxa"/>
            <w:tcBorders>
              <w:left w:val="single" w:sz="4" w:space="0" w:color="000000"/>
              <w:bottom w:val="single" w:sz="4" w:space="0" w:color="000000"/>
            </w:tcBorders>
          </w:tcPr>
          <w:p>
            <w:pPr>
              <w:pStyle w:val="TableContents"/>
              <w:spacing w:before="0" w:after="200"/>
              <w:jc w:val="center"/>
              <w:rPr>
                <w:rFonts w:ascii="Times New Roman" w:hAnsi="Times New Roman"/>
                <w:b w:val="false"/>
                <w:bCs w:val="false"/>
                <w:sz w:val="24"/>
                <w:szCs w:val="24"/>
              </w:rPr>
            </w:pPr>
            <w:r>
              <w:rPr>
                <w:rFonts w:ascii="Times New Roman" w:hAnsi="Times New Roman"/>
                <w:b w:val="false"/>
                <w:bCs w:val="false"/>
                <w:sz w:val="24"/>
                <w:szCs w:val="24"/>
              </w:rPr>
              <w:t>Liabilities</w:t>
            </w:r>
          </w:p>
        </w:tc>
        <w:tc>
          <w:tcPr>
            <w:tcW w:w="1441"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128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1561"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155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156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r>
      <w:tr>
        <w:trPr/>
        <w:tc>
          <w:tcPr>
            <w:tcW w:w="194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Non-current liabilities</w:t>
            </w:r>
          </w:p>
        </w:tc>
        <w:tc>
          <w:tcPr>
            <w:tcW w:w="1441"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10,000</w:t>
            </w:r>
          </w:p>
        </w:tc>
        <w:tc>
          <w:tcPr>
            <w:tcW w:w="128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5,000</w:t>
            </w:r>
          </w:p>
        </w:tc>
        <w:tc>
          <w:tcPr>
            <w:tcW w:w="1561"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w:t>
            </w:r>
          </w:p>
        </w:tc>
        <w:tc>
          <w:tcPr>
            <w:tcW w:w="155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w:t>
            </w:r>
          </w:p>
        </w:tc>
        <w:tc>
          <w:tcPr>
            <w:tcW w:w="156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w:t>
            </w:r>
          </w:p>
        </w:tc>
      </w:tr>
      <w:tr>
        <w:trPr/>
        <w:tc>
          <w:tcPr>
            <w:tcW w:w="194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Current Liability</w:t>
            </w:r>
          </w:p>
        </w:tc>
        <w:tc>
          <w:tcPr>
            <w:tcW w:w="1441"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5,000</w:t>
            </w:r>
          </w:p>
        </w:tc>
        <w:tc>
          <w:tcPr>
            <w:tcW w:w="128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5,000</w:t>
            </w:r>
          </w:p>
        </w:tc>
        <w:tc>
          <w:tcPr>
            <w:tcW w:w="1561"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5,000</w:t>
            </w:r>
          </w:p>
        </w:tc>
        <w:tc>
          <w:tcPr>
            <w:tcW w:w="155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w:t>
            </w:r>
          </w:p>
        </w:tc>
        <w:tc>
          <w:tcPr>
            <w:tcW w:w="156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w:t>
            </w:r>
          </w:p>
        </w:tc>
      </w:tr>
      <w:tr>
        <w:trPr/>
        <w:tc>
          <w:tcPr>
            <w:tcW w:w="194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1441"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15,000</w:t>
            </w:r>
          </w:p>
        </w:tc>
        <w:tc>
          <w:tcPr>
            <w:tcW w:w="128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10,000</w:t>
            </w:r>
          </w:p>
        </w:tc>
        <w:tc>
          <w:tcPr>
            <w:tcW w:w="1561"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5,000</w:t>
            </w:r>
          </w:p>
        </w:tc>
        <w:tc>
          <w:tcPr>
            <w:tcW w:w="155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156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r>
    </w:tbl>
    <w:p>
      <w:pPr>
        <w:pStyle w:val="Normal"/>
        <w:tabs>
          <w:tab w:val="clear" w:pos="720"/>
          <w:tab w:val="left" w:pos="1695" w:leader="none"/>
        </w:tabs>
        <w:jc w:val="both"/>
        <w:rPr>
          <w:rFonts w:ascii="Times New Roman" w:hAnsi="Times New Roman"/>
          <w:b w:val="false"/>
          <w:bCs w:val="false"/>
          <w:sz w:val="24"/>
          <w:szCs w:val="24"/>
          <w:lang w:val="en-US"/>
        </w:rPr>
      </w:pPr>
      <w:r>
        <w:rPr>
          <w:rFonts w:ascii="Times New Roman" w:hAnsi="Times New Roman"/>
          <w:b w:val="false"/>
          <w:bCs w:val="false"/>
          <w:sz w:val="24"/>
          <w:szCs w:val="24"/>
          <w:lang w:val="en-US"/>
        </w:rPr>
      </w:r>
    </w:p>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t>METHOD II</w:t>
      </w:r>
    </w:p>
    <w:tbl>
      <w:tblPr>
        <w:tblW w:w="5000" w:type="pct"/>
        <w:jc w:val="left"/>
        <w:tblInd w:w="55" w:type="dxa"/>
        <w:tblLayout w:type="fixed"/>
        <w:tblCellMar>
          <w:top w:w="55" w:type="dxa"/>
          <w:left w:w="55" w:type="dxa"/>
          <w:bottom w:w="55" w:type="dxa"/>
          <w:right w:w="55" w:type="dxa"/>
        </w:tblCellMar>
      </w:tblPr>
      <w:tblGrid>
        <w:gridCol w:w="4680"/>
        <w:gridCol w:w="4680"/>
      </w:tblGrid>
      <w:tr>
        <w:trPr/>
        <w:tc>
          <w:tcPr>
            <w:tcW w:w="468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Cost of asses</w:t>
            </w:r>
          </w:p>
        </w:tc>
        <w:tc>
          <w:tcPr>
            <w:tcW w:w="4680" w:type="dxa"/>
            <w:tcBorders>
              <w:top w:val="single" w:sz="4" w:space="0" w:color="000000"/>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100,000</w:t>
            </w:r>
          </w:p>
        </w:tc>
      </w:tr>
      <w:tr>
        <w:trPr/>
        <w:tc>
          <w:tcPr>
            <w:tcW w:w="468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Less: Grabts 20%</w:t>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20,000</w:t>
            </w:r>
          </w:p>
        </w:tc>
      </w:tr>
      <w:tr>
        <w:trPr/>
        <w:tc>
          <w:tcPr>
            <w:tcW w:w="468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b/>
                <w:bCs/>
                <w:sz w:val="24"/>
                <w:szCs w:val="24"/>
              </w:rPr>
            </w:pPr>
            <w:r>
              <w:rPr>
                <w:rFonts w:ascii="Times New Roman" w:hAnsi="Times New Roman"/>
                <w:b/>
                <w:bCs/>
                <w:sz w:val="24"/>
                <w:szCs w:val="24"/>
              </w:rPr>
              <w:t>80,000</w:t>
            </w:r>
          </w:p>
        </w:tc>
      </w:tr>
    </w:tbl>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both"/>
        <w:rPr>
          <w:rFonts w:ascii="Times New Roman" w:hAnsi="Times New Roman"/>
          <w:sz w:val="24"/>
          <w:szCs w:val="24"/>
        </w:rPr>
      </w:pPr>
      <w:r>
        <w:rPr>
          <w:rFonts w:ascii="Times New Roman" w:hAnsi="Times New Roman"/>
          <w:sz w:val="24"/>
          <w:szCs w:val="24"/>
        </w:rPr>
      </w:r>
    </w:p>
    <w:tbl>
      <w:tblPr>
        <w:tblW w:w="5000" w:type="pct"/>
        <w:jc w:val="left"/>
        <w:tblInd w:w="55" w:type="dxa"/>
        <w:tblLayout w:type="fixed"/>
        <w:tblCellMar>
          <w:top w:w="55" w:type="dxa"/>
          <w:left w:w="55" w:type="dxa"/>
          <w:bottom w:w="55" w:type="dxa"/>
          <w:right w:w="55" w:type="dxa"/>
        </w:tblCellMar>
      </w:tblPr>
      <w:tblGrid>
        <w:gridCol w:w="2339"/>
        <w:gridCol w:w="2041"/>
        <w:gridCol w:w="2639"/>
        <w:gridCol w:w="2341"/>
      </w:tblGrid>
      <w:tr>
        <w:trPr/>
        <w:tc>
          <w:tcPr>
            <w:tcW w:w="4380" w:type="dxa"/>
            <w:gridSpan w:val="2"/>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DR</w:t>
            </w:r>
          </w:p>
        </w:tc>
        <w:tc>
          <w:tcPr>
            <w:tcW w:w="4980" w:type="dxa"/>
            <w:gridSpan w:val="2"/>
            <w:tcBorders>
              <w:top w:val="single" w:sz="4" w:space="0" w:color="000000"/>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CR</w:t>
            </w:r>
          </w:p>
        </w:tc>
      </w:tr>
      <w:tr>
        <w:trPr/>
        <w:tc>
          <w:tcPr>
            <w:tcW w:w="233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 xml:space="preserve">Bank </w:t>
            </w:r>
          </w:p>
        </w:tc>
        <w:tc>
          <w:tcPr>
            <w:tcW w:w="2041" w:type="dxa"/>
            <w:tcBorders>
              <w:left w:val="single" w:sz="4" w:space="0" w:color="000000"/>
              <w:bottom w:val="single" w:sz="4" w:space="0" w:color="000000"/>
            </w:tcBorders>
          </w:tcPr>
          <w:p>
            <w:pPr>
              <w:pStyle w:val="Normal"/>
              <w:tabs>
                <w:tab w:val="clear" w:pos="720"/>
                <w:tab w:val="left" w:pos="1695" w:leader="none"/>
              </w:tabs>
              <w:spacing w:before="0" w:after="200"/>
              <w:jc w:val="center"/>
              <w:rPr>
                <w:rFonts w:ascii="Times New Roman" w:hAnsi="Times New Roman"/>
                <w:sz w:val="24"/>
                <w:szCs w:val="24"/>
              </w:rPr>
            </w:pPr>
            <w:r>
              <w:rPr>
                <w:rFonts w:ascii="Times New Roman" w:hAnsi="Times New Roman"/>
                <w:b w:val="false"/>
                <w:bCs w:val="false"/>
                <w:sz w:val="24"/>
                <w:szCs w:val="24"/>
                <w:lang w:val="en-US"/>
              </w:rPr>
              <w:t>20,000</w:t>
            </w:r>
          </w:p>
        </w:tc>
        <w:tc>
          <w:tcPr>
            <w:tcW w:w="263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 xml:space="preserve">Plant </w:t>
            </w:r>
          </w:p>
        </w:tc>
        <w:tc>
          <w:tcPr>
            <w:tcW w:w="2341" w:type="dxa"/>
            <w:tcBorders>
              <w:left w:val="single" w:sz="4" w:space="0" w:color="000000"/>
              <w:bottom w:val="single" w:sz="4" w:space="0" w:color="000000"/>
              <w:right w:val="single" w:sz="4" w:space="0" w:color="000000"/>
            </w:tcBorders>
          </w:tcPr>
          <w:p>
            <w:pPr>
              <w:pStyle w:val="Normal"/>
              <w:tabs>
                <w:tab w:val="clear" w:pos="720"/>
                <w:tab w:val="left" w:pos="1695" w:leader="none"/>
              </w:tabs>
              <w:spacing w:before="0" w:after="200"/>
              <w:jc w:val="center"/>
              <w:rPr>
                <w:rFonts w:ascii="Times New Roman" w:hAnsi="Times New Roman"/>
                <w:sz w:val="24"/>
                <w:szCs w:val="24"/>
              </w:rPr>
            </w:pPr>
            <w:r>
              <w:rPr>
                <w:rFonts w:ascii="Times New Roman" w:hAnsi="Times New Roman"/>
                <w:b w:val="false"/>
                <w:bCs w:val="false"/>
                <w:sz w:val="24"/>
                <w:szCs w:val="24"/>
                <w:lang w:val="en-US"/>
              </w:rPr>
              <w:t>20,000</w:t>
            </w:r>
          </w:p>
        </w:tc>
      </w:tr>
    </w:tbl>
    <w:p>
      <w:pPr>
        <w:pStyle w:val="Normal"/>
        <w:tabs>
          <w:tab w:val="clear" w:pos="720"/>
          <w:tab w:val="left" w:pos="1695" w:leader="none"/>
        </w:tabs>
        <w:jc w:val="both"/>
        <w:rPr>
          <w:rFonts w:ascii="Times New Roman" w:hAnsi="Times New Roman"/>
          <w:sz w:val="24"/>
          <w:szCs w:val="24"/>
        </w:rPr>
      </w:pPr>
      <w:r>
        <w:rPr>
          <w:rFonts w:ascii="Times New Roman" w:hAnsi="Times New Roman"/>
          <w:sz w:val="24"/>
          <w:szCs w:val="24"/>
        </w:rPr>
      </w:r>
    </w:p>
    <w:p>
      <w:pPr>
        <w:pStyle w:val="Normal"/>
        <w:tabs>
          <w:tab w:val="clear" w:pos="720"/>
          <w:tab w:val="left" w:pos="1695" w:leader="none"/>
        </w:tabs>
        <w:jc w:val="both"/>
        <w:rPr>
          <w:rFonts w:ascii="Times New Roman" w:hAnsi="Times New Roman"/>
          <w:sz w:val="24"/>
          <w:szCs w:val="24"/>
        </w:rPr>
      </w:pPr>
      <w:r>
        <w:rPr>
          <w:rFonts w:ascii="Times New Roman" w:hAnsi="Times New Roman"/>
          <w:b w:val="false"/>
          <w:bCs w:val="false"/>
          <w:sz w:val="24"/>
          <w:szCs w:val="24"/>
          <w:lang w:val="en-US"/>
        </w:rPr>
        <w:t>Depreciation =  (80,000 – 10,000 ) / 5 years</w:t>
      </w:r>
    </w:p>
    <w:p>
      <w:pPr>
        <w:pStyle w:val="Normal"/>
        <w:tabs>
          <w:tab w:val="clear" w:pos="720"/>
          <w:tab w:val="left" w:pos="1695" w:leader="none"/>
        </w:tabs>
        <w:jc w:val="both"/>
        <w:rPr>
          <w:rFonts w:ascii="Times New Roman" w:hAnsi="Times New Roman"/>
          <w:sz w:val="24"/>
          <w:szCs w:val="24"/>
        </w:rPr>
      </w:pPr>
      <w:r>
        <w:rPr>
          <w:rFonts w:ascii="Times New Roman" w:hAnsi="Times New Roman"/>
          <w:b w:val="false"/>
          <w:bCs w:val="false"/>
          <w:sz w:val="24"/>
          <w:szCs w:val="24"/>
          <w:lang w:val="en-US"/>
        </w:rPr>
        <w:t>Depreciation = 14,000</w:t>
      </w:r>
    </w:p>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t>SPLOCI</w:t>
      </w:r>
    </w:p>
    <w:tbl>
      <w:tblPr>
        <w:tblW w:w="5000" w:type="pct"/>
        <w:jc w:val="left"/>
        <w:tblInd w:w="55" w:type="dxa"/>
        <w:tblLayout w:type="fixed"/>
        <w:tblCellMar>
          <w:top w:w="55" w:type="dxa"/>
          <w:left w:w="55" w:type="dxa"/>
          <w:bottom w:w="55" w:type="dxa"/>
          <w:right w:w="55" w:type="dxa"/>
        </w:tblCellMar>
      </w:tblPr>
      <w:tblGrid>
        <w:gridCol w:w="1560"/>
        <w:gridCol w:w="1560"/>
        <w:gridCol w:w="1560"/>
        <w:gridCol w:w="1560"/>
        <w:gridCol w:w="1560"/>
        <w:gridCol w:w="1560"/>
      </w:tblGrid>
      <w:tr>
        <w:trPr/>
        <w:tc>
          <w:tcPr>
            <w:tcW w:w="156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YEAR</w:t>
            </w:r>
          </w:p>
        </w:tc>
        <w:tc>
          <w:tcPr>
            <w:tcW w:w="156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w:t>
            </w:r>
          </w:p>
        </w:tc>
        <w:tc>
          <w:tcPr>
            <w:tcW w:w="156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3</w:t>
            </w:r>
          </w:p>
        </w:tc>
        <w:tc>
          <w:tcPr>
            <w:tcW w:w="156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4</w:t>
            </w:r>
          </w:p>
        </w:tc>
        <w:tc>
          <w:tcPr>
            <w:tcW w:w="1560" w:type="dxa"/>
            <w:tcBorders>
              <w:top w:val="single" w:sz="4" w:space="0" w:color="000000"/>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5</w:t>
            </w:r>
          </w:p>
        </w:tc>
      </w:tr>
      <w:tr>
        <w:trPr/>
        <w:tc>
          <w:tcPr>
            <w:tcW w:w="156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Administrative expenses</w:t>
            </w:r>
          </w:p>
        </w:tc>
        <w:tc>
          <w:tcPr>
            <w:tcW w:w="156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156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156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156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156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r>
      <w:tr>
        <w:trPr/>
        <w:tc>
          <w:tcPr>
            <w:tcW w:w="156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Depreciation</w:t>
            </w:r>
          </w:p>
        </w:tc>
        <w:tc>
          <w:tcPr>
            <w:tcW w:w="156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(14,000)</w:t>
            </w:r>
          </w:p>
        </w:tc>
        <w:tc>
          <w:tcPr>
            <w:tcW w:w="156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(14,000)</w:t>
            </w:r>
          </w:p>
        </w:tc>
        <w:tc>
          <w:tcPr>
            <w:tcW w:w="156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(14,000)</w:t>
            </w:r>
          </w:p>
        </w:tc>
        <w:tc>
          <w:tcPr>
            <w:tcW w:w="156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(14,000)</w:t>
            </w:r>
          </w:p>
        </w:tc>
        <w:tc>
          <w:tcPr>
            <w:tcW w:w="156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(14,000)</w:t>
            </w:r>
          </w:p>
        </w:tc>
      </w:tr>
    </w:tbl>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t xml:space="preserve">SFP </w:t>
      </w:r>
    </w:p>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r>
    </w:p>
    <w:tbl>
      <w:tblPr>
        <w:tblW w:w="5000" w:type="pct"/>
        <w:jc w:val="left"/>
        <w:tblInd w:w="55" w:type="dxa"/>
        <w:tblLayout w:type="fixed"/>
        <w:tblCellMar>
          <w:top w:w="55" w:type="dxa"/>
          <w:left w:w="55" w:type="dxa"/>
          <w:bottom w:w="55" w:type="dxa"/>
          <w:right w:w="55" w:type="dxa"/>
        </w:tblCellMar>
      </w:tblPr>
      <w:tblGrid>
        <w:gridCol w:w="1560"/>
        <w:gridCol w:w="1560"/>
        <w:gridCol w:w="1560"/>
        <w:gridCol w:w="1560"/>
        <w:gridCol w:w="1560"/>
        <w:gridCol w:w="1560"/>
      </w:tblGrid>
      <w:tr>
        <w:trPr/>
        <w:tc>
          <w:tcPr>
            <w:tcW w:w="156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YEAR</w:t>
            </w:r>
          </w:p>
        </w:tc>
        <w:tc>
          <w:tcPr>
            <w:tcW w:w="156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w:t>
            </w:r>
          </w:p>
        </w:tc>
        <w:tc>
          <w:tcPr>
            <w:tcW w:w="156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3</w:t>
            </w:r>
          </w:p>
        </w:tc>
        <w:tc>
          <w:tcPr>
            <w:tcW w:w="156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4</w:t>
            </w:r>
          </w:p>
        </w:tc>
        <w:tc>
          <w:tcPr>
            <w:tcW w:w="1560" w:type="dxa"/>
            <w:tcBorders>
              <w:top w:val="single" w:sz="4" w:space="0" w:color="000000"/>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5</w:t>
            </w:r>
          </w:p>
        </w:tc>
      </w:tr>
      <w:tr>
        <w:trPr/>
        <w:tc>
          <w:tcPr>
            <w:tcW w:w="156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Non-current Assets</w:t>
            </w:r>
          </w:p>
        </w:tc>
        <w:tc>
          <w:tcPr>
            <w:tcW w:w="156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156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156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156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156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r>
      <w:tr>
        <w:trPr/>
        <w:tc>
          <w:tcPr>
            <w:tcW w:w="156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 xml:space="preserve">Plant  cost </w:t>
            </w:r>
          </w:p>
        </w:tc>
        <w:tc>
          <w:tcPr>
            <w:tcW w:w="156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80,000</w:t>
            </w:r>
          </w:p>
        </w:tc>
        <w:tc>
          <w:tcPr>
            <w:tcW w:w="156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80,000</w:t>
            </w:r>
          </w:p>
        </w:tc>
        <w:tc>
          <w:tcPr>
            <w:tcW w:w="156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80,000</w:t>
            </w:r>
          </w:p>
        </w:tc>
        <w:tc>
          <w:tcPr>
            <w:tcW w:w="156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80,000</w:t>
            </w:r>
          </w:p>
        </w:tc>
        <w:tc>
          <w:tcPr>
            <w:tcW w:w="156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80,000</w:t>
            </w:r>
          </w:p>
        </w:tc>
      </w:tr>
      <w:tr>
        <w:trPr/>
        <w:tc>
          <w:tcPr>
            <w:tcW w:w="1560" w:type="dxa"/>
            <w:tcBorders>
              <w:left w:val="single" w:sz="4" w:space="0" w:color="000000"/>
              <w:bottom w:val="single" w:sz="4" w:space="0" w:color="000000"/>
            </w:tcBorders>
          </w:tcPr>
          <w:p>
            <w:pPr>
              <w:pStyle w:val="TableContents"/>
              <w:spacing w:before="0" w:after="200"/>
              <w:jc w:val="center"/>
              <w:rPr>
                <w:rFonts w:ascii="Times New Roman" w:hAnsi="Times New Roman"/>
                <w:b/>
                <w:bCs/>
                <w:sz w:val="24"/>
                <w:szCs w:val="24"/>
              </w:rPr>
            </w:pPr>
            <w:r>
              <w:rPr>
                <w:rFonts w:ascii="Times New Roman" w:hAnsi="Times New Roman"/>
                <w:b/>
                <w:bCs/>
                <w:sz w:val="24"/>
                <w:szCs w:val="24"/>
              </w:rPr>
              <w:t>Less: Accumulated depreciation</w:t>
            </w:r>
          </w:p>
        </w:tc>
        <w:tc>
          <w:tcPr>
            <w:tcW w:w="156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(14,000)</w:t>
            </w:r>
          </w:p>
        </w:tc>
        <w:tc>
          <w:tcPr>
            <w:tcW w:w="156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(28,000)</w:t>
            </w:r>
          </w:p>
        </w:tc>
        <w:tc>
          <w:tcPr>
            <w:tcW w:w="156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(42,000)</w:t>
            </w:r>
          </w:p>
        </w:tc>
        <w:tc>
          <w:tcPr>
            <w:tcW w:w="156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(56,000)</w:t>
            </w:r>
          </w:p>
        </w:tc>
        <w:tc>
          <w:tcPr>
            <w:tcW w:w="156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(70,000)</w:t>
            </w:r>
          </w:p>
        </w:tc>
      </w:tr>
      <w:tr>
        <w:trPr/>
        <w:tc>
          <w:tcPr>
            <w:tcW w:w="1560" w:type="dxa"/>
            <w:tcBorders>
              <w:left w:val="single" w:sz="4" w:space="0" w:color="000000"/>
              <w:bottom w:val="single" w:sz="4" w:space="0" w:color="000000"/>
            </w:tcBorders>
          </w:tcPr>
          <w:p>
            <w:pPr>
              <w:pStyle w:val="TableContents"/>
              <w:spacing w:before="0" w:after="200"/>
              <w:jc w:val="center"/>
              <w:rPr>
                <w:rFonts w:ascii="Times New Roman" w:hAnsi="Times New Roman"/>
                <w:b/>
                <w:bCs/>
                <w:sz w:val="24"/>
                <w:szCs w:val="24"/>
              </w:rPr>
            </w:pPr>
            <w:r>
              <w:rPr>
                <w:rFonts w:ascii="Times New Roman" w:hAnsi="Times New Roman"/>
                <w:b/>
                <w:bCs/>
                <w:sz w:val="24"/>
                <w:szCs w:val="24"/>
              </w:rPr>
            </w:r>
          </w:p>
        </w:tc>
        <w:tc>
          <w:tcPr>
            <w:tcW w:w="156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156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156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156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156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b/>
                <w:bCs/>
                <w:sz w:val="24"/>
                <w:szCs w:val="24"/>
              </w:rPr>
            </w:pPr>
            <w:r>
              <w:rPr>
                <w:rFonts w:ascii="Times New Roman" w:hAnsi="Times New Roman"/>
                <w:b/>
                <w:bCs/>
                <w:sz w:val="24"/>
                <w:szCs w:val="24"/>
              </w:rPr>
              <w:t>10,000</w:t>
            </w:r>
          </w:p>
        </w:tc>
      </w:tr>
    </w:tbl>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t xml:space="preserve">NOVA SCOTIA </w:t>
      </w:r>
    </w:p>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t>I) Translated statement of profit and loss</w:t>
      </w:r>
    </w:p>
    <w:tbl>
      <w:tblPr>
        <w:tblW w:w="5000" w:type="pct"/>
        <w:jc w:val="left"/>
        <w:tblInd w:w="55" w:type="dxa"/>
        <w:tblLayout w:type="fixed"/>
        <w:tblCellMar>
          <w:top w:w="55" w:type="dxa"/>
          <w:left w:w="55" w:type="dxa"/>
          <w:bottom w:w="55" w:type="dxa"/>
          <w:right w:w="55" w:type="dxa"/>
        </w:tblCellMar>
      </w:tblPr>
      <w:tblGrid>
        <w:gridCol w:w="2340"/>
        <w:gridCol w:w="2340"/>
        <w:gridCol w:w="2340"/>
        <w:gridCol w:w="2340"/>
      </w:tblGrid>
      <w:tr>
        <w:trPr/>
        <w:tc>
          <w:tcPr>
            <w:tcW w:w="234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234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w:t>
            </w:r>
          </w:p>
        </w:tc>
        <w:tc>
          <w:tcPr>
            <w:tcW w:w="234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 xml:space="preserve">Exchange rate </w:t>
            </w:r>
          </w:p>
        </w:tc>
        <w:tc>
          <w:tcPr>
            <w:tcW w:w="2340" w:type="dxa"/>
            <w:tcBorders>
              <w:top w:val="single" w:sz="4" w:space="0" w:color="000000"/>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eastAsia="宋体" w:cs="Times New Roman" w:ascii="Times New Roman" w:hAnsi="Times New Roman"/>
                <w:sz w:val="24"/>
                <w:szCs w:val="24"/>
              </w:rPr>
              <w:t>£</w:t>
            </w:r>
          </w:p>
        </w:tc>
      </w:tr>
      <w:tr>
        <w:trPr/>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sales</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10,080</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1.8</w:t>
            </w:r>
          </w:p>
        </w:tc>
        <w:tc>
          <w:tcPr>
            <w:tcW w:w="234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5,600</w:t>
            </w:r>
          </w:p>
        </w:tc>
      </w:tr>
      <w:tr>
        <w:trPr/>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 xml:space="preserve">Cost of sales </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(3,960)</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1.8</w:t>
            </w:r>
          </w:p>
        </w:tc>
        <w:tc>
          <w:tcPr>
            <w:tcW w:w="234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(2,200)</w:t>
            </w:r>
          </w:p>
        </w:tc>
      </w:tr>
      <w:tr>
        <w:trPr/>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Grosz profit</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6,120</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234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3,,400</w:t>
            </w:r>
          </w:p>
        </w:tc>
      </w:tr>
      <w:tr>
        <w:trPr/>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Other operating expenses</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(440)</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1.8</w:t>
            </w:r>
          </w:p>
        </w:tc>
        <w:tc>
          <w:tcPr>
            <w:tcW w:w="234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(244)</w:t>
            </w:r>
          </w:p>
        </w:tc>
      </w:tr>
      <w:tr>
        <w:trPr/>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Operating profit</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5680</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234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3,156</w:t>
            </w:r>
          </w:p>
        </w:tc>
      </w:tr>
      <w:tr>
        <w:trPr/>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Tax</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(1,080)</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1.8</w:t>
            </w:r>
          </w:p>
        </w:tc>
        <w:tc>
          <w:tcPr>
            <w:tcW w:w="234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(600)</w:t>
            </w:r>
          </w:p>
        </w:tc>
      </w:tr>
      <w:tr>
        <w:trPr/>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 xml:space="preserve">Profit of the year </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4,600</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234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2,556</w:t>
            </w:r>
          </w:p>
        </w:tc>
      </w:tr>
    </w:tbl>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t>Translated statement of financial position</w:t>
      </w:r>
    </w:p>
    <w:tbl>
      <w:tblPr>
        <w:tblW w:w="5000" w:type="pct"/>
        <w:jc w:val="left"/>
        <w:tblInd w:w="55" w:type="dxa"/>
        <w:tblLayout w:type="fixed"/>
        <w:tblCellMar>
          <w:top w:w="55" w:type="dxa"/>
          <w:left w:w="55" w:type="dxa"/>
          <w:bottom w:w="55" w:type="dxa"/>
          <w:right w:w="55" w:type="dxa"/>
        </w:tblCellMar>
      </w:tblPr>
      <w:tblGrid>
        <w:gridCol w:w="2340"/>
        <w:gridCol w:w="2340"/>
        <w:gridCol w:w="2340"/>
        <w:gridCol w:w="2340"/>
      </w:tblGrid>
      <w:tr>
        <w:trPr/>
        <w:tc>
          <w:tcPr>
            <w:tcW w:w="234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234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w:t>
            </w:r>
          </w:p>
        </w:tc>
        <w:tc>
          <w:tcPr>
            <w:tcW w:w="234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 xml:space="preserve">Exchange rate </w:t>
            </w:r>
          </w:p>
        </w:tc>
        <w:tc>
          <w:tcPr>
            <w:tcW w:w="2340" w:type="dxa"/>
            <w:tcBorders>
              <w:top w:val="single" w:sz="4" w:space="0" w:color="000000"/>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eastAsia="宋体" w:cs="Times New Roman" w:ascii="Times New Roman" w:hAnsi="Times New Roman"/>
                <w:sz w:val="24"/>
                <w:szCs w:val="24"/>
              </w:rPr>
              <w:t>£</w:t>
            </w:r>
          </w:p>
        </w:tc>
      </w:tr>
      <w:tr>
        <w:trPr/>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 xml:space="preserve">Tangible fixed assets </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32,000</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1.6</w:t>
            </w:r>
          </w:p>
        </w:tc>
        <w:tc>
          <w:tcPr>
            <w:tcW w:w="234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20,000</w:t>
            </w:r>
          </w:p>
        </w:tc>
      </w:tr>
      <w:tr>
        <w:trPr/>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Current assets</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7,600</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1.6</w:t>
            </w:r>
          </w:p>
        </w:tc>
        <w:tc>
          <w:tcPr>
            <w:tcW w:w="234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4,750</w:t>
            </w:r>
          </w:p>
        </w:tc>
      </w:tr>
      <w:tr>
        <w:trPr/>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Current liabilities</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(5,000)</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1.6</w:t>
            </w:r>
          </w:p>
        </w:tc>
        <w:tc>
          <w:tcPr>
            <w:tcW w:w="234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(3.125)</w:t>
            </w:r>
          </w:p>
        </w:tc>
      </w:tr>
      <w:tr>
        <w:trPr/>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b/>
                <w:bCs/>
                <w:sz w:val="24"/>
                <w:szCs w:val="24"/>
              </w:rPr>
            </w:pPr>
            <w:r>
              <w:rPr>
                <w:rFonts w:ascii="Times New Roman" w:hAnsi="Times New Roman"/>
                <w:b/>
                <w:bCs/>
                <w:sz w:val="24"/>
                <w:szCs w:val="24"/>
              </w:rPr>
              <w:t>34,600</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b/>
                <w:bCs/>
                <w:sz w:val="24"/>
                <w:szCs w:val="24"/>
              </w:rPr>
            </w:pPr>
            <w:r>
              <w:rPr>
                <w:rFonts w:ascii="Times New Roman" w:hAnsi="Times New Roman"/>
                <w:b/>
                <w:bCs/>
                <w:sz w:val="24"/>
                <w:szCs w:val="24"/>
              </w:rPr>
            </w:r>
          </w:p>
        </w:tc>
        <w:tc>
          <w:tcPr>
            <w:tcW w:w="234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b/>
                <w:bCs/>
                <w:sz w:val="24"/>
                <w:szCs w:val="24"/>
              </w:rPr>
            </w:pPr>
            <w:r>
              <w:rPr>
                <w:rFonts w:ascii="Times New Roman" w:hAnsi="Times New Roman"/>
                <w:b/>
                <w:bCs/>
                <w:sz w:val="24"/>
                <w:szCs w:val="24"/>
              </w:rPr>
              <w:t>21,625</w:t>
            </w:r>
          </w:p>
        </w:tc>
      </w:tr>
      <w:tr>
        <w:trPr/>
        <w:tc>
          <w:tcPr>
            <w:tcW w:w="2340" w:type="dxa"/>
            <w:tcBorders>
              <w:left w:val="single" w:sz="4" w:space="0" w:color="000000"/>
              <w:bottom w:val="single" w:sz="4" w:space="0" w:color="000000"/>
            </w:tcBorders>
          </w:tcPr>
          <w:p>
            <w:pPr>
              <w:pStyle w:val="TableContents"/>
              <w:spacing w:before="0" w:after="200"/>
              <w:rPr>
                <w:rFonts w:ascii="Times New Roman" w:hAnsi="Times New Roman"/>
                <w:sz w:val="24"/>
                <w:szCs w:val="24"/>
              </w:rPr>
            </w:pPr>
            <w:r>
              <w:rPr>
                <w:rFonts w:ascii="Times New Roman" w:hAnsi="Times New Roman"/>
                <w:sz w:val="24"/>
                <w:szCs w:val="24"/>
              </w:rPr>
            </w:r>
          </w:p>
        </w:tc>
        <w:tc>
          <w:tcPr>
            <w:tcW w:w="2340" w:type="dxa"/>
            <w:tcBorders>
              <w:left w:val="single" w:sz="4" w:space="0" w:color="000000"/>
              <w:bottom w:val="single" w:sz="4" w:space="0" w:color="000000"/>
            </w:tcBorders>
          </w:tcPr>
          <w:p>
            <w:pPr>
              <w:pStyle w:val="TableContents"/>
              <w:spacing w:before="0" w:after="200"/>
              <w:rPr>
                <w:rFonts w:ascii="Times New Roman" w:hAnsi="Times New Roman"/>
                <w:sz w:val="24"/>
                <w:szCs w:val="24"/>
              </w:rPr>
            </w:pPr>
            <w:r>
              <w:rPr>
                <w:rFonts w:ascii="Times New Roman" w:hAnsi="Times New Roman"/>
                <w:sz w:val="24"/>
                <w:szCs w:val="24"/>
              </w:rPr>
            </w:r>
          </w:p>
        </w:tc>
        <w:tc>
          <w:tcPr>
            <w:tcW w:w="2340" w:type="dxa"/>
            <w:tcBorders>
              <w:left w:val="single" w:sz="4" w:space="0" w:color="000000"/>
              <w:bottom w:val="single" w:sz="4" w:space="0" w:color="000000"/>
            </w:tcBorders>
          </w:tcPr>
          <w:p>
            <w:pPr>
              <w:pStyle w:val="TableContents"/>
              <w:spacing w:before="0" w:after="200"/>
              <w:rPr>
                <w:rFonts w:ascii="Times New Roman" w:hAnsi="Times New Roman"/>
                <w:sz w:val="24"/>
                <w:szCs w:val="24"/>
              </w:rPr>
            </w:pPr>
            <w:r>
              <w:rPr>
                <w:rFonts w:ascii="Times New Roman" w:hAnsi="Times New Roman"/>
                <w:sz w:val="24"/>
                <w:szCs w:val="24"/>
              </w:rPr>
            </w:r>
          </w:p>
        </w:tc>
        <w:tc>
          <w:tcPr>
            <w:tcW w:w="2340" w:type="dxa"/>
            <w:tcBorders>
              <w:left w:val="single" w:sz="4" w:space="0" w:color="000000"/>
              <w:bottom w:val="single" w:sz="4" w:space="0" w:color="000000"/>
              <w:right w:val="single" w:sz="4" w:space="0" w:color="000000"/>
            </w:tcBorders>
          </w:tcPr>
          <w:p>
            <w:pPr>
              <w:pStyle w:val="TableContents"/>
              <w:spacing w:before="0" w:after="200"/>
              <w:rPr>
                <w:rFonts w:ascii="Times New Roman" w:hAnsi="Times New Roman"/>
                <w:sz w:val="24"/>
                <w:szCs w:val="24"/>
              </w:rPr>
            </w:pPr>
            <w:r>
              <w:rPr>
                <w:rFonts w:ascii="Times New Roman" w:hAnsi="Times New Roman"/>
                <w:sz w:val="24"/>
                <w:szCs w:val="24"/>
              </w:rPr>
            </w:r>
          </w:p>
        </w:tc>
      </w:tr>
      <w:tr>
        <w:trPr/>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 xml:space="preserve">Share capital </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28,000</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2</w:t>
            </w:r>
          </w:p>
        </w:tc>
        <w:tc>
          <w:tcPr>
            <w:tcW w:w="234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14,000</w:t>
            </w:r>
          </w:p>
        </w:tc>
      </w:tr>
      <w:tr>
        <w:trPr/>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Profit and loss reserve</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234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r>
      <w:tr>
        <w:trPr/>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At Acquisition</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3,000</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2</w:t>
            </w:r>
          </w:p>
        </w:tc>
        <w:tc>
          <w:tcPr>
            <w:tcW w:w="234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1,500</w:t>
            </w:r>
          </w:p>
        </w:tc>
      </w:tr>
      <w:tr>
        <w:trPr/>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post-profit</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3,600</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balance</w:t>
            </w:r>
          </w:p>
        </w:tc>
        <w:tc>
          <w:tcPr>
            <w:tcW w:w="234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6,125</w:t>
            </w:r>
          </w:p>
        </w:tc>
      </w:tr>
      <w:tr>
        <w:trPr/>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b/>
                <w:bCs/>
                <w:sz w:val="24"/>
                <w:szCs w:val="24"/>
              </w:rPr>
            </w:pPr>
            <w:r>
              <w:rPr>
                <w:rFonts w:ascii="Times New Roman" w:hAnsi="Times New Roman"/>
                <w:b/>
                <w:bCs/>
                <w:sz w:val="24"/>
                <w:szCs w:val="24"/>
              </w:rPr>
              <w:t>34,600</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b/>
                <w:bCs/>
                <w:sz w:val="24"/>
                <w:szCs w:val="24"/>
              </w:rPr>
            </w:pPr>
            <w:r>
              <w:rPr>
                <w:rFonts w:ascii="Times New Roman" w:hAnsi="Times New Roman"/>
                <w:b/>
                <w:bCs/>
                <w:sz w:val="24"/>
                <w:szCs w:val="24"/>
              </w:rPr>
            </w:r>
          </w:p>
        </w:tc>
        <w:tc>
          <w:tcPr>
            <w:tcW w:w="234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b/>
                <w:bCs/>
                <w:sz w:val="24"/>
                <w:szCs w:val="24"/>
              </w:rPr>
            </w:pPr>
            <w:r>
              <w:rPr>
                <w:rFonts w:ascii="Times New Roman" w:hAnsi="Times New Roman"/>
                <w:b/>
                <w:bCs/>
                <w:sz w:val="24"/>
                <w:szCs w:val="24"/>
              </w:rPr>
              <w:t>21,625</w:t>
            </w:r>
          </w:p>
        </w:tc>
      </w:tr>
      <w:tr>
        <w:trPr/>
        <w:tc>
          <w:tcPr>
            <w:tcW w:w="2340" w:type="dxa"/>
            <w:tcBorders>
              <w:left w:val="single" w:sz="4" w:space="0" w:color="000000"/>
              <w:bottom w:val="single" w:sz="4" w:space="0" w:color="000000"/>
            </w:tcBorders>
          </w:tcPr>
          <w:p>
            <w:pPr>
              <w:pStyle w:val="TableContents"/>
              <w:spacing w:before="0" w:after="200"/>
              <w:rPr>
                <w:rFonts w:ascii="Times New Roman" w:hAnsi="Times New Roman"/>
                <w:sz w:val="24"/>
                <w:szCs w:val="24"/>
              </w:rPr>
            </w:pPr>
            <w:r>
              <w:rPr>
                <w:rFonts w:ascii="Times New Roman" w:hAnsi="Times New Roman"/>
                <w:sz w:val="24"/>
                <w:szCs w:val="24"/>
              </w:rPr>
            </w:r>
          </w:p>
        </w:tc>
        <w:tc>
          <w:tcPr>
            <w:tcW w:w="2340" w:type="dxa"/>
            <w:tcBorders>
              <w:left w:val="single" w:sz="4" w:space="0" w:color="000000"/>
              <w:bottom w:val="single" w:sz="4" w:space="0" w:color="000000"/>
            </w:tcBorders>
          </w:tcPr>
          <w:p>
            <w:pPr>
              <w:pStyle w:val="TableContents"/>
              <w:spacing w:before="0" w:after="200"/>
              <w:rPr>
                <w:rFonts w:ascii="Times New Roman" w:hAnsi="Times New Roman"/>
                <w:sz w:val="24"/>
                <w:szCs w:val="24"/>
              </w:rPr>
            </w:pPr>
            <w:r>
              <w:rPr>
                <w:rFonts w:ascii="Times New Roman" w:hAnsi="Times New Roman"/>
                <w:sz w:val="24"/>
                <w:szCs w:val="24"/>
              </w:rPr>
            </w:r>
          </w:p>
        </w:tc>
        <w:tc>
          <w:tcPr>
            <w:tcW w:w="2340" w:type="dxa"/>
            <w:tcBorders>
              <w:left w:val="single" w:sz="4" w:space="0" w:color="000000"/>
              <w:bottom w:val="single" w:sz="4" w:space="0" w:color="000000"/>
            </w:tcBorders>
          </w:tcPr>
          <w:p>
            <w:pPr>
              <w:pStyle w:val="TableContents"/>
              <w:spacing w:before="0" w:after="200"/>
              <w:rPr>
                <w:rFonts w:ascii="Times New Roman" w:hAnsi="Times New Roman"/>
                <w:sz w:val="24"/>
                <w:szCs w:val="24"/>
              </w:rPr>
            </w:pPr>
            <w:r>
              <w:rPr>
                <w:rFonts w:ascii="Times New Roman" w:hAnsi="Times New Roman"/>
                <w:sz w:val="24"/>
                <w:szCs w:val="24"/>
              </w:rPr>
            </w:r>
          </w:p>
        </w:tc>
        <w:tc>
          <w:tcPr>
            <w:tcW w:w="2340" w:type="dxa"/>
            <w:tcBorders>
              <w:left w:val="single" w:sz="4" w:space="0" w:color="000000"/>
              <w:bottom w:val="single" w:sz="4" w:space="0" w:color="000000"/>
              <w:right w:val="single" w:sz="4" w:space="0" w:color="000000"/>
            </w:tcBorders>
          </w:tcPr>
          <w:p>
            <w:pPr>
              <w:pStyle w:val="TableContents"/>
              <w:spacing w:before="0" w:after="200"/>
              <w:rPr>
                <w:rFonts w:ascii="Times New Roman" w:hAnsi="Times New Roman"/>
                <w:sz w:val="24"/>
                <w:szCs w:val="24"/>
              </w:rPr>
            </w:pPr>
            <w:r>
              <w:rPr>
                <w:rFonts w:ascii="Times New Roman" w:hAnsi="Times New Roman"/>
                <w:sz w:val="24"/>
                <w:szCs w:val="24"/>
              </w:rPr>
            </w:r>
          </w:p>
        </w:tc>
      </w:tr>
      <w:tr>
        <w:trPr/>
        <w:tc>
          <w:tcPr>
            <w:tcW w:w="2340" w:type="dxa"/>
            <w:tcBorders>
              <w:left w:val="single" w:sz="4" w:space="0" w:color="000000"/>
              <w:bottom w:val="single" w:sz="4" w:space="0" w:color="000000"/>
            </w:tcBorders>
          </w:tcPr>
          <w:p>
            <w:pPr>
              <w:pStyle w:val="TableContents"/>
              <w:spacing w:before="0" w:after="200"/>
              <w:rPr>
                <w:rFonts w:ascii="Times New Roman" w:hAnsi="Times New Roman"/>
                <w:sz w:val="24"/>
                <w:szCs w:val="24"/>
              </w:rPr>
            </w:pPr>
            <w:r>
              <w:rPr>
                <w:rFonts w:ascii="Times New Roman" w:hAnsi="Times New Roman"/>
                <w:sz w:val="24"/>
                <w:szCs w:val="24"/>
              </w:rPr>
            </w:r>
          </w:p>
        </w:tc>
        <w:tc>
          <w:tcPr>
            <w:tcW w:w="2340" w:type="dxa"/>
            <w:tcBorders>
              <w:left w:val="single" w:sz="4" w:space="0" w:color="000000"/>
              <w:bottom w:val="single" w:sz="4" w:space="0" w:color="000000"/>
            </w:tcBorders>
          </w:tcPr>
          <w:p>
            <w:pPr>
              <w:pStyle w:val="TableContents"/>
              <w:spacing w:before="0" w:after="200"/>
              <w:rPr>
                <w:rFonts w:ascii="Times New Roman" w:hAnsi="Times New Roman"/>
                <w:sz w:val="24"/>
                <w:szCs w:val="24"/>
              </w:rPr>
            </w:pPr>
            <w:r>
              <w:rPr>
                <w:rFonts w:ascii="Times New Roman" w:hAnsi="Times New Roman"/>
                <w:sz w:val="24"/>
                <w:szCs w:val="24"/>
              </w:rPr>
            </w:r>
          </w:p>
        </w:tc>
        <w:tc>
          <w:tcPr>
            <w:tcW w:w="2340" w:type="dxa"/>
            <w:tcBorders>
              <w:left w:val="single" w:sz="4" w:space="0" w:color="000000"/>
              <w:bottom w:val="single" w:sz="4" w:space="0" w:color="000000"/>
            </w:tcBorders>
          </w:tcPr>
          <w:p>
            <w:pPr>
              <w:pStyle w:val="TableContents"/>
              <w:spacing w:before="0" w:after="200"/>
              <w:rPr>
                <w:rFonts w:ascii="Times New Roman" w:hAnsi="Times New Roman"/>
                <w:sz w:val="24"/>
                <w:szCs w:val="24"/>
              </w:rPr>
            </w:pPr>
            <w:r>
              <w:rPr>
                <w:rFonts w:ascii="Times New Roman" w:hAnsi="Times New Roman"/>
                <w:sz w:val="24"/>
                <w:szCs w:val="24"/>
              </w:rPr>
            </w:r>
          </w:p>
        </w:tc>
        <w:tc>
          <w:tcPr>
            <w:tcW w:w="2340" w:type="dxa"/>
            <w:tcBorders>
              <w:left w:val="single" w:sz="4" w:space="0" w:color="000000"/>
              <w:bottom w:val="single" w:sz="4" w:space="0" w:color="000000"/>
              <w:right w:val="single" w:sz="4" w:space="0" w:color="000000"/>
            </w:tcBorders>
          </w:tcPr>
          <w:p>
            <w:pPr>
              <w:pStyle w:val="TableContents"/>
              <w:spacing w:before="0" w:after="200"/>
              <w:rPr>
                <w:rFonts w:ascii="Times New Roman" w:hAnsi="Times New Roman"/>
                <w:sz w:val="24"/>
                <w:szCs w:val="24"/>
              </w:rPr>
            </w:pPr>
            <w:r>
              <w:rPr>
                <w:rFonts w:ascii="Times New Roman" w:hAnsi="Times New Roman"/>
                <w:sz w:val="24"/>
                <w:szCs w:val="24"/>
              </w:rPr>
            </w:r>
          </w:p>
        </w:tc>
      </w:tr>
    </w:tbl>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t>ii) Group structure</w:t>
      </w:r>
    </w:p>
    <w:p>
      <w:pPr>
        <w:pStyle w:val="Normal"/>
        <w:tabs>
          <w:tab w:val="clear" w:pos="720"/>
          <w:tab w:val="left" w:pos="1695" w:leader="none"/>
        </w:tabs>
        <w:jc w:val="both"/>
        <w:rPr>
          <w:rFonts w:ascii="Times New Roman" w:hAnsi="Times New Roman"/>
          <w:b w:val="false"/>
          <w:bCs w:val="false"/>
          <w:sz w:val="24"/>
          <w:szCs w:val="24"/>
          <w:lang w:val="en-US"/>
        </w:rPr>
      </w:pPr>
      <w:r>
        <w:rPr>
          <w:rFonts w:ascii="Times New Roman" w:hAnsi="Times New Roman"/>
          <w:b w:val="false"/>
          <w:bCs w:val="false"/>
          <w:sz w:val="24"/>
          <w:szCs w:val="24"/>
          <w:lang w:val="en-US"/>
        </w:rPr>
        <w:t xml:space="preserve">Scotia ………….. 75%...…...Nova Scotia </w:t>
      </w:r>
    </w:p>
    <w:tbl>
      <w:tblPr>
        <w:tblW w:w="5000" w:type="pct"/>
        <w:jc w:val="left"/>
        <w:tblInd w:w="55" w:type="dxa"/>
        <w:tblLayout w:type="fixed"/>
        <w:tblCellMar>
          <w:top w:w="55" w:type="dxa"/>
          <w:left w:w="55" w:type="dxa"/>
          <w:bottom w:w="55" w:type="dxa"/>
          <w:right w:w="55" w:type="dxa"/>
        </w:tblCellMar>
      </w:tblPr>
      <w:tblGrid>
        <w:gridCol w:w="2340"/>
        <w:gridCol w:w="2340"/>
        <w:gridCol w:w="2340"/>
        <w:gridCol w:w="2340"/>
      </w:tblGrid>
      <w:tr>
        <w:trPr/>
        <w:tc>
          <w:tcPr>
            <w:tcW w:w="234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234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b/>
                <w:bCs/>
                <w:sz w:val="24"/>
                <w:szCs w:val="24"/>
              </w:rPr>
            </w:pPr>
            <w:r>
              <w:rPr>
                <w:rFonts w:ascii="Times New Roman" w:hAnsi="Times New Roman"/>
                <w:b/>
                <w:bCs/>
                <w:sz w:val="24"/>
                <w:szCs w:val="24"/>
              </w:rPr>
              <w:t>CI</w:t>
            </w:r>
          </w:p>
        </w:tc>
        <w:tc>
          <w:tcPr>
            <w:tcW w:w="234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b/>
                <w:bCs/>
                <w:sz w:val="24"/>
                <w:szCs w:val="24"/>
              </w:rPr>
            </w:pPr>
            <w:r>
              <w:rPr>
                <w:rFonts w:ascii="Times New Roman" w:hAnsi="Times New Roman"/>
                <w:b/>
                <w:bCs/>
                <w:sz w:val="24"/>
                <w:szCs w:val="24"/>
              </w:rPr>
              <w:t>NCI</w:t>
            </w:r>
          </w:p>
        </w:tc>
        <w:tc>
          <w:tcPr>
            <w:tcW w:w="2340" w:type="dxa"/>
            <w:tcBorders>
              <w:top w:val="single" w:sz="4" w:space="0" w:color="000000"/>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b/>
                <w:bCs/>
                <w:sz w:val="24"/>
                <w:szCs w:val="24"/>
              </w:rPr>
            </w:pPr>
            <w:r>
              <w:rPr>
                <w:rFonts w:ascii="Times New Roman" w:hAnsi="Times New Roman"/>
                <w:b/>
                <w:bCs/>
                <w:sz w:val="24"/>
                <w:szCs w:val="24"/>
              </w:rPr>
              <w:t>Total</w:t>
            </w:r>
          </w:p>
        </w:tc>
      </w:tr>
      <w:tr>
        <w:trPr/>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Equity shares</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75%</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25%</w:t>
            </w:r>
          </w:p>
        </w:tc>
        <w:tc>
          <w:tcPr>
            <w:tcW w:w="234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100%</w:t>
            </w:r>
          </w:p>
        </w:tc>
      </w:tr>
    </w:tbl>
    <w:p>
      <w:pPr>
        <w:pStyle w:val="Normal"/>
        <w:tabs>
          <w:tab w:val="clear" w:pos="720"/>
          <w:tab w:val="left" w:pos="1695" w:leader="none"/>
        </w:tabs>
        <w:jc w:val="both"/>
        <w:rPr>
          <w:rFonts w:ascii="Times New Roman" w:hAnsi="Times New Roman"/>
          <w:b w:val="false"/>
          <w:bCs w:val="false"/>
          <w:sz w:val="24"/>
          <w:szCs w:val="24"/>
          <w:lang w:val="en-US"/>
        </w:rPr>
      </w:pPr>
      <w:r>
        <w:rPr>
          <w:rFonts w:ascii="Times New Roman" w:hAnsi="Times New Roman"/>
          <w:b w:val="false"/>
          <w:bCs w:val="false"/>
          <w:sz w:val="24"/>
          <w:szCs w:val="24"/>
          <w:lang w:val="en-US"/>
        </w:rPr>
      </w:r>
    </w:p>
    <w:p>
      <w:pPr>
        <w:pStyle w:val="Normal"/>
        <w:tabs>
          <w:tab w:val="clear" w:pos="720"/>
          <w:tab w:val="left" w:pos="1695" w:leader="none"/>
        </w:tabs>
        <w:jc w:val="both"/>
        <w:rPr>
          <w:rFonts w:ascii="Times New Roman" w:hAnsi="Times New Roman"/>
          <w:b w:val="false"/>
          <w:bCs w:val="false"/>
          <w:sz w:val="24"/>
          <w:szCs w:val="24"/>
          <w:lang w:val="en-US"/>
        </w:rPr>
      </w:pPr>
      <w:r>
        <w:rPr>
          <w:rFonts w:ascii="Times New Roman" w:hAnsi="Times New Roman"/>
          <w:b w:val="false"/>
          <w:bCs w:val="false"/>
          <w:sz w:val="24"/>
          <w:szCs w:val="24"/>
          <w:lang w:val="en-US"/>
        </w:rPr>
      </w:r>
    </w:p>
    <w:p>
      <w:pPr>
        <w:pStyle w:val="Normal"/>
        <w:tabs>
          <w:tab w:val="clear" w:pos="720"/>
          <w:tab w:val="left" w:pos="1695" w:leader="none"/>
        </w:tabs>
        <w:jc w:val="both"/>
        <w:rPr>
          <w:rFonts w:ascii="Times New Roman" w:hAnsi="Times New Roman"/>
          <w:b w:val="false"/>
          <w:bCs w:val="false"/>
          <w:sz w:val="24"/>
          <w:szCs w:val="24"/>
          <w:lang w:val="en-US"/>
        </w:rPr>
      </w:pPr>
      <w:r>
        <w:rPr>
          <w:rFonts w:ascii="Times New Roman" w:hAnsi="Times New Roman"/>
          <w:b w:val="false"/>
          <w:bCs w:val="false"/>
          <w:sz w:val="24"/>
          <w:szCs w:val="24"/>
          <w:lang w:val="en-US"/>
        </w:rPr>
      </w:r>
    </w:p>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t>Goodwill according to subsidiary</w:t>
      </w:r>
    </w:p>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t>iii) Determination of the goodwill</w:t>
      </w:r>
    </w:p>
    <w:tbl>
      <w:tblPr>
        <w:tblW w:w="5000" w:type="pct"/>
        <w:jc w:val="left"/>
        <w:tblInd w:w="55" w:type="dxa"/>
        <w:tblLayout w:type="fixed"/>
        <w:tblCellMar>
          <w:top w:w="55" w:type="dxa"/>
          <w:left w:w="55" w:type="dxa"/>
          <w:bottom w:w="55" w:type="dxa"/>
          <w:right w:w="55" w:type="dxa"/>
        </w:tblCellMar>
      </w:tblPr>
      <w:tblGrid>
        <w:gridCol w:w="3120"/>
        <w:gridCol w:w="3120"/>
        <w:gridCol w:w="3120"/>
      </w:tblGrid>
      <w:tr>
        <w:trPr/>
        <w:tc>
          <w:tcPr>
            <w:tcW w:w="3120" w:type="dxa"/>
            <w:tcBorders>
              <w:top w:val="single" w:sz="4" w:space="0" w:color="000000"/>
              <w:left w:val="single" w:sz="4" w:space="0" w:color="000000"/>
              <w:bottom w:val="single" w:sz="4" w:space="0" w:color="000000"/>
            </w:tcBorders>
          </w:tcPr>
          <w:p>
            <w:pPr>
              <w:pStyle w:val="TableContents"/>
              <w:spacing w:before="0" w:after="200"/>
              <w:rPr>
                <w:rFonts w:ascii="Times New Roman" w:hAnsi="Times New Roman"/>
                <w:sz w:val="24"/>
                <w:szCs w:val="24"/>
              </w:rPr>
            </w:pPr>
            <w:r>
              <w:rPr>
                <w:rFonts w:ascii="Times New Roman" w:hAnsi="Times New Roman"/>
                <w:sz w:val="24"/>
                <w:szCs w:val="24"/>
              </w:rPr>
            </w:r>
          </w:p>
        </w:tc>
        <w:tc>
          <w:tcPr>
            <w:tcW w:w="312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b/>
                <w:bCs/>
                <w:sz w:val="24"/>
                <w:szCs w:val="24"/>
              </w:rPr>
            </w:pPr>
            <w:r>
              <w:rPr>
                <w:rFonts w:ascii="Times New Roman" w:hAnsi="Times New Roman"/>
                <w:b/>
                <w:bCs/>
                <w:sz w:val="24"/>
                <w:szCs w:val="24"/>
              </w:rPr>
              <w:t>CI</w:t>
            </w:r>
          </w:p>
        </w:tc>
        <w:tc>
          <w:tcPr>
            <w:tcW w:w="3120" w:type="dxa"/>
            <w:tcBorders>
              <w:top w:val="single" w:sz="4" w:space="0" w:color="000000"/>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b/>
                <w:bCs/>
                <w:sz w:val="24"/>
                <w:szCs w:val="24"/>
              </w:rPr>
            </w:pPr>
            <w:r>
              <w:rPr>
                <w:rFonts w:ascii="Times New Roman" w:hAnsi="Times New Roman"/>
                <w:b/>
                <w:bCs/>
                <w:sz w:val="24"/>
                <w:szCs w:val="24"/>
              </w:rPr>
              <w:t>NCI</w:t>
            </w:r>
          </w:p>
        </w:tc>
      </w:tr>
      <w:tr>
        <w:trPr/>
        <w:tc>
          <w:tcPr>
            <w:tcW w:w="3120" w:type="dxa"/>
            <w:tcBorders>
              <w:left w:val="single" w:sz="4" w:space="0" w:color="000000"/>
              <w:bottom w:val="single" w:sz="4" w:space="0" w:color="000000"/>
            </w:tcBorders>
          </w:tcPr>
          <w:p>
            <w:pPr>
              <w:pStyle w:val="TableContents"/>
              <w:jc w:val="center"/>
              <w:rPr>
                <w:rFonts w:ascii="Times New Roman" w:hAnsi="Times New Roman"/>
                <w:sz w:val="24"/>
                <w:szCs w:val="24"/>
              </w:rPr>
            </w:pPr>
            <w:r>
              <w:rPr>
                <w:rFonts w:ascii="Times New Roman" w:hAnsi="Times New Roman"/>
                <w:sz w:val="24"/>
                <w:szCs w:val="24"/>
              </w:rPr>
              <w:t>Price consideration</w:t>
            </w:r>
          </w:p>
          <w:p>
            <w:pPr>
              <w:pStyle w:val="TableContents"/>
              <w:spacing w:before="0" w:after="200"/>
              <w:jc w:val="center"/>
              <w:rPr>
                <w:rFonts w:ascii="Times New Roman" w:hAnsi="Times New Roman"/>
                <w:sz w:val="24"/>
                <w:szCs w:val="24"/>
              </w:rPr>
            </w:pPr>
            <w:r>
              <w:rPr>
                <w:rFonts w:ascii="Times New Roman" w:hAnsi="Times New Roman"/>
                <w:sz w:val="24"/>
                <w:szCs w:val="24"/>
              </w:rPr>
              <w:t>(16,000×2 rate)</w:t>
            </w:r>
          </w:p>
        </w:tc>
        <w:tc>
          <w:tcPr>
            <w:tcW w:w="312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32,000</w:t>
            </w:r>
          </w:p>
        </w:tc>
        <w:tc>
          <w:tcPr>
            <w:tcW w:w="312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w:t>
            </w:r>
          </w:p>
        </w:tc>
      </w:tr>
      <w:tr>
        <w:trPr/>
        <w:tc>
          <w:tcPr>
            <w:tcW w:w="312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b/>
                <w:bCs/>
                <w:sz w:val="24"/>
                <w:szCs w:val="24"/>
              </w:rPr>
              <w:t xml:space="preserve">Less: </w:t>
            </w:r>
            <w:r>
              <w:rPr>
                <w:rFonts w:ascii="Times New Roman" w:hAnsi="Times New Roman"/>
                <w:sz w:val="24"/>
                <w:szCs w:val="24"/>
              </w:rPr>
              <w:t xml:space="preserve">Net asset of subsidiary at acquisition </w:t>
            </w:r>
          </w:p>
        </w:tc>
        <w:tc>
          <w:tcPr>
            <w:tcW w:w="312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312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r>
      <w:tr>
        <w:trPr/>
        <w:tc>
          <w:tcPr>
            <w:tcW w:w="312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Equity (28,000)</w:t>
            </w:r>
          </w:p>
        </w:tc>
        <w:tc>
          <w:tcPr>
            <w:tcW w:w="312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21,000</w:t>
            </w:r>
          </w:p>
        </w:tc>
        <w:tc>
          <w:tcPr>
            <w:tcW w:w="312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7,000</w:t>
            </w:r>
          </w:p>
        </w:tc>
      </w:tr>
      <w:tr>
        <w:trPr/>
        <w:tc>
          <w:tcPr>
            <w:tcW w:w="312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Profit and loss  (3,000)</w:t>
            </w:r>
          </w:p>
        </w:tc>
        <w:tc>
          <w:tcPr>
            <w:tcW w:w="312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2,250</w:t>
            </w:r>
          </w:p>
        </w:tc>
        <w:tc>
          <w:tcPr>
            <w:tcW w:w="312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750</w:t>
            </w:r>
          </w:p>
        </w:tc>
      </w:tr>
      <w:tr>
        <w:trPr/>
        <w:tc>
          <w:tcPr>
            <w:tcW w:w="3120" w:type="dxa"/>
            <w:tcBorders>
              <w:left w:val="single" w:sz="4" w:space="0" w:color="000000"/>
              <w:bottom w:val="single" w:sz="4" w:space="0" w:color="000000"/>
            </w:tcBorders>
          </w:tcPr>
          <w:p>
            <w:pPr>
              <w:pStyle w:val="TableContents"/>
              <w:spacing w:before="0" w:after="200"/>
              <w:jc w:val="center"/>
              <w:rPr>
                <w:rFonts w:ascii="Times New Roman" w:hAnsi="Times New Roman"/>
                <w:b/>
                <w:bCs/>
                <w:sz w:val="24"/>
                <w:szCs w:val="24"/>
              </w:rPr>
            </w:pPr>
            <w:r>
              <w:rPr>
                <w:rFonts w:ascii="Times New Roman" w:hAnsi="Times New Roman"/>
                <w:b/>
                <w:bCs/>
                <w:sz w:val="24"/>
                <w:szCs w:val="24"/>
              </w:rPr>
              <w:t>Goodwill</w:t>
            </w:r>
          </w:p>
        </w:tc>
        <w:tc>
          <w:tcPr>
            <w:tcW w:w="3120" w:type="dxa"/>
            <w:tcBorders>
              <w:left w:val="single" w:sz="4" w:space="0" w:color="000000"/>
              <w:bottom w:val="single" w:sz="4" w:space="0" w:color="000000"/>
            </w:tcBorders>
          </w:tcPr>
          <w:p>
            <w:pPr>
              <w:pStyle w:val="TableContents"/>
              <w:spacing w:before="0" w:after="200"/>
              <w:jc w:val="center"/>
              <w:rPr>
                <w:rFonts w:ascii="Times New Roman" w:hAnsi="Times New Roman"/>
                <w:b/>
                <w:bCs/>
                <w:sz w:val="24"/>
                <w:szCs w:val="24"/>
              </w:rPr>
            </w:pPr>
            <w:r>
              <w:rPr>
                <w:rFonts w:ascii="Times New Roman" w:hAnsi="Times New Roman"/>
                <w:b/>
                <w:bCs/>
                <w:sz w:val="24"/>
                <w:szCs w:val="24"/>
              </w:rPr>
              <w:t>8,750</w:t>
            </w:r>
          </w:p>
        </w:tc>
        <w:tc>
          <w:tcPr>
            <w:tcW w:w="312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w:t>
            </w:r>
          </w:p>
        </w:tc>
      </w:tr>
      <w:tr>
        <w:trPr/>
        <w:tc>
          <w:tcPr>
            <w:tcW w:w="3120" w:type="dxa"/>
            <w:tcBorders>
              <w:left w:val="single" w:sz="4" w:space="0" w:color="000000"/>
              <w:bottom w:val="single" w:sz="4" w:space="0" w:color="000000"/>
            </w:tcBorders>
          </w:tcPr>
          <w:p>
            <w:pPr>
              <w:pStyle w:val="TableContents"/>
              <w:spacing w:before="0" w:after="200"/>
              <w:rPr>
                <w:rFonts w:ascii="Times New Roman" w:hAnsi="Times New Roman"/>
                <w:sz w:val="24"/>
                <w:szCs w:val="24"/>
              </w:rPr>
            </w:pPr>
            <w:r>
              <w:rPr>
                <w:rFonts w:ascii="Times New Roman" w:hAnsi="Times New Roman"/>
                <w:sz w:val="24"/>
                <w:szCs w:val="24"/>
              </w:rPr>
            </w:r>
          </w:p>
        </w:tc>
        <w:tc>
          <w:tcPr>
            <w:tcW w:w="3120" w:type="dxa"/>
            <w:tcBorders>
              <w:left w:val="single" w:sz="4" w:space="0" w:color="000000"/>
              <w:bottom w:val="single" w:sz="4" w:space="0" w:color="000000"/>
            </w:tcBorders>
          </w:tcPr>
          <w:p>
            <w:pPr>
              <w:pStyle w:val="TableContents"/>
              <w:spacing w:before="0" w:after="200"/>
              <w:rPr>
                <w:rFonts w:ascii="Times New Roman" w:hAnsi="Times New Roman"/>
                <w:sz w:val="24"/>
                <w:szCs w:val="24"/>
              </w:rPr>
            </w:pPr>
            <w:r>
              <w:rPr>
                <w:rFonts w:ascii="Times New Roman" w:hAnsi="Times New Roman"/>
                <w:sz w:val="24"/>
                <w:szCs w:val="24"/>
              </w:rPr>
            </w:r>
          </w:p>
        </w:tc>
        <w:tc>
          <w:tcPr>
            <w:tcW w:w="3120" w:type="dxa"/>
            <w:tcBorders>
              <w:left w:val="single" w:sz="4" w:space="0" w:color="000000"/>
              <w:bottom w:val="single" w:sz="4" w:space="0" w:color="000000"/>
              <w:right w:val="single" w:sz="4" w:space="0" w:color="000000"/>
            </w:tcBorders>
          </w:tcPr>
          <w:p>
            <w:pPr>
              <w:pStyle w:val="TableContents"/>
              <w:spacing w:before="0" w:after="200"/>
              <w:rPr>
                <w:rFonts w:ascii="Times New Roman" w:hAnsi="Times New Roman"/>
                <w:sz w:val="24"/>
                <w:szCs w:val="24"/>
              </w:rPr>
            </w:pPr>
            <w:r>
              <w:rPr>
                <w:rFonts w:ascii="Times New Roman" w:hAnsi="Times New Roman"/>
                <w:sz w:val="24"/>
                <w:szCs w:val="24"/>
              </w:rPr>
            </w:r>
          </w:p>
        </w:tc>
      </w:tr>
      <w:tr>
        <w:trPr/>
        <w:tc>
          <w:tcPr>
            <w:tcW w:w="3120" w:type="dxa"/>
            <w:tcBorders>
              <w:left w:val="single" w:sz="4" w:space="0" w:color="000000"/>
              <w:bottom w:val="single" w:sz="4" w:space="0" w:color="000000"/>
            </w:tcBorders>
          </w:tcPr>
          <w:p>
            <w:pPr>
              <w:pStyle w:val="TableContents"/>
              <w:spacing w:before="0" w:after="200"/>
              <w:rPr>
                <w:rFonts w:ascii="Times New Roman" w:hAnsi="Times New Roman"/>
                <w:sz w:val="24"/>
                <w:szCs w:val="24"/>
              </w:rPr>
            </w:pPr>
            <w:r>
              <w:rPr>
                <w:rFonts w:ascii="Times New Roman" w:hAnsi="Times New Roman"/>
                <w:sz w:val="24"/>
                <w:szCs w:val="24"/>
              </w:rPr>
              <w:t>Post profit (</w:t>
            </w:r>
            <w:r>
              <w:rPr>
                <w:rFonts w:eastAsia="宋体" w:cs="Times New Roman" w:ascii="Times New Roman" w:hAnsi="Times New Roman"/>
                <w:sz w:val="24"/>
                <w:szCs w:val="24"/>
              </w:rPr>
              <w:t>£</w:t>
            </w:r>
            <w:r>
              <w:rPr>
                <w:rFonts w:ascii="Times New Roman" w:hAnsi="Times New Roman"/>
                <w:sz w:val="24"/>
                <w:szCs w:val="24"/>
              </w:rPr>
              <w:t>6,125)</w:t>
            </w:r>
          </w:p>
        </w:tc>
        <w:tc>
          <w:tcPr>
            <w:tcW w:w="3120" w:type="dxa"/>
            <w:tcBorders>
              <w:left w:val="single" w:sz="4" w:space="0" w:color="000000"/>
              <w:bottom w:val="single" w:sz="4" w:space="0" w:color="000000"/>
            </w:tcBorders>
          </w:tcPr>
          <w:p>
            <w:pPr>
              <w:pStyle w:val="TableContents"/>
              <w:spacing w:before="0" w:after="200"/>
              <w:rPr>
                <w:rFonts w:ascii="Times New Roman" w:hAnsi="Times New Roman"/>
                <w:sz w:val="24"/>
                <w:szCs w:val="24"/>
              </w:rPr>
            </w:pPr>
            <w:r>
              <w:rPr>
                <w:rFonts w:ascii="Times New Roman" w:hAnsi="Times New Roman"/>
                <w:sz w:val="24"/>
                <w:szCs w:val="24"/>
              </w:rPr>
            </w:r>
          </w:p>
        </w:tc>
        <w:tc>
          <w:tcPr>
            <w:tcW w:w="3120" w:type="dxa"/>
            <w:tcBorders>
              <w:left w:val="single" w:sz="4" w:space="0" w:color="000000"/>
              <w:bottom w:val="single" w:sz="4" w:space="0" w:color="000000"/>
              <w:right w:val="single" w:sz="4" w:space="0" w:color="000000"/>
            </w:tcBorders>
          </w:tcPr>
          <w:p>
            <w:pPr>
              <w:pStyle w:val="TableContents"/>
              <w:spacing w:before="0" w:after="200"/>
              <w:rPr>
                <w:rFonts w:ascii="Times New Roman" w:hAnsi="Times New Roman"/>
                <w:sz w:val="24"/>
                <w:szCs w:val="24"/>
              </w:rPr>
            </w:pPr>
            <w:r>
              <w:rPr>
                <w:rFonts w:ascii="Times New Roman" w:hAnsi="Times New Roman"/>
                <w:sz w:val="24"/>
                <w:szCs w:val="24"/>
              </w:rPr>
            </w:r>
          </w:p>
        </w:tc>
      </w:tr>
    </w:tbl>
    <w:p>
      <w:pPr>
        <w:pStyle w:val="Normal"/>
        <w:tabs>
          <w:tab w:val="clear" w:pos="720"/>
          <w:tab w:val="left" w:pos="1695" w:leader="none"/>
        </w:tabs>
        <w:jc w:val="both"/>
        <w:rPr>
          <w:b w:val="false"/>
          <w:bCs w:val="false"/>
          <w:lang w:val="en-US"/>
        </w:rPr>
      </w:pPr>
      <w:r>
        <w:rPr>
          <w:rFonts w:ascii="Times New Roman" w:hAnsi="Times New Roman"/>
          <w:sz w:val="24"/>
          <w:szCs w:val="24"/>
        </w:rPr>
      </w:r>
    </w:p>
    <w:p>
      <w:pPr>
        <w:pStyle w:val="Normal"/>
        <w:tabs>
          <w:tab w:val="clear" w:pos="720"/>
          <w:tab w:val="left" w:pos="1695" w:leader="none"/>
        </w:tabs>
        <w:jc w:val="both"/>
        <w:rPr>
          <w:rFonts w:ascii="Times New Roman" w:hAnsi="Times New Roman"/>
          <w:b/>
          <w:bCs/>
          <w:sz w:val="24"/>
          <w:szCs w:val="24"/>
        </w:rPr>
      </w:pPr>
      <w:r>
        <w:rPr>
          <w:rFonts w:ascii="Times New Roman" w:hAnsi="Times New Roman"/>
          <w:b/>
          <w:bCs/>
          <w:sz w:val="24"/>
          <w:szCs w:val="24"/>
          <w:lang w:val="en-US"/>
        </w:rPr>
        <w:t>iv) Translated Goodwill</w:t>
      </w:r>
    </w:p>
    <w:tbl>
      <w:tblPr>
        <w:tblW w:w="5000" w:type="pct"/>
        <w:jc w:val="left"/>
        <w:tblInd w:w="55" w:type="dxa"/>
        <w:tblLayout w:type="fixed"/>
        <w:tblCellMar>
          <w:top w:w="55" w:type="dxa"/>
          <w:left w:w="55" w:type="dxa"/>
          <w:bottom w:w="55" w:type="dxa"/>
          <w:right w:w="55" w:type="dxa"/>
        </w:tblCellMar>
      </w:tblPr>
      <w:tblGrid>
        <w:gridCol w:w="2340"/>
        <w:gridCol w:w="2340"/>
        <w:gridCol w:w="2340"/>
        <w:gridCol w:w="2340"/>
      </w:tblGrid>
      <w:tr>
        <w:trPr/>
        <w:tc>
          <w:tcPr>
            <w:tcW w:w="234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234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dollar</w:t>
            </w:r>
          </w:p>
        </w:tc>
        <w:tc>
          <w:tcPr>
            <w:tcW w:w="234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Exchange rate</w:t>
            </w:r>
          </w:p>
        </w:tc>
        <w:tc>
          <w:tcPr>
            <w:tcW w:w="2340" w:type="dxa"/>
            <w:tcBorders>
              <w:top w:val="single" w:sz="4" w:space="0" w:color="000000"/>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pound</w:t>
            </w:r>
          </w:p>
        </w:tc>
      </w:tr>
      <w:tr>
        <w:trPr/>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Goodwill at acquisition</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8.750</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2</w:t>
            </w:r>
          </w:p>
        </w:tc>
        <w:tc>
          <w:tcPr>
            <w:tcW w:w="234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4,375</w:t>
            </w:r>
          </w:p>
        </w:tc>
      </w:tr>
      <w:tr>
        <w:trPr/>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Impairment (25%)</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(2,188)</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1.8</w:t>
            </w:r>
          </w:p>
        </w:tc>
        <w:tc>
          <w:tcPr>
            <w:tcW w:w="234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(1.316)</w:t>
            </w:r>
          </w:p>
        </w:tc>
      </w:tr>
      <w:tr>
        <w:trPr/>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Translation gain</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234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r>
      <w:tr>
        <w:trPr/>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234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r>
      <w:tr>
        <w:trPr/>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Goodwill at reporting period</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6,563</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1.6</w:t>
            </w:r>
          </w:p>
        </w:tc>
        <w:tc>
          <w:tcPr>
            <w:tcW w:w="234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4,102</w:t>
            </w:r>
          </w:p>
        </w:tc>
      </w:tr>
    </w:tbl>
    <w:p>
      <w:pPr>
        <w:pStyle w:val="Normal"/>
        <w:tabs>
          <w:tab w:val="clear" w:pos="720"/>
          <w:tab w:val="left" w:pos="1695" w:leader="none"/>
        </w:tabs>
        <w:jc w:val="both"/>
        <w:rPr>
          <w:b w:val="false"/>
          <w:bCs w:val="false"/>
          <w:lang w:val="en-US"/>
        </w:rPr>
      </w:pPr>
      <w:r>
        <w:rPr>
          <w:rFonts w:ascii="Times New Roman" w:hAnsi="Times New Roman"/>
          <w:sz w:val="24"/>
          <w:szCs w:val="24"/>
        </w:rPr>
      </w:r>
    </w:p>
    <w:p>
      <w:pPr>
        <w:pStyle w:val="Normal"/>
        <w:tabs>
          <w:tab w:val="clear" w:pos="720"/>
          <w:tab w:val="left" w:pos="1695" w:leader="none"/>
        </w:tabs>
        <w:jc w:val="both"/>
        <w:rPr>
          <w:rFonts w:ascii="Times New Roman" w:hAnsi="Times New Roman"/>
          <w:b w:val="false"/>
          <w:bCs w:val="false"/>
          <w:sz w:val="24"/>
          <w:szCs w:val="24"/>
          <w:lang w:val="en-US"/>
        </w:rPr>
      </w:pPr>
      <w:r>
        <w:rPr>
          <w:rFonts w:ascii="Times New Roman" w:hAnsi="Times New Roman"/>
          <w:b w:val="false"/>
          <w:bCs w:val="false"/>
          <w:sz w:val="24"/>
          <w:szCs w:val="24"/>
          <w:lang w:val="en-US"/>
        </w:rPr>
      </w:r>
    </w:p>
    <w:p>
      <w:pPr>
        <w:pStyle w:val="Normal"/>
        <w:tabs>
          <w:tab w:val="clear" w:pos="720"/>
          <w:tab w:val="left" w:pos="1695" w:leader="none"/>
        </w:tabs>
        <w:jc w:val="both"/>
        <w:rPr>
          <w:rFonts w:ascii="Times New Roman" w:hAnsi="Times New Roman"/>
          <w:b w:val="false"/>
          <w:bCs w:val="false"/>
          <w:sz w:val="24"/>
          <w:szCs w:val="24"/>
          <w:lang w:val="en-US"/>
        </w:rPr>
      </w:pPr>
      <w:r>
        <w:rPr>
          <w:rFonts w:ascii="Times New Roman" w:hAnsi="Times New Roman"/>
          <w:b w:val="false"/>
          <w:bCs w:val="false"/>
          <w:sz w:val="24"/>
          <w:szCs w:val="24"/>
          <w:lang w:val="en-US"/>
        </w:rPr>
      </w:r>
    </w:p>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t>v)  Translated NCI</w:t>
      </w:r>
    </w:p>
    <w:tbl>
      <w:tblPr>
        <w:tblW w:w="5000" w:type="pct"/>
        <w:jc w:val="left"/>
        <w:tblInd w:w="55" w:type="dxa"/>
        <w:tblLayout w:type="fixed"/>
        <w:tblCellMar>
          <w:top w:w="55" w:type="dxa"/>
          <w:left w:w="55" w:type="dxa"/>
          <w:bottom w:w="55" w:type="dxa"/>
          <w:right w:w="55" w:type="dxa"/>
        </w:tblCellMar>
      </w:tblPr>
      <w:tblGrid>
        <w:gridCol w:w="2340"/>
        <w:gridCol w:w="2340"/>
        <w:gridCol w:w="2340"/>
        <w:gridCol w:w="2340"/>
      </w:tblGrid>
      <w:tr>
        <w:trPr/>
        <w:tc>
          <w:tcPr>
            <w:tcW w:w="234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234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dollar</w:t>
            </w:r>
          </w:p>
        </w:tc>
        <w:tc>
          <w:tcPr>
            <w:tcW w:w="234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Exchange rate</w:t>
            </w:r>
          </w:p>
        </w:tc>
        <w:tc>
          <w:tcPr>
            <w:tcW w:w="2340" w:type="dxa"/>
            <w:tcBorders>
              <w:top w:val="single" w:sz="4" w:space="0" w:color="000000"/>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pound</w:t>
            </w:r>
          </w:p>
        </w:tc>
      </w:tr>
      <w:tr>
        <w:trPr/>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Equity</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7,000</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2</w:t>
            </w:r>
          </w:p>
        </w:tc>
        <w:tc>
          <w:tcPr>
            <w:tcW w:w="234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3,300</w:t>
            </w:r>
          </w:p>
        </w:tc>
      </w:tr>
      <w:tr>
        <w:trPr/>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Profit and loss reserve</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750</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2</w:t>
            </w:r>
          </w:p>
        </w:tc>
        <w:tc>
          <w:tcPr>
            <w:tcW w:w="234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375</w:t>
            </w:r>
          </w:p>
        </w:tc>
      </w:tr>
      <w:tr>
        <w:trPr/>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Post-profit (6,125×25%)</w:t>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234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1,531</w:t>
            </w:r>
          </w:p>
        </w:tc>
      </w:tr>
      <w:tr>
        <w:trPr/>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234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234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b/>
                <w:bCs/>
                <w:sz w:val="24"/>
                <w:szCs w:val="24"/>
              </w:rPr>
            </w:pPr>
            <w:r>
              <w:rPr>
                <w:rFonts w:ascii="Times New Roman" w:hAnsi="Times New Roman"/>
                <w:b/>
                <w:bCs/>
                <w:sz w:val="24"/>
                <w:szCs w:val="24"/>
              </w:rPr>
              <w:t>5,406</w:t>
            </w:r>
          </w:p>
        </w:tc>
      </w:tr>
    </w:tbl>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t>vi) Dividend</w:t>
      </w:r>
    </w:p>
    <w:p>
      <w:pPr>
        <w:pStyle w:val="Normal"/>
        <w:tabs>
          <w:tab w:val="clear" w:pos="720"/>
          <w:tab w:val="left" w:pos="1695" w:leader="none"/>
        </w:tabs>
        <w:jc w:val="both"/>
        <w:rPr>
          <w:rFonts w:ascii="Times New Roman" w:hAnsi="Times New Roman"/>
          <w:b w:val="false"/>
          <w:bCs w:val="false"/>
          <w:sz w:val="24"/>
          <w:szCs w:val="24"/>
          <w:lang w:val="en-US"/>
        </w:rPr>
      </w:pPr>
      <w:r>
        <w:rPr>
          <w:rFonts w:ascii="Times New Roman" w:hAnsi="Times New Roman"/>
          <w:b w:val="false"/>
          <w:bCs w:val="false"/>
          <w:sz w:val="24"/>
          <w:szCs w:val="24"/>
          <w:lang w:val="en-US"/>
        </w:rPr>
        <w:t xml:space="preserve">(dollar 1,000,000×75%) / 1.6 to pound  =  </w:t>
      </w:r>
      <w:r>
        <w:rPr>
          <w:rFonts w:ascii="Times New Roman" w:hAnsi="Times New Roman"/>
          <w:b/>
          <w:bCs/>
          <w:sz w:val="24"/>
          <w:szCs w:val="24"/>
          <w:lang w:val="en-US"/>
        </w:rPr>
        <w:t>469</w:t>
      </w:r>
    </w:p>
    <w:tbl>
      <w:tblPr>
        <w:tblW w:w="5000" w:type="pct"/>
        <w:jc w:val="left"/>
        <w:tblInd w:w="55" w:type="dxa"/>
        <w:tblLayout w:type="fixed"/>
        <w:tblCellMar>
          <w:top w:w="55" w:type="dxa"/>
          <w:left w:w="55" w:type="dxa"/>
          <w:bottom w:w="55" w:type="dxa"/>
          <w:right w:w="55" w:type="dxa"/>
        </w:tblCellMar>
      </w:tblPr>
      <w:tblGrid>
        <w:gridCol w:w="2339"/>
        <w:gridCol w:w="2341"/>
        <w:gridCol w:w="2339"/>
        <w:gridCol w:w="2341"/>
      </w:tblGrid>
      <w:tr>
        <w:trPr/>
        <w:tc>
          <w:tcPr>
            <w:tcW w:w="4680" w:type="dxa"/>
            <w:gridSpan w:val="2"/>
            <w:tcBorders>
              <w:top w:val="single" w:sz="4" w:space="0" w:color="000000"/>
              <w:left w:val="single" w:sz="4" w:space="0" w:color="000000"/>
              <w:bottom w:val="single" w:sz="4" w:space="0" w:color="000000"/>
            </w:tcBorders>
          </w:tcPr>
          <w:p>
            <w:pPr>
              <w:pStyle w:val="TableContents"/>
              <w:spacing w:before="0" w:after="200"/>
              <w:rPr>
                <w:rFonts w:ascii="Times New Roman" w:hAnsi="Times New Roman"/>
                <w:sz w:val="24"/>
                <w:szCs w:val="24"/>
              </w:rPr>
            </w:pPr>
            <w:r>
              <w:rPr>
                <w:rFonts w:ascii="Times New Roman" w:hAnsi="Times New Roman"/>
                <w:sz w:val="24"/>
                <w:szCs w:val="24"/>
              </w:rPr>
              <w:t>DR</w:t>
            </w:r>
          </w:p>
        </w:tc>
        <w:tc>
          <w:tcPr>
            <w:tcW w:w="4680" w:type="dxa"/>
            <w:gridSpan w:val="2"/>
            <w:tcBorders>
              <w:top w:val="single" w:sz="4" w:space="0" w:color="000000"/>
              <w:left w:val="single" w:sz="4" w:space="0" w:color="000000"/>
              <w:bottom w:val="single" w:sz="4" w:space="0" w:color="000000"/>
              <w:right w:val="single" w:sz="4" w:space="0" w:color="000000"/>
            </w:tcBorders>
          </w:tcPr>
          <w:p>
            <w:pPr>
              <w:pStyle w:val="TableContents"/>
              <w:spacing w:before="0" w:after="200"/>
              <w:rPr>
                <w:rFonts w:ascii="Times New Roman" w:hAnsi="Times New Roman"/>
                <w:sz w:val="24"/>
                <w:szCs w:val="24"/>
              </w:rPr>
            </w:pPr>
            <w:r>
              <w:rPr>
                <w:rFonts w:ascii="Times New Roman" w:hAnsi="Times New Roman"/>
                <w:sz w:val="24"/>
                <w:szCs w:val="24"/>
              </w:rPr>
              <w:t>CR</w:t>
            </w:r>
          </w:p>
        </w:tc>
      </w:tr>
      <w:tr>
        <w:trPr/>
        <w:tc>
          <w:tcPr>
            <w:tcW w:w="2339" w:type="dxa"/>
            <w:tcBorders>
              <w:left w:val="single" w:sz="4" w:space="0" w:color="000000"/>
              <w:bottom w:val="single" w:sz="4" w:space="0" w:color="000000"/>
            </w:tcBorders>
          </w:tcPr>
          <w:p>
            <w:pPr>
              <w:pStyle w:val="TableContents"/>
              <w:spacing w:before="0" w:after="200"/>
              <w:rPr>
                <w:rFonts w:ascii="Times New Roman" w:hAnsi="Times New Roman"/>
                <w:sz w:val="24"/>
                <w:szCs w:val="24"/>
              </w:rPr>
            </w:pPr>
            <w:r>
              <w:rPr>
                <w:rFonts w:ascii="Times New Roman" w:hAnsi="Times New Roman"/>
                <w:sz w:val="24"/>
                <w:szCs w:val="24"/>
              </w:rPr>
              <w:t>Dividend Income  (Operating expenses)</w:t>
            </w:r>
          </w:p>
        </w:tc>
        <w:tc>
          <w:tcPr>
            <w:tcW w:w="2341"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eastAsia="宋体" w:cs="Times New Roman" w:ascii="Times New Roman" w:hAnsi="Times New Roman"/>
                <w:sz w:val="24"/>
                <w:szCs w:val="24"/>
              </w:rPr>
              <w:t>469</w:t>
            </w:r>
          </w:p>
        </w:tc>
        <w:tc>
          <w:tcPr>
            <w:tcW w:w="2339" w:type="dxa"/>
            <w:tcBorders>
              <w:left w:val="single" w:sz="4" w:space="0" w:color="000000"/>
              <w:bottom w:val="single" w:sz="4" w:space="0" w:color="000000"/>
            </w:tcBorders>
          </w:tcPr>
          <w:p>
            <w:pPr>
              <w:pStyle w:val="TableContents"/>
              <w:spacing w:before="0" w:after="200"/>
              <w:rPr>
                <w:rFonts w:ascii="Times New Roman" w:hAnsi="Times New Roman"/>
                <w:sz w:val="24"/>
                <w:szCs w:val="24"/>
              </w:rPr>
            </w:pPr>
            <w:r>
              <w:rPr>
                <w:rFonts w:ascii="Times New Roman" w:hAnsi="Times New Roman"/>
                <w:sz w:val="24"/>
                <w:szCs w:val="24"/>
              </w:rPr>
              <w:t>Dividend expenses</w:t>
            </w:r>
          </w:p>
        </w:tc>
        <w:tc>
          <w:tcPr>
            <w:tcW w:w="2341" w:type="dxa"/>
            <w:tcBorders>
              <w:left w:val="single" w:sz="4" w:space="0" w:color="000000"/>
              <w:bottom w:val="single" w:sz="4" w:space="0" w:color="000000"/>
              <w:right w:val="single" w:sz="4" w:space="0" w:color="000000"/>
            </w:tcBorders>
          </w:tcPr>
          <w:p>
            <w:pPr>
              <w:pStyle w:val="TableContents"/>
              <w:spacing w:before="0" w:after="200"/>
              <w:rPr>
                <w:rFonts w:ascii="Times New Roman" w:hAnsi="Times New Roman"/>
                <w:sz w:val="24"/>
                <w:szCs w:val="24"/>
              </w:rPr>
            </w:pPr>
            <w:r>
              <w:rPr>
                <w:rFonts w:ascii="Times New Roman" w:hAnsi="Times New Roman"/>
                <w:sz w:val="24"/>
                <w:szCs w:val="24"/>
              </w:rPr>
              <w:t>469</w:t>
            </w:r>
          </w:p>
        </w:tc>
      </w:tr>
    </w:tbl>
    <w:p>
      <w:pPr>
        <w:pStyle w:val="Normal"/>
        <w:tabs>
          <w:tab w:val="clear" w:pos="720"/>
          <w:tab w:val="left" w:pos="1695" w:leader="none"/>
        </w:tabs>
        <w:jc w:val="both"/>
        <w:rPr>
          <w:rFonts w:ascii="Times New Roman" w:hAnsi="Times New Roman"/>
          <w:b w:val="false"/>
          <w:bCs w:val="false"/>
          <w:sz w:val="24"/>
          <w:szCs w:val="24"/>
          <w:lang w:val="en-US"/>
        </w:rPr>
      </w:pPr>
      <w:r>
        <w:rPr>
          <w:rFonts w:ascii="Times New Roman" w:hAnsi="Times New Roman"/>
          <w:b w:val="false"/>
          <w:bCs w:val="false"/>
          <w:sz w:val="24"/>
          <w:szCs w:val="24"/>
          <w:lang w:val="en-US"/>
        </w:rPr>
      </w:r>
    </w:p>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t xml:space="preserve"> </w:t>
      </w:r>
      <w:r>
        <w:rPr>
          <w:rFonts w:ascii="Times New Roman" w:hAnsi="Times New Roman"/>
          <w:b/>
          <w:bCs/>
          <w:sz w:val="24"/>
          <w:szCs w:val="24"/>
          <w:lang w:val="en-US"/>
        </w:rPr>
        <w:t xml:space="preserve">Vii) Group retained earning </w:t>
      </w:r>
    </w:p>
    <w:tbl>
      <w:tblPr>
        <w:tblW w:w="5000" w:type="pct"/>
        <w:jc w:val="left"/>
        <w:tblInd w:w="55" w:type="dxa"/>
        <w:tblLayout w:type="fixed"/>
        <w:tblCellMar>
          <w:top w:w="55" w:type="dxa"/>
          <w:left w:w="55" w:type="dxa"/>
          <w:bottom w:w="55" w:type="dxa"/>
          <w:right w:w="55" w:type="dxa"/>
        </w:tblCellMar>
      </w:tblPr>
      <w:tblGrid>
        <w:gridCol w:w="4680"/>
        <w:gridCol w:w="4680"/>
      </w:tblGrid>
      <w:tr>
        <w:trPr/>
        <w:tc>
          <w:tcPr>
            <w:tcW w:w="468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468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695" w:leader="none"/>
              </w:tabs>
              <w:spacing w:before="0" w:after="200"/>
              <w:jc w:val="center"/>
              <w:rPr>
                <w:rFonts w:ascii="Times New Roman" w:hAnsi="Times New Roman"/>
                <w:b w:val="false"/>
                <w:bCs w:val="false"/>
                <w:sz w:val="24"/>
                <w:szCs w:val="24"/>
                <w:lang w:val="en-US"/>
              </w:rPr>
            </w:pPr>
            <w:r>
              <w:rPr>
                <w:rFonts w:ascii="Times New Roman" w:hAnsi="Times New Roman"/>
                <w:b w:val="false"/>
                <w:bCs w:val="false"/>
                <w:sz w:val="24"/>
                <w:szCs w:val="24"/>
                <w:lang w:val="en-US"/>
              </w:rPr>
              <w:t>=  pound</w:t>
            </w:r>
          </w:p>
        </w:tc>
      </w:tr>
      <w:tr>
        <w:trPr/>
        <w:tc>
          <w:tcPr>
            <w:tcW w:w="468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 xml:space="preserve">Parent </w:t>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20,000</w:t>
            </w:r>
          </w:p>
        </w:tc>
      </w:tr>
      <w:tr>
        <w:trPr/>
        <w:tc>
          <w:tcPr>
            <w:tcW w:w="468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Post-profit (6,125×75%)</w:t>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4,594</w:t>
            </w:r>
          </w:p>
        </w:tc>
      </w:tr>
      <w:tr>
        <w:trPr/>
        <w:tc>
          <w:tcPr>
            <w:tcW w:w="468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Translated Gain</w:t>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943</w:t>
            </w:r>
          </w:p>
        </w:tc>
      </w:tr>
      <w:tr>
        <w:trPr/>
        <w:tc>
          <w:tcPr>
            <w:tcW w:w="468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b/>
                <w:bCs/>
                <w:sz w:val="24"/>
                <w:szCs w:val="24"/>
              </w:rPr>
            </w:pPr>
            <w:r>
              <w:rPr>
                <w:rFonts w:ascii="Times New Roman" w:hAnsi="Times New Roman"/>
                <w:b/>
                <w:bCs/>
                <w:sz w:val="24"/>
                <w:szCs w:val="24"/>
              </w:rPr>
              <w:t>25,537</w:t>
            </w:r>
          </w:p>
        </w:tc>
      </w:tr>
      <w:tr>
        <w:trPr/>
        <w:tc>
          <w:tcPr>
            <w:tcW w:w="468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Impairment</w:t>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(1,216)</w:t>
            </w:r>
          </w:p>
        </w:tc>
      </w:tr>
      <w:tr>
        <w:trPr/>
        <w:tc>
          <w:tcPr>
            <w:tcW w:w="468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b/>
                <w:bCs/>
                <w:sz w:val="24"/>
                <w:szCs w:val="24"/>
              </w:rPr>
            </w:pPr>
            <w:r>
              <w:rPr>
                <w:rFonts w:ascii="Times New Roman" w:hAnsi="Times New Roman"/>
                <w:b/>
                <w:bCs/>
                <w:sz w:val="24"/>
                <w:szCs w:val="24"/>
              </w:rPr>
              <w:t>24,321</w:t>
            </w:r>
          </w:p>
        </w:tc>
      </w:tr>
    </w:tbl>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center"/>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center"/>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center"/>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center"/>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center"/>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center"/>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center"/>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center"/>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center"/>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center"/>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center"/>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center"/>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center"/>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center"/>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center"/>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center"/>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center"/>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center"/>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center"/>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center"/>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center"/>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center"/>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center"/>
        <w:rPr>
          <w:rFonts w:ascii="Times New Roman" w:hAnsi="Times New Roman"/>
          <w:b/>
          <w:bCs/>
          <w:sz w:val="24"/>
          <w:szCs w:val="24"/>
          <w:lang w:val="en-US"/>
        </w:rPr>
      </w:pPr>
      <w:r>
        <w:rPr>
          <w:rFonts w:ascii="Times New Roman" w:hAnsi="Times New Roman"/>
          <w:b/>
          <w:bCs/>
          <w:sz w:val="24"/>
          <w:szCs w:val="24"/>
          <w:lang w:val="en-US"/>
        </w:rPr>
        <w:t>SCOTIA GROUP</w:t>
      </w:r>
    </w:p>
    <w:p>
      <w:pPr>
        <w:pStyle w:val="Normal"/>
        <w:tabs>
          <w:tab w:val="clear" w:pos="720"/>
          <w:tab w:val="left" w:pos="1695" w:leader="none"/>
        </w:tabs>
        <w:jc w:val="center"/>
        <w:rPr>
          <w:rFonts w:ascii="Times New Roman" w:hAnsi="Times New Roman"/>
          <w:b/>
          <w:bCs/>
          <w:sz w:val="24"/>
          <w:szCs w:val="24"/>
          <w:lang w:val="en-US"/>
        </w:rPr>
      </w:pPr>
      <w:r>
        <w:rPr>
          <w:rFonts w:ascii="Times New Roman" w:hAnsi="Times New Roman"/>
          <w:b/>
          <w:bCs/>
          <w:sz w:val="24"/>
          <w:szCs w:val="24"/>
          <w:lang w:val="en-US"/>
        </w:rPr>
        <w:t>CONSOLIDATED STATEMENT OF PROFIT AND LOSS FOR THE YEAR ENDED 30</w:t>
      </w:r>
      <w:r>
        <w:rPr>
          <w:rFonts w:ascii="Times New Roman" w:hAnsi="Times New Roman"/>
          <w:b/>
          <w:bCs/>
          <w:sz w:val="24"/>
          <w:szCs w:val="24"/>
          <w:vertAlign w:val="superscript"/>
          <w:lang w:val="en-US"/>
        </w:rPr>
        <w:t>th</w:t>
      </w:r>
      <w:r>
        <w:rPr>
          <w:rFonts w:ascii="Times New Roman" w:hAnsi="Times New Roman"/>
          <w:b/>
          <w:bCs/>
          <w:sz w:val="24"/>
          <w:szCs w:val="24"/>
          <w:lang w:val="en-US"/>
        </w:rPr>
        <w:t xml:space="preserve"> DECEMBER 2012</w:t>
      </w:r>
    </w:p>
    <w:p>
      <w:pPr>
        <w:pStyle w:val="Normal"/>
        <w:tabs>
          <w:tab w:val="clear" w:pos="720"/>
          <w:tab w:val="left" w:pos="1695" w:leader="none"/>
        </w:tabs>
        <w:jc w:val="center"/>
        <w:rPr>
          <w:rFonts w:ascii="Times New Roman" w:hAnsi="Times New Roman"/>
          <w:b/>
          <w:bCs/>
          <w:sz w:val="24"/>
          <w:szCs w:val="24"/>
          <w:lang w:val="en-US"/>
        </w:rPr>
      </w:pPr>
      <w:r>
        <w:rPr>
          <w:rFonts w:ascii="Times New Roman" w:hAnsi="Times New Roman"/>
          <w:b/>
          <w:bCs/>
          <w:sz w:val="24"/>
          <w:szCs w:val="24"/>
          <w:lang w:val="en-US"/>
        </w:rPr>
      </w:r>
    </w:p>
    <w:tbl>
      <w:tblPr>
        <w:tblW w:w="5000" w:type="pct"/>
        <w:jc w:val="left"/>
        <w:tblInd w:w="55" w:type="dxa"/>
        <w:tblLayout w:type="fixed"/>
        <w:tblCellMar>
          <w:top w:w="55" w:type="dxa"/>
          <w:left w:w="55" w:type="dxa"/>
          <w:bottom w:w="55" w:type="dxa"/>
          <w:right w:w="55" w:type="dxa"/>
        </w:tblCellMar>
      </w:tblPr>
      <w:tblGrid>
        <w:gridCol w:w="4680"/>
        <w:gridCol w:w="4680"/>
      </w:tblGrid>
      <w:tr>
        <w:trPr/>
        <w:tc>
          <w:tcPr>
            <w:tcW w:w="468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4680" w:type="dxa"/>
            <w:tcBorders>
              <w:top w:val="single" w:sz="4" w:space="0" w:color="000000"/>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pound</w:t>
            </w:r>
          </w:p>
        </w:tc>
      </w:tr>
      <w:tr>
        <w:trPr/>
        <w:tc>
          <w:tcPr>
            <w:tcW w:w="468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Revenue (20,000 + 5.600)</w:t>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25,600</w:t>
            </w:r>
          </w:p>
        </w:tc>
      </w:tr>
      <w:tr>
        <w:trPr/>
        <w:tc>
          <w:tcPr>
            <w:tcW w:w="468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Cost of sales  (10,000 + 2,200)</w:t>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(12,200)</w:t>
            </w:r>
          </w:p>
        </w:tc>
      </w:tr>
      <w:tr>
        <w:trPr/>
        <w:tc>
          <w:tcPr>
            <w:tcW w:w="468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Gross profit</w:t>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13,400</w:t>
            </w:r>
          </w:p>
        </w:tc>
      </w:tr>
      <w:tr>
        <w:trPr/>
        <w:tc>
          <w:tcPr>
            <w:tcW w:w="468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After operating (4.000 + 244 + 469)</w:t>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(4,713)</w:t>
            </w:r>
          </w:p>
        </w:tc>
      </w:tr>
      <w:tr>
        <w:trPr/>
        <w:tc>
          <w:tcPr>
            <w:tcW w:w="468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 xml:space="preserve">Operating profit </w:t>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8,687</w:t>
            </w:r>
          </w:p>
        </w:tc>
      </w:tr>
      <w:tr>
        <w:trPr/>
        <w:tc>
          <w:tcPr>
            <w:tcW w:w="468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Taxation (2,000 + 600)</w:t>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(2,600)</w:t>
            </w:r>
          </w:p>
        </w:tc>
      </w:tr>
      <w:tr>
        <w:trPr/>
        <w:tc>
          <w:tcPr>
            <w:tcW w:w="468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Profit after tax</w:t>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6,087</w:t>
            </w:r>
          </w:p>
        </w:tc>
      </w:tr>
      <w:tr>
        <w:trPr/>
        <w:tc>
          <w:tcPr>
            <w:tcW w:w="468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r>
      <w:tr>
        <w:trPr/>
        <w:tc>
          <w:tcPr>
            <w:tcW w:w="468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NCI (2,556 x 25%)</w:t>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639</w:t>
            </w:r>
          </w:p>
        </w:tc>
      </w:tr>
      <w:tr>
        <w:trPr/>
        <w:tc>
          <w:tcPr>
            <w:tcW w:w="468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 xml:space="preserve">Parent </w:t>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5,448</w:t>
            </w:r>
          </w:p>
        </w:tc>
      </w:tr>
    </w:tbl>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center"/>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center"/>
        <w:rPr>
          <w:rFonts w:ascii="Times New Roman" w:hAnsi="Times New Roman"/>
          <w:b/>
          <w:bCs/>
          <w:sz w:val="24"/>
          <w:szCs w:val="24"/>
          <w:lang w:val="en-US"/>
        </w:rPr>
      </w:pPr>
      <w:r>
        <w:rPr>
          <w:rFonts w:ascii="Times New Roman" w:hAnsi="Times New Roman"/>
          <w:b/>
          <w:bCs/>
          <w:sz w:val="24"/>
          <w:szCs w:val="24"/>
          <w:lang w:val="en-US"/>
        </w:rPr>
        <w:t>SCOTIA GROUP</w:t>
      </w:r>
    </w:p>
    <w:p>
      <w:pPr>
        <w:pStyle w:val="Normal"/>
        <w:tabs>
          <w:tab w:val="clear" w:pos="720"/>
          <w:tab w:val="left" w:pos="1695" w:leader="none"/>
        </w:tabs>
        <w:jc w:val="center"/>
        <w:rPr>
          <w:rFonts w:ascii="Times New Roman" w:hAnsi="Times New Roman"/>
          <w:b/>
          <w:bCs/>
          <w:sz w:val="24"/>
          <w:szCs w:val="24"/>
          <w:lang w:val="en-US"/>
        </w:rPr>
      </w:pPr>
      <w:r>
        <w:rPr>
          <w:rFonts w:ascii="Times New Roman" w:hAnsi="Times New Roman"/>
          <w:b/>
          <w:bCs/>
          <w:sz w:val="24"/>
          <w:szCs w:val="24"/>
          <w:lang w:val="en-US"/>
        </w:rPr>
        <w:t>CONSOLIDATED STATEMENT OF FINANCIAL POSITION AS AT 31th DECEMBER 2021</w:t>
      </w:r>
    </w:p>
    <w:tbl>
      <w:tblPr>
        <w:tblW w:w="5000" w:type="pct"/>
        <w:jc w:val="left"/>
        <w:tblInd w:w="55" w:type="dxa"/>
        <w:tblLayout w:type="fixed"/>
        <w:tblCellMar>
          <w:top w:w="55" w:type="dxa"/>
          <w:left w:w="55" w:type="dxa"/>
          <w:bottom w:w="55" w:type="dxa"/>
          <w:right w:w="55" w:type="dxa"/>
        </w:tblCellMar>
      </w:tblPr>
      <w:tblGrid>
        <w:gridCol w:w="4680"/>
        <w:gridCol w:w="4680"/>
      </w:tblGrid>
      <w:tr>
        <w:trPr/>
        <w:tc>
          <w:tcPr>
            <w:tcW w:w="468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4680" w:type="dxa"/>
            <w:tcBorders>
              <w:top w:val="single" w:sz="4" w:space="0" w:color="000000"/>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POUND</w:t>
            </w:r>
          </w:p>
        </w:tc>
      </w:tr>
      <w:tr>
        <w:trPr/>
        <w:tc>
          <w:tcPr>
            <w:tcW w:w="468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Tangible fixed asses (48,00 + 20,000)</w:t>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68,000</w:t>
            </w:r>
          </w:p>
        </w:tc>
      </w:tr>
      <w:tr>
        <w:trPr/>
        <w:tc>
          <w:tcPr>
            <w:tcW w:w="468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CURRENT ASSETS (9,500  + 4,750  )</w:t>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14,250</w:t>
            </w:r>
          </w:p>
        </w:tc>
      </w:tr>
      <w:tr>
        <w:trPr/>
        <w:tc>
          <w:tcPr>
            <w:tcW w:w="468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 xml:space="preserve">Total ASSETS </w:t>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82,250</w:t>
            </w:r>
          </w:p>
        </w:tc>
      </w:tr>
      <w:tr>
        <w:trPr/>
        <w:tc>
          <w:tcPr>
            <w:tcW w:w="468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 xml:space="preserve">Goodwill </w:t>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4,102</w:t>
            </w:r>
          </w:p>
        </w:tc>
      </w:tr>
      <w:tr>
        <w:trPr/>
        <w:tc>
          <w:tcPr>
            <w:tcW w:w="468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b/>
                <w:bCs/>
                <w:sz w:val="24"/>
                <w:szCs w:val="24"/>
              </w:rPr>
            </w:pPr>
            <w:r>
              <w:rPr>
                <w:rFonts w:ascii="Times New Roman" w:hAnsi="Times New Roman"/>
                <w:b/>
                <w:bCs/>
                <w:sz w:val="24"/>
                <w:szCs w:val="24"/>
              </w:rPr>
              <w:t>86,352</w:t>
            </w:r>
          </w:p>
        </w:tc>
      </w:tr>
      <w:tr>
        <w:trPr/>
        <w:tc>
          <w:tcPr>
            <w:tcW w:w="468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r>
      <w:tr>
        <w:trPr/>
        <w:tc>
          <w:tcPr>
            <w:tcW w:w="468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 xml:space="preserve">Equity and liabilities </w:t>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50,000</w:t>
            </w:r>
          </w:p>
        </w:tc>
      </w:tr>
      <w:tr>
        <w:trPr/>
        <w:tc>
          <w:tcPr>
            <w:tcW w:w="468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Share capital</w:t>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24,321</w:t>
            </w:r>
          </w:p>
        </w:tc>
      </w:tr>
      <w:tr>
        <w:trPr/>
        <w:tc>
          <w:tcPr>
            <w:tcW w:w="468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Profit and loss  (vii)</w:t>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74,321</w:t>
            </w:r>
          </w:p>
        </w:tc>
      </w:tr>
      <w:tr>
        <w:trPr/>
        <w:tc>
          <w:tcPr>
            <w:tcW w:w="468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NCI (v)</w:t>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b w:val="false"/>
                <w:bCs w:val="false"/>
                <w:sz w:val="24"/>
                <w:szCs w:val="24"/>
              </w:rPr>
            </w:pPr>
            <w:r>
              <w:rPr>
                <w:rFonts w:ascii="Times New Roman" w:hAnsi="Times New Roman"/>
                <w:b w:val="false"/>
                <w:bCs w:val="false"/>
                <w:sz w:val="24"/>
                <w:szCs w:val="24"/>
              </w:rPr>
              <w:t>5,406</w:t>
            </w:r>
          </w:p>
        </w:tc>
      </w:tr>
      <w:tr>
        <w:trPr/>
        <w:tc>
          <w:tcPr>
            <w:tcW w:w="468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b/>
                <w:bCs/>
                <w:sz w:val="24"/>
                <w:szCs w:val="24"/>
              </w:rPr>
            </w:pPr>
            <w:r>
              <w:rPr>
                <w:rFonts w:ascii="Times New Roman" w:hAnsi="Times New Roman"/>
                <w:b/>
                <w:bCs/>
                <w:sz w:val="24"/>
                <w:szCs w:val="24"/>
              </w:rPr>
              <w:t>80,727</w:t>
            </w:r>
          </w:p>
        </w:tc>
      </w:tr>
      <w:tr>
        <w:trPr/>
        <w:tc>
          <w:tcPr>
            <w:tcW w:w="4680" w:type="dxa"/>
            <w:tcBorders>
              <w:left w:val="single" w:sz="4" w:space="0" w:color="000000"/>
              <w:bottom w:val="single" w:sz="4" w:space="0" w:color="000000"/>
            </w:tcBorders>
          </w:tcPr>
          <w:p>
            <w:pPr>
              <w:pStyle w:val="TableContents"/>
              <w:jc w:val="center"/>
              <w:rPr>
                <w:rFonts w:ascii="Times New Roman" w:hAnsi="Times New Roman"/>
                <w:sz w:val="24"/>
                <w:szCs w:val="24"/>
              </w:rPr>
            </w:pPr>
            <w:r>
              <w:rPr>
                <w:rFonts w:ascii="Times New Roman" w:hAnsi="Times New Roman"/>
                <w:sz w:val="24"/>
                <w:szCs w:val="24"/>
              </w:rPr>
              <w:t>Current liabilities</w:t>
            </w:r>
          </w:p>
          <w:p>
            <w:pPr>
              <w:pStyle w:val="TableContents"/>
              <w:spacing w:before="0" w:after="200"/>
              <w:jc w:val="center"/>
              <w:rPr>
                <w:rFonts w:ascii="Times New Roman" w:hAnsi="Times New Roman"/>
                <w:sz w:val="24"/>
                <w:szCs w:val="24"/>
              </w:rPr>
            </w:pPr>
            <w:r>
              <w:rPr>
                <w:rFonts w:ascii="Times New Roman" w:hAnsi="Times New Roman"/>
                <w:sz w:val="24"/>
                <w:szCs w:val="24"/>
              </w:rPr>
              <w:t>(3,500 + 3,125)</w:t>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6,625</w:t>
            </w:r>
          </w:p>
        </w:tc>
      </w:tr>
      <w:tr>
        <w:trPr/>
        <w:tc>
          <w:tcPr>
            <w:tcW w:w="4680" w:type="dxa"/>
            <w:tcBorders>
              <w:left w:val="single" w:sz="4" w:space="0" w:color="000000"/>
              <w:bottom w:val="single" w:sz="4" w:space="0" w:color="000000"/>
            </w:tcBorders>
          </w:tcPr>
          <w:p>
            <w:pPr>
              <w:pStyle w:val="TableContents"/>
              <w:spacing w:before="0" w:after="200"/>
              <w:jc w:val="center"/>
              <w:rPr>
                <w:rFonts w:ascii="Times New Roman" w:hAnsi="Times New Roman"/>
                <w:b/>
                <w:bCs/>
                <w:sz w:val="24"/>
                <w:szCs w:val="24"/>
              </w:rPr>
            </w:pPr>
            <w:r>
              <w:rPr>
                <w:rFonts w:ascii="Times New Roman" w:hAnsi="Times New Roman"/>
                <w:b/>
                <w:bCs/>
                <w:sz w:val="24"/>
                <w:szCs w:val="24"/>
              </w:rPr>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b/>
                <w:bCs/>
                <w:sz w:val="24"/>
                <w:szCs w:val="24"/>
              </w:rPr>
            </w:pPr>
            <w:r>
              <w:rPr>
                <w:rFonts w:ascii="Times New Roman" w:hAnsi="Times New Roman"/>
                <w:b/>
                <w:bCs/>
                <w:sz w:val="24"/>
                <w:szCs w:val="24"/>
              </w:rPr>
              <w:t>86,352</w:t>
            </w:r>
          </w:p>
        </w:tc>
      </w:tr>
    </w:tbl>
    <w:p>
      <w:pPr>
        <w:pStyle w:val="Normal"/>
        <w:tabs>
          <w:tab w:val="clear" w:pos="720"/>
          <w:tab w:val="left" w:pos="1695" w:leader="none"/>
        </w:tabs>
        <w:jc w:val="left"/>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center"/>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both"/>
        <w:rPr>
          <w:rFonts w:ascii="Times New Roman" w:hAnsi="Times New Roman"/>
          <w:b/>
          <w:bCs/>
          <w:sz w:val="24"/>
          <w:szCs w:val="24"/>
          <w:lang w:val="en-US"/>
        </w:rPr>
      </w:pPr>
      <w:r>
        <w:rPr>
          <w:rFonts w:ascii="Times New Roman" w:hAnsi="Times New Roman"/>
          <w:b/>
          <w:bCs/>
          <w:sz w:val="24"/>
          <w:szCs w:val="24"/>
          <w:lang w:val="en-US"/>
        </w:rPr>
      </w:r>
    </w:p>
    <w:p>
      <w:pPr>
        <w:pStyle w:val="Normal"/>
        <w:tabs>
          <w:tab w:val="clear" w:pos="720"/>
          <w:tab w:val="left" w:pos="1695" w:leader="none"/>
        </w:tabs>
        <w:jc w:val="both"/>
        <w:rPr>
          <w:rFonts w:ascii="Times New Roman" w:hAnsi="Times New Roman"/>
          <w:sz w:val="24"/>
          <w:szCs w:val="24"/>
        </w:rPr>
      </w:pPr>
      <w:r>
        <w:rPr>
          <w:rFonts w:ascii="Times New Roman" w:hAnsi="Times New Roman"/>
          <w:b/>
          <w:bCs/>
          <w:sz w:val="24"/>
          <w:szCs w:val="24"/>
          <w:lang w:val="en-US"/>
        </w:rPr>
        <w:t>QUESTION 8</w:t>
      </w:r>
    </w:p>
    <w:p>
      <w:pPr>
        <w:pStyle w:val="Normal"/>
        <w:tabs>
          <w:tab w:val="clear" w:pos="720"/>
          <w:tab w:val="left" w:pos="1695" w:leader="none"/>
        </w:tabs>
        <w:jc w:val="both"/>
        <w:rPr>
          <w:rFonts w:ascii="Times New Roman" w:hAnsi="Times New Roman"/>
          <w:sz w:val="24"/>
          <w:szCs w:val="24"/>
        </w:rPr>
      </w:pPr>
      <w:r>
        <w:rPr>
          <w:rFonts w:ascii="Times New Roman" w:hAnsi="Times New Roman"/>
          <w:sz w:val="24"/>
          <w:szCs w:val="24"/>
          <w:lang w:val="en-US"/>
        </w:rPr>
        <w:t>Purchasing price = Tzs 100,000,000</w:t>
      </w:r>
    </w:p>
    <w:p>
      <w:pPr>
        <w:pStyle w:val="Normal"/>
        <w:tabs>
          <w:tab w:val="clear" w:pos="720"/>
          <w:tab w:val="left" w:pos="1695" w:leader="none"/>
        </w:tabs>
        <w:jc w:val="both"/>
        <w:rPr>
          <w:rFonts w:ascii="Times New Roman" w:hAnsi="Times New Roman"/>
          <w:sz w:val="24"/>
          <w:szCs w:val="24"/>
        </w:rPr>
      </w:pPr>
      <w:r>
        <w:rPr>
          <w:rFonts w:ascii="Times New Roman" w:hAnsi="Times New Roman"/>
          <w:sz w:val="24"/>
          <w:szCs w:val="24"/>
          <w:lang w:val="en-US"/>
        </w:rPr>
        <w:t>Down payment = Tzs 50,000,000</w:t>
      </w:r>
    </w:p>
    <w:p>
      <w:pPr>
        <w:pStyle w:val="Normal"/>
        <w:tabs>
          <w:tab w:val="clear" w:pos="720"/>
          <w:tab w:val="left" w:pos="1695" w:leader="none"/>
        </w:tabs>
        <w:jc w:val="both"/>
        <w:rPr>
          <w:rFonts w:ascii="Times New Roman" w:hAnsi="Times New Roman"/>
          <w:sz w:val="24"/>
          <w:szCs w:val="24"/>
        </w:rPr>
      </w:pPr>
      <w:r>
        <w:rPr>
          <w:rFonts w:ascii="Times New Roman" w:hAnsi="Times New Roman"/>
          <w:sz w:val="24"/>
          <w:szCs w:val="24"/>
          <w:lang w:val="en-US"/>
        </w:rPr>
        <w:t>Borrowing rate = 12%</w:t>
      </w:r>
    </w:p>
    <w:p>
      <w:pPr>
        <w:pStyle w:val="Normal"/>
        <w:tabs>
          <w:tab w:val="clear" w:pos="720"/>
          <w:tab w:val="left" w:pos="1695" w:leader="none"/>
        </w:tabs>
        <w:jc w:val="both"/>
        <w:rPr>
          <w:rFonts w:ascii="Times New Roman" w:hAnsi="Times New Roman"/>
          <w:sz w:val="24"/>
          <w:szCs w:val="24"/>
        </w:rPr>
      </w:pPr>
      <w:r>
        <w:rPr>
          <w:rFonts w:ascii="Times New Roman" w:hAnsi="Times New Roman"/>
          <w:sz w:val="24"/>
          <w:szCs w:val="24"/>
          <w:lang w:val="en-US"/>
        </w:rPr>
        <w:t>Pv = PMT*(1-(1+r)^-n)/r</w:t>
      </w:r>
    </w:p>
    <w:p>
      <w:pPr>
        <w:pStyle w:val="Normal"/>
        <w:tabs>
          <w:tab w:val="clear" w:pos="720"/>
          <w:tab w:val="left" w:pos="1695" w:leader="none"/>
        </w:tabs>
        <w:jc w:val="both"/>
        <w:rPr>
          <w:rFonts w:ascii="Times New Roman" w:hAnsi="Times New Roman"/>
          <w:sz w:val="24"/>
          <w:szCs w:val="24"/>
        </w:rPr>
      </w:pPr>
      <w:r>
        <w:rPr>
          <w:rFonts w:ascii="Times New Roman" w:hAnsi="Times New Roman"/>
          <w:sz w:val="24"/>
          <w:szCs w:val="24"/>
          <w:lang w:val="en-US"/>
        </w:rPr>
        <w:t>Pv = 10,000,000</w:t>
      </w:r>
      <w:r>
        <w:rPr>
          <w:rFonts w:eastAsia="宋体" w:cs="Times New Roman" w:ascii="Times New Roman" w:hAnsi="Times New Roman"/>
          <w:b w:val="false"/>
          <w:bCs w:val="false"/>
          <w:i w:val="false"/>
          <w:iCs w:val="false"/>
          <w:color w:val="auto"/>
          <w:position w:val="0"/>
          <w:sz w:val="24"/>
          <w:sz w:val="24"/>
          <w:szCs w:val="24"/>
          <w:vertAlign w:val="baseline"/>
          <w:em w:val="none"/>
          <w:lang w:val="en-US" w:eastAsia="zh-CN"/>
        </w:rPr>
        <w:t xml:space="preserve"> *(1-(1+0.12)^-1)/0.12</w:t>
      </w:r>
    </w:p>
    <w:p>
      <w:pPr>
        <w:pStyle w:val="Normal"/>
        <w:tabs>
          <w:tab w:val="clear" w:pos="720"/>
          <w:tab w:val="left" w:pos="1695" w:leader="none"/>
        </w:tabs>
        <w:jc w:val="both"/>
        <w:rPr>
          <w:rFonts w:ascii="Times New Roman" w:hAnsi="Times New Roman"/>
          <w:sz w:val="24"/>
          <w:szCs w:val="24"/>
        </w:rPr>
      </w:pPr>
      <w:r>
        <w:rPr>
          <w:rFonts w:eastAsia="宋体" w:cs="Times New Roman" w:ascii="Times New Roman" w:hAnsi="Times New Roman"/>
          <w:b w:val="false"/>
          <w:bCs w:val="false"/>
          <w:i w:val="false"/>
          <w:iCs w:val="false"/>
          <w:color w:val="auto"/>
          <w:position w:val="0"/>
          <w:sz w:val="24"/>
          <w:sz w:val="24"/>
          <w:szCs w:val="24"/>
          <w:vertAlign w:val="baseline"/>
          <w:em w:val="none"/>
          <w:lang w:val="en-US" w:eastAsia="zh-CN"/>
        </w:rPr>
        <w:t>Pv = 10,000,000*(0.10711/0.12)</w:t>
      </w:r>
    </w:p>
    <w:p>
      <w:pPr>
        <w:pStyle w:val="Normal"/>
        <w:tabs>
          <w:tab w:val="clear" w:pos="720"/>
          <w:tab w:val="left" w:pos="1695" w:leader="none"/>
        </w:tabs>
        <w:jc w:val="both"/>
        <w:rPr>
          <w:rFonts w:ascii="Times New Roman" w:hAnsi="Times New Roman"/>
          <w:sz w:val="24"/>
          <w:szCs w:val="24"/>
        </w:rPr>
      </w:pPr>
      <w:r>
        <w:rPr>
          <w:rFonts w:eastAsia="宋体" w:cs="Times New Roman" w:ascii="Times New Roman" w:hAnsi="Times New Roman"/>
          <w:b w:val="false"/>
          <w:bCs w:val="false"/>
          <w:i w:val="false"/>
          <w:iCs w:val="false"/>
          <w:color w:val="auto"/>
          <w:position w:val="0"/>
          <w:sz w:val="24"/>
          <w:sz w:val="24"/>
          <w:szCs w:val="24"/>
          <w:vertAlign w:val="baseline"/>
          <w:em w:val="none"/>
          <w:lang w:val="en-US" w:eastAsia="zh-CN"/>
        </w:rPr>
        <w:t>Pv = Tzs 8,925,000</w:t>
      </w:r>
    </w:p>
    <w:p>
      <w:pPr>
        <w:pStyle w:val="Normal"/>
        <w:tabs>
          <w:tab w:val="clear" w:pos="720"/>
          <w:tab w:val="left" w:pos="1695" w:leader="none"/>
        </w:tabs>
        <w:spacing w:before="0" w:after="200"/>
        <w:jc w:val="both"/>
        <w:rPr>
          <w:rFonts w:ascii="Times New Roman" w:hAnsi="Times New Roman"/>
          <w:sz w:val="24"/>
          <w:szCs w:val="24"/>
        </w:rPr>
      </w:pPr>
      <w:r>
        <w:rPr>
          <w:rFonts w:eastAsia="宋体" w:cs="Times New Roman" w:ascii="Times New Roman" w:hAnsi="Times New Roman"/>
          <w:b w:val="false"/>
          <w:bCs w:val="false"/>
          <w:i w:val="false"/>
          <w:iCs w:val="false"/>
          <w:color w:val="auto"/>
          <w:position w:val="0"/>
          <w:sz w:val="24"/>
          <w:sz w:val="24"/>
          <w:szCs w:val="24"/>
          <w:vertAlign w:val="baseline"/>
          <w:em w:val="none"/>
          <w:lang w:val="en-US" w:eastAsia="zh-CN"/>
        </w:rPr>
        <w:t>Borrowing cost to be capitalized is Tzs8,925,000/= in the financial statement for the year ended 31th Jan 2020</w:t>
      </w:r>
    </w:p>
    <w:p>
      <w:pPr>
        <w:pStyle w:val="Normal"/>
        <w:tabs>
          <w:tab w:val="clear" w:pos="720"/>
          <w:tab w:val="left" w:pos="1695" w:leader="none"/>
        </w:tabs>
        <w:spacing w:before="0" w:after="200"/>
        <w:jc w:val="both"/>
        <w:rPr>
          <w:rFonts w:ascii="Times New Roman" w:hAnsi="Times New Roman"/>
          <w:sz w:val="24"/>
          <w:szCs w:val="24"/>
        </w:rPr>
      </w:pPr>
      <w:r>
        <w:rPr>
          <w:rFonts w:ascii="Times New Roman" w:hAnsi="Times New Roman"/>
          <w:sz w:val="24"/>
          <w:szCs w:val="24"/>
        </w:rPr>
      </w:r>
    </w:p>
    <w:p>
      <w:pPr>
        <w:pStyle w:val="Normal"/>
        <w:tabs>
          <w:tab w:val="clear" w:pos="720"/>
          <w:tab w:val="left" w:pos="1695" w:leader="none"/>
        </w:tabs>
        <w:spacing w:before="0" w:after="200"/>
        <w:jc w:val="both"/>
        <w:rPr>
          <w:rFonts w:ascii="Times New Roman" w:hAnsi="Times New Roman"/>
          <w:sz w:val="24"/>
          <w:szCs w:val="24"/>
        </w:rPr>
      </w:pPr>
      <w:r>
        <w:rPr>
          <w:rFonts w:ascii="Times New Roman" w:hAnsi="Times New Roman"/>
          <w:sz w:val="24"/>
          <w:szCs w:val="24"/>
        </w:rPr>
      </w:r>
    </w:p>
    <w:p>
      <w:pPr>
        <w:pStyle w:val="Normal"/>
        <w:tabs>
          <w:tab w:val="clear" w:pos="720"/>
          <w:tab w:val="left" w:pos="1695" w:leader="none"/>
        </w:tabs>
        <w:spacing w:before="0" w:after="200"/>
        <w:jc w:val="both"/>
        <w:rPr>
          <w:rFonts w:ascii="Times New Roman" w:hAnsi="Times New Roman"/>
          <w:sz w:val="24"/>
          <w:szCs w:val="24"/>
        </w:rPr>
      </w:pPr>
      <w:r>
        <w:rPr>
          <w:rFonts w:ascii="Times New Roman" w:hAnsi="Times New Roman"/>
          <w:sz w:val="24"/>
          <w:szCs w:val="24"/>
        </w:rPr>
      </w:r>
    </w:p>
    <w:p>
      <w:pPr>
        <w:pStyle w:val="Normal"/>
        <w:tabs>
          <w:tab w:val="clear" w:pos="720"/>
          <w:tab w:val="left" w:pos="1695" w:leader="none"/>
        </w:tabs>
        <w:spacing w:before="0" w:after="200"/>
        <w:jc w:val="both"/>
        <w:rPr>
          <w:rFonts w:ascii="Times New Roman" w:hAnsi="Times New Roman"/>
          <w:sz w:val="24"/>
          <w:szCs w:val="24"/>
        </w:rPr>
      </w:pPr>
      <w:r>
        <w:rPr>
          <w:rFonts w:ascii="Times New Roman" w:hAnsi="Times New Roman"/>
          <w:sz w:val="24"/>
          <w:szCs w:val="24"/>
        </w:rPr>
      </w:r>
    </w:p>
    <w:p>
      <w:pPr>
        <w:pStyle w:val="Normal"/>
        <w:tabs>
          <w:tab w:val="clear" w:pos="720"/>
          <w:tab w:val="left" w:pos="1695" w:leader="none"/>
        </w:tabs>
        <w:spacing w:before="0" w:after="200"/>
        <w:jc w:val="both"/>
        <w:rPr>
          <w:rFonts w:ascii="Times New Roman" w:hAnsi="Times New Roman"/>
          <w:sz w:val="24"/>
          <w:szCs w:val="24"/>
        </w:rPr>
      </w:pPr>
      <w:r>
        <w:rPr>
          <w:rFonts w:ascii="Times New Roman" w:hAnsi="Times New Roman"/>
          <w:sz w:val="24"/>
          <w:szCs w:val="24"/>
        </w:rPr>
      </w:r>
    </w:p>
    <w:p>
      <w:pPr>
        <w:pStyle w:val="Normal"/>
        <w:tabs>
          <w:tab w:val="clear" w:pos="720"/>
          <w:tab w:val="left" w:pos="1695" w:leader="none"/>
        </w:tabs>
        <w:spacing w:before="0" w:after="200"/>
        <w:jc w:val="both"/>
        <w:rPr>
          <w:rFonts w:ascii="Times New Roman" w:hAnsi="Times New Roman"/>
          <w:sz w:val="24"/>
          <w:szCs w:val="24"/>
        </w:rPr>
      </w:pPr>
      <w:r>
        <w:rPr>
          <w:rFonts w:ascii="Times New Roman" w:hAnsi="Times New Roman"/>
          <w:sz w:val="24"/>
          <w:szCs w:val="24"/>
        </w:rPr>
      </w:r>
    </w:p>
    <w:p>
      <w:pPr>
        <w:pStyle w:val="Normal"/>
        <w:tabs>
          <w:tab w:val="clear" w:pos="720"/>
          <w:tab w:val="left" w:pos="1695" w:leader="none"/>
        </w:tabs>
        <w:spacing w:before="0" w:after="200"/>
        <w:jc w:val="both"/>
        <w:rPr>
          <w:rFonts w:ascii="Times New Roman" w:hAnsi="Times New Roman"/>
          <w:sz w:val="24"/>
          <w:szCs w:val="24"/>
        </w:rPr>
      </w:pPr>
      <w:r>
        <w:rPr>
          <w:rFonts w:ascii="Times New Roman" w:hAnsi="Times New Roman"/>
          <w:sz w:val="24"/>
          <w:szCs w:val="24"/>
        </w:rPr>
      </w:r>
    </w:p>
    <w:p>
      <w:pPr>
        <w:pStyle w:val="Normal"/>
        <w:tabs>
          <w:tab w:val="clear" w:pos="720"/>
          <w:tab w:val="left" w:pos="1695" w:leader="none"/>
        </w:tabs>
        <w:spacing w:before="0" w:after="200"/>
        <w:jc w:val="both"/>
        <w:rPr>
          <w:rFonts w:ascii="Times New Roman" w:hAnsi="Times New Roman"/>
          <w:sz w:val="24"/>
          <w:szCs w:val="24"/>
        </w:rPr>
      </w:pPr>
      <w:r>
        <w:rPr>
          <w:rFonts w:ascii="Times New Roman" w:hAnsi="Times New Roman"/>
          <w:sz w:val="24"/>
          <w:szCs w:val="24"/>
        </w:rPr>
      </w:r>
    </w:p>
    <w:p>
      <w:pPr>
        <w:pStyle w:val="Normal"/>
        <w:tabs>
          <w:tab w:val="clear" w:pos="720"/>
          <w:tab w:val="left" w:pos="1695" w:leader="none"/>
        </w:tabs>
        <w:spacing w:before="0" w:after="200"/>
        <w:jc w:val="both"/>
        <w:rPr>
          <w:rFonts w:ascii="Times New Roman" w:hAnsi="Times New Roman"/>
          <w:sz w:val="24"/>
          <w:szCs w:val="24"/>
        </w:rPr>
      </w:pPr>
      <w:r>
        <w:rPr>
          <w:rFonts w:ascii="Times New Roman" w:hAnsi="Times New Roman"/>
          <w:sz w:val="24"/>
          <w:szCs w:val="24"/>
        </w:rPr>
      </w:r>
    </w:p>
    <w:p>
      <w:pPr>
        <w:pStyle w:val="Normal"/>
        <w:tabs>
          <w:tab w:val="clear" w:pos="720"/>
          <w:tab w:val="left" w:pos="1695" w:leader="none"/>
        </w:tabs>
        <w:spacing w:before="0" w:after="200"/>
        <w:jc w:val="both"/>
        <w:rPr>
          <w:rFonts w:ascii="Times New Roman" w:hAnsi="Times New Roman"/>
          <w:sz w:val="24"/>
          <w:szCs w:val="24"/>
        </w:rPr>
      </w:pPr>
      <w:r>
        <w:rPr>
          <w:rFonts w:ascii="Times New Roman" w:hAnsi="Times New Roman"/>
          <w:sz w:val="24"/>
          <w:szCs w:val="24"/>
        </w:rPr>
      </w:r>
    </w:p>
    <w:p>
      <w:pPr>
        <w:pStyle w:val="Normal"/>
        <w:tabs>
          <w:tab w:val="clear" w:pos="720"/>
          <w:tab w:val="left" w:pos="1695" w:leader="none"/>
        </w:tabs>
        <w:spacing w:before="0" w:after="200"/>
        <w:jc w:val="both"/>
        <w:rPr>
          <w:rFonts w:ascii="Times New Roman" w:hAnsi="Times New Roman"/>
          <w:sz w:val="24"/>
          <w:szCs w:val="24"/>
        </w:rPr>
      </w:pPr>
      <w:r>
        <w:rPr>
          <w:rFonts w:ascii="Times New Roman" w:hAnsi="Times New Roman"/>
          <w:sz w:val="24"/>
          <w:szCs w:val="24"/>
        </w:rPr>
      </w:r>
    </w:p>
    <w:p>
      <w:pPr>
        <w:pStyle w:val="Normal"/>
        <w:tabs>
          <w:tab w:val="clear" w:pos="720"/>
          <w:tab w:val="left" w:pos="1695" w:leader="none"/>
        </w:tabs>
        <w:spacing w:before="0" w:after="200"/>
        <w:jc w:val="both"/>
        <w:rPr>
          <w:rFonts w:ascii="Times New Roman" w:hAnsi="Times New Roman"/>
          <w:sz w:val="24"/>
          <w:szCs w:val="24"/>
        </w:rPr>
      </w:pPr>
      <w:r>
        <w:rPr>
          <w:rFonts w:ascii="Times New Roman" w:hAnsi="Times New Roman"/>
          <w:sz w:val="24"/>
          <w:szCs w:val="24"/>
        </w:rPr>
      </w:r>
    </w:p>
    <w:p>
      <w:pPr>
        <w:pStyle w:val="Normal"/>
        <w:tabs>
          <w:tab w:val="clear" w:pos="720"/>
          <w:tab w:val="left" w:pos="1695" w:leader="none"/>
        </w:tabs>
        <w:spacing w:before="0" w:after="200"/>
        <w:jc w:val="both"/>
        <w:rPr>
          <w:rFonts w:ascii="Times New Roman" w:hAnsi="Times New Roman"/>
          <w:sz w:val="24"/>
          <w:szCs w:val="24"/>
        </w:rPr>
      </w:pPr>
      <w:r>
        <w:rPr>
          <w:rFonts w:ascii="Times New Roman" w:hAnsi="Times New Roman"/>
          <w:sz w:val="24"/>
          <w:szCs w:val="24"/>
        </w:rPr>
      </w:r>
    </w:p>
    <w:p>
      <w:pPr>
        <w:pStyle w:val="Normal"/>
        <w:tabs>
          <w:tab w:val="clear" w:pos="720"/>
          <w:tab w:val="left" w:pos="1695" w:leader="none"/>
        </w:tabs>
        <w:spacing w:before="0" w:after="200"/>
        <w:jc w:val="both"/>
        <w:rPr>
          <w:rFonts w:ascii="Times New Roman" w:hAnsi="Times New Roman"/>
          <w:sz w:val="24"/>
          <w:szCs w:val="24"/>
        </w:rPr>
      </w:pPr>
      <w:r>
        <w:rPr>
          <w:rFonts w:ascii="Times New Roman" w:hAnsi="Times New Roman"/>
          <w:sz w:val="24"/>
          <w:szCs w:val="24"/>
        </w:rPr>
      </w:r>
    </w:p>
    <w:p>
      <w:pPr>
        <w:pStyle w:val="Normal"/>
        <w:tabs>
          <w:tab w:val="clear" w:pos="720"/>
          <w:tab w:val="left" w:pos="1695" w:leader="none"/>
        </w:tabs>
        <w:spacing w:before="0" w:after="200"/>
        <w:jc w:val="both"/>
        <w:rPr>
          <w:rFonts w:ascii="Times New Roman" w:hAnsi="Times New Roman"/>
          <w:sz w:val="24"/>
          <w:szCs w:val="24"/>
        </w:rPr>
      </w:pPr>
      <w:r>
        <w:rPr>
          <w:rFonts w:ascii="Times New Roman" w:hAnsi="Times New Roman"/>
          <w:sz w:val="24"/>
          <w:szCs w:val="24"/>
        </w:rPr>
      </w:r>
    </w:p>
    <w:p>
      <w:pPr>
        <w:pStyle w:val="Normal"/>
        <w:tabs>
          <w:tab w:val="clear" w:pos="720"/>
          <w:tab w:val="left" w:pos="1695" w:leader="none"/>
        </w:tabs>
        <w:spacing w:before="0" w:after="200"/>
        <w:jc w:val="both"/>
        <w:rPr>
          <w:rFonts w:ascii="Times New Roman" w:hAnsi="Times New Roman"/>
          <w:b/>
          <w:bCs/>
          <w:sz w:val="24"/>
          <w:szCs w:val="24"/>
        </w:rPr>
      </w:pPr>
      <w:r>
        <w:rPr>
          <w:rFonts w:ascii="Times New Roman" w:hAnsi="Times New Roman"/>
          <w:b/>
          <w:bCs/>
          <w:sz w:val="24"/>
          <w:szCs w:val="24"/>
        </w:rPr>
        <w:t>QUESTION NINE</w:t>
      </w:r>
    </w:p>
    <w:tbl>
      <w:tblPr>
        <w:tblW w:w="5000" w:type="pct"/>
        <w:jc w:val="left"/>
        <w:tblInd w:w="55" w:type="dxa"/>
        <w:tblLayout w:type="fixed"/>
        <w:tblCellMar>
          <w:top w:w="55" w:type="dxa"/>
          <w:left w:w="55" w:type="dxa"/>
          <w:bottom w:w="55" w:type="dxa"/>
          <w:right w:w="55" w:type="dxa"/>
        </w:tblCellMar>
      </w:tblPr>
      <w:tblGrid>
        <w:gridCol w:w="3120"/>
        <w:gridCol w:w="3120"/>
        <w:gridCol w:w="3120"/>
      </w:tblGrid>
      <w:tr>
        <w:trPr/>
        <w:tc>
          <w:tcPr>
            <w:tcW w:w="312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Loan</w:t>
            </w:r>
          </w:p>
        </w:tc>
        <w:tc>
          <w:tcPr>
            <w:tcW w:w="312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rate</w:t>
            </w:r>
          </w:p>
        </w:tc>
        <w:tc>
          <w:tcPr>
            <w:tcW w:w="3120" w:type="dxa"/>
            <w:tcBorders>
              <w:top w:val="single" w:sz="4" w:space="0" w:color="000000"/>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Interest</w:t>
            </w:r>
          </w:p>
        </w:tc>
      </w:tr>
      <w:tr>
        <w:trPr/>
        <w:tc>
          <w:tcPr>
            <w:tcW w:w="312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3,000,000</w:t>
            </w:r>
          </w:p>
        </w:tc>
        <w:tc>
          <w:tcPr>
            <w:tcW w:w="312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12%</w:t>
            </w:r>
          </w:p>
        </w:tc>
        <w:tc>
          <w:tcPr>
            <w:tcW w:w="312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360,000</w:t>
            </w:r>
          </w:p>
        </w:tc>
      </w:tr>
      <w:tr>
        <w:trPr/>
        <w:tc>
          <w:tcPr>
            <w:tcW w:w="312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5,000,000</w:t>
            </w:r>
          </w:p>
        </w:tc>
        <w:tc>
          <w:tcPr>
            <w:tcW w:w="312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14%</w:t>
            </w:r>
          </w:p>
        </w:tc>
        <w:tc>
          <w:tcPr>
            <w:tcW w:w="312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700,000</w:t>
            </w:r>
          </w:p>
        </w:tc>
      </w:tr>
      <w:tr>
        <w:trPr/>
        <w:tc>
          <w:tcPr>
            <w:tcW w:w="312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8,000,000</w:t>
            </w:r>
          </w:p>
        </w:tc>
        <w:tc>
          <w:tcPr>
            <w:tcW w:w="3120"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312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1,060,000</w:t>
            </w:r>
          </w:p>
        </w:tc>
      </w:tr>
    </w:tbl>
    <w:p>
      <w:pPr>
        <w:pStyle w:val="Normal"/>
        <w:tabs>
          <w:tab w:val="clear" w:pos="720"/>
          <w:tab w:val="left" w:pos="1695" w:leader="none"/>
        </w:tabs>
        <w:spacing w:before="0" w:after="200"/>
        <w:jc w:val="both"/>
        <w:rPr>
          <w:b/>
          <w:bCs/>
        </w:rPr>
      </w:pPr>
      <w:r>
        <w:rPr>
          <w:rFonts w:ascii="Times New Roman" w:hAnsi="Times New Roman"/>
          <w:sz w:val="24"/>
          <w:szCs w:val="24"/>
        </w:rPr>
      </w:r>
    </w:p>
    <w:p>
      <w:pPr>
        <w:pStyle w:val="Normal"/>
        <w:tabs>
          <w:tab w:val="clear" w:pos="720"/>
          <w:tab w:val="left" w:pos="1695" w:leader="none"/>
        </w:tabs>
        <w:spacing w:before="0" w:after="200"/>
        <w:jc w:val="both"/>
        <w:rPr>
          <w:rFonts w:ascii="Times New Roman" w:hAnsi="Times New Roman"/>
          <w:sz w:val="24"/>
          <w:szCs w:val="24"/>
        </w:rPr>
      </w:pPr>
      <w:r>
        <w:rPr>
          <w:rFonts w:ascii="Times New Roman" w:hAnsi="Times New Roman"/>
          <w:b/>
          <w:bCs/>
          <w:sz w:val="24"/>
          <w:szCs w:val="24"/>
        </w:rPr>
        <w:t>WACR  =   (</w:t>
      </w:r>
      <w:r>
        <w:rPr>
          <w:rFonts w:ascii="Times New Roman" w:hAnsi="Times New Roman"/>
          <w:b w:val="false"/>
          <w:bCs w:val="false"/>
          <w:sz w:val="24"/>
          <w:szCs w:val="24"/>
        </w:rPr>
        <w:t>1,060,000 / 8,000,000) X 100%</w:t>
      </w:r>
    </w:p>
    <w:p>
      <w:pPr>
        <w:pStyle w:val="Normal"/>
        <w:tabs>
          <w:tab w:val="clear" w:pos="720"/>
          <w:tab w:val="left" w:pos="1695" w:leader="none"/>
        </w:tabs>
        <w:spacing w:before="0" w:after="200"/>
        <w:jc w:val="both"/>
        <w:rPr>
          <w:rFonts w:ascii="Times New Roman" w:hAnsi="Times New Roman"/>
          <w:sz w:val="24"/>
          <w:szCs w:val="24"/>
        </w:rPr>
      </w:pPr>
      <w:r>
        <w:rPr>
          <w:rFonts w:ascii="Times New Roman" w:hAnsi="Times New Roman"/>
          <w:b/>
          <w:bCs/>
          <w:sz w:val="24"/>
          <w:szCs w:val="24"/>
        </w:rPr>
        <w:t xml:space="preserve">WACR  = </w:t>
      </w:r>
      <w:r>
        <w:rPr>
          <w:rFonts w:ascii="Times New Roman" w:hAnsi="Times New Roman"/>
          <w:b w:val="false"/>
          <w:bCs w:val="false"/>
          <w:sz w:val="24"/>
          <w:szCs w:val="24"/>
        </w:rPr>
        <w:t>13.25%</w:t>
      </w:r>
    </w:p>
    <w:p>
      <w:pPr>
        <w:pStyle w:val="Normal"/>
        <w:tabs>
          <w:tab w:val="clear" w:pos="720"/>
          <w:tab w:val="left" w:pos="1695" w:leader="none"/>
        </w:tabs>
        <w:spacing w:before="0" w:after="200"/>
        <w:jc w:val="both"/>
        <w:rPr>
          <w:rFonts w:ascii="Times New Roman" w:hAnsi="Times New Roman"/>
          <w:sz w:val="24"/>
          <w:szCs w:val="24"/>
        </w:rPr>
      </w:pPr>
      <w:r>
        <w:rPr>
          <w:rFonts w:ascii="Times New Roman" w:hAnsi="Times New Roman"/>
          <w:b w:val="false"/>
          <w:bCs w:val="false"/>
          <w:sz w:val="24"/>
          <w:szCs w:val="24"/>
        </w:rPr>
        <w:t xml:space="preserve">Expenditure of the building.  </w:t>
      </w:r>
    </w:p>
    <w:p>
      <w:pPr>
        <w:pStyle w:val="Normal"/>
        <w:tabs>
          <w:tab w:val="clear" w:pos="720"/>
          <w:tab w:val="left" w:pos="1695" w:leader="none"/>
        </w:tabs>
        <w:spacing w:before="0" w:after="200"/>
        <w:jc w:val="both"/>
        <w:rPr>
          <w:rFonts w:ascii="Times New Roman" w:hAnsi="Times New Roman"/>
          <w:sz w:val="24"/>
          <w:szCs w:val="24"/>
        </w:rPr>
      </w:pPr>
      <w:r>
        <w:rPr>
          <w:rFonts w:ascii="Times New Roman" w:hAnsi="Times New Roman"/>
          <w:b w:val="false"/>
          <w:bCs w:val="false"/>
          <w:sz w:val="24"/>
          <w:szCs w:val="24"/>
        </w:rPr>
        <w:t>1</w:t>
      </w:r>
      <w:r>
        <w:rPr>
          <w:rFonts w:ascii="Times New Roman" w:hAnsi="Times New Roman"/>
          <w:b w:val="false"/>
          <w:bCs w:val="false"/>
          <w:sz w:val="24"/>
          <w:szCs w:val="24"/>
          <w:vertAlign w:val="superscript"/>
        </w:rPr>
        <w:t>st</w:t>
      </w:r>
      <w:r>
        <w:rPr>
          <w:rFonts w:ascii="Times New Roman" w:hAnsi="Times New Roman"/>
          <w:b w:val="false"/>
          <w:bCs w:val="false"/>
          <w:sz w:val="24"/>
          <w:szCs w:val="24"/>
        </w:rPr>
        <w:t xml:space="preserve"> JANUARY 2020 = 2,000,000 X 13.25% X (12/12) = </w:t>
      </w:r>
    </w:p>
    <w:p>
      <w:pPr>
        <w:pStyle w:val="Normal"/>
        <w:tabs>
          <w:tab w:val="clear" w:pos="720"/>
          <w:tab w:val="left" w:pos="1695" w:leader="none"/>
        </w:tabs>
        <w:spacing w:before="0" w:after="200"/>
        <w:jc w:val="both"/>
        <w:rPr>
          <w:rFonts w:ascii="Times New Roman" w:hAnsi="Times New Roman"/>
          <w:sz w:val="24"/>
          <w:szCs w:val="24"/>
        </w:rPr>
      </w:pPr>
      <w:r>
        <w:rPr>
          <w:rFonts w:ascii="Times New Roman" w:hAnsi="Times New Roman"/>
          <w:b w:val="false"/>
          <w:bCs w:val="false"/>
          <w:sz w:val="24"/>
          <w:szCs w:val="24"/>
        </w:rPr>
        <w:t>30rd JUNE 2020 = 2,000,000 X 13.25% X (6/12) =</w:t>
      </w:r>
    </w:p>
    <w:p>
      <w:pPr>
        <w:pStyle w:val="Normal"/>
        <w:tabs>
          <w:tab w:val="clear" w:pos="720"/>
          <w:tab w:val="left" w:pos="1695" w:leader="none"/>
        </w:tabs>
        <w:spacing w:before="0" w:after="200"/>
        <w:jc w:val="both"/>
        <w:rPr>
          <w:rFonts w:ascii="Times New Roman" w:hAnsi="Times New Roman"/>
          <w:sz w:val="24"/>
          <w:szCs w:val="24"/>
        </w:rPr>
      </w:pPr>
      <w:r>
        <w:rPr>
          <w:rFonts w:ascii="Times New Roman" w:hAnsi="Times New Roman"/>
          <w:b w:val="false"/>
          <w:bCs w:val="false"/>
          <w:sz w:val="24"/>
          <w:szCs w:val="24"/>
        </w:rPr>
        <w:t>31st DECEMBER 2020 = 2,000,000 X 13.25% X (0/12) =</w:t>
      </w:r>
    </w:p>
    <w:p>
      <w:pPr>
        <w:pStyle w:val="Normal"/>
        <w:tabs>
          <w:tab w:val="clear" w:pos="720"/>
          <w:tab w:val="left" w:pos="1695" w:leader="none"/>
        </w:tabs>
        <w:spacing w:before="0" w:after="200"/>
        <w:jc w:val="both"/>
        <w:rPr>
          <w:b w:val="false"/>
          <w:bCs w:val="false"/>
        </w:rPr>
      </w:pPr>
      <w:r>
        <w:rPr>
          <w:rFonts w:ascii="Times New Roman" w:hAnsi="Times New Roman"/>
          <w:sz w:val="24"/>
          <w:szCs w:val="24"/>
        </w:rPr>
      </w:r>
    </w:p>
    <w:tbl>
      <w:tblPr>
        <w:tblW w:w="5000" w:type="pct"/>
        <w:jc w:val="left"/>
        <w:tblInd w:w="55" w:type="dxa"/>
        <w:tblLayout w:type="fixed"/>
        <w:tblCellMar>
          <w:top w:w="55" w:type="dxa"/>
          <w:left w:w="55" w:type="dxa"/>
          <w:bottom w:w="55" w:type="dxa"/>
          <w:right w:w="55" w:type="dxa"/>
        </w:tblCellMar>
      </w:tblPr>
      <w:tblGrid>
        <w:gridCol w:w="4680"/>
        <w:gridCol w:w="4680"/>
      </w:tblGrid>
      <w:tr>
        <w:trPr/>
        <w:tc>
          <w:tcPr>
            <w:tcW w:w="4680" w:type="dxa"/>
            <w:tcBorders>
              <w:top w:val="single" w:sz="4" w:space="0" w:color="000000"/>
              <w:left w:val="single" w:sz="4" w:space="0" w:color="000000"/>
              <w:bottom w:val="single" w:sz="4" w:space="0" w:color="000000"/>
            </w:tcBorders>
          </w:tcPr>
          <w:p>
            <w:pPr>
              <w:pStyle w:val="Normal"/>
              <w:tabs>
                <w:tab w:val="clear" w:pos="720"/>
                <w:tab w:val="left" w:pos="1695" w:leader="none"/>
              </w:tabs>
              <w:spacing w:before="0" w:after="200"/>
              <w:jc w:val="center"/>
              <w:rPr>
                <w:rFonts w:ascii="Times New Roman" w:hAnsi="Times New Roman"/>
                <w:sz w:val="24"/>
                <w:szCs w:val="24"/>
              </w:rPr>
            </w:pPr>
            <w:r>
              <w:rPr>
                <w:rFonts w:ascii="Times New Roman" w:hAnsi="Times New Roman"/>
                <w:b w:val="false"/>
                <w:bCs w:val="false"/>
                <w:sz w:val="24"/>
                <w:szCs w:val="24"/>
              </w:rPr>
              <w:t>Totla expenditure (360,000 +  700,000)</w:t>
            </w:r>
          </w:p>
        </w:tc>
        <w:tc>
          <w:tcPr>
            <w:tcW w:w="4680" w:type="dxa"/>
            <w:tcBorders>
              <w:top w:val="single" w:sz="4" w:space="0" w:color="000000"/>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1,060,000</w:t>
            </w:r>
          </w:p>
        </w:tc>
      </w:tr>
      <w:tr>
        <w:trPr/>
        <w:tc>
          <w:tcPr>
            <w:tcW w:w="4680" w:type="dxa"/>
            <w:tcBorders>
              <w:left w:val="single" w:sz="4" w:space="0" w:color="000000"/>
              <w:bottom w:val="single" w:sz="4" w:space="0" w:color="000000"/>
            </w:tcBorders>
          </w:tcPr>
          <w:p>
            <w:pPr>
              <w:pStyle w:val="Normal"/>
              <w:tabs>
                <w:tab w:val="clear" w:pos="720"/>
                <w:tab w:val="left" w:pos="1695" w:leader="none"/>
              </w:tabs>
              <w:spacing w:before="0" w:after="200"/>
              <w:jc w:val="center"/>
              <w:rPr>
                <w:rFonts w:ascii="Times New Roman" w:hAnsi="Times New Roman"/>
                <w:sz w:val="24"/>
                <w:szCs w:val="24"/>
              </w:rPr>
            </w:pPr>
            <w:r>
              <w:rPr>
                <w:rFonts w:ascii="Times New Roman" w:hAnsi="Times New Roman"/>
                <w:b w:val="false"/>
                <w:bCs w:val="false"/>
                <w:sz w:val="24"/>
                <w:szCs w:val="24"/>
              </w:rPr>
              <w:t xml:space="preserve">less:  Capitalized </w:t>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(397,500)</w:t>
            </w:r>
          </w:p>
        </w:tc>
      </w:tr>
      <w:tr>
        <w:trPr/>
        <w:tc>
          <w:tcPr>
            <w:tcW w:w="4680" w:type="dxa"/>
            <w:tcBorders>
              <w:left w:val="single" w:sz="4" w:space="0" w:color="000000"/>
              <w:bottom w:val="single" w:sz="4" w:space="0" w:color="000000"/>
            </w:tcBorders>
          </w:tcPr>
          <w:p>
            <w:pPr>
              <w:pStyle w:val="Normal"/>
              <w:tabs>
                <w:tab w:val="clear" w:pos="720"/>
                <w:tab w:val="left" w:pos="1695" w:leader="none"/>
              </w:tabs>
              <w:spacing w:before="0" w:after="200"/>
              <w:jc w:val="center"/>
              <w:rPr>
                <w:rFonts w:ascii="Times New Roman" w:hAnsi="Times New Roman"/>
                <w:sz w:val="24"/>
                <w:szCs w:val="24"/>
              </w:rPr>
            </w:pPr>
            <w:r>
              <w:rPr>
                <w:rFonts w:ascii="Times New Roman" w:hAnsi="Times New Roman"/>
                <w:b w:val="false"/>
                <w:bCs w:val="false"/>
                <w:sz w:val="24"/>
                <w:szCs w:val="24"/>
              </w:rPr>
              <w:t xml:space="preserve">Expenses interest </w:t>
            </w:r>
          </w:p>
        </w:tc>
        <w:tc>
          <w:tcPr>
            <w:tcW w:w="4680"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663,500</w:t>
            </w:r>
          </w:p>
        </w:tc>
      </w:tr>
    </w:tbl>
    <w:p>
      <w:pPr>
        <w:pStyle w:val="Normal"/>
        <w:tabs>
          <w:tab w:val="clear" w:pos="720"/>
          <w:tab w:val="left" w:pos="1695" w:leader="none"/>
        </w:tabs>
        <w:spacing w:before="0" w:after="200"/>
        <w:jc w:val="both"/>
        <w:rPr>
          <w:b w:val="false"/>
          <w:bCs w:val="false"/>
        </w:rPr>
      </w:pPr>
      <w:r>
        <w:rPr>
          <w:rFonts w:ascii="Times New Roman" w:hAnsi="Times New Roman"/>
          <w:sz w:val="24"/>
          <w:szCs w:val="24"/>
        </w:rPr>
      </w:r>
    </w:p>
    <w:tbl>
      <w:tblPr>
        <w:tblW w:w="5000" w:type="pct"/>
        <w:jc w:val="left"/>
        <w:tblInd w:w="55" w:type="dxa"/>
        <w:tblLayout w:type="fixed"/>
        <w:tblCellMar>
          <w:top w:w="55" w:type="dxa"/>
          <w:left w:w="55" w:type="dxa"/>
          <w:bottom w:w="55" w:type="dxa"/>
          <w:right w:w="55" w:type="dxa"/>
        </w:tblCellMar>
      </w:tblPr>
      <w:tblGrid>
        <w:gridCol w:w="2339"/>
        <w:gridCol w:w="2341"/>
        <w:gridCol w:w="2339"/>
        <w:gridCol w:w="2341"/>
      </w:tblGrid>
      <w:tr>
        <w:trPr/>
        <w:tc>
          <w:tcPr>
            <w:tcW w:w="4680" w:type="dxa"/>
            <w:gridSpan w:val="2"/>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DR</w:t>
            </w:r>
          </w:p>
        </w:tc>
        <w:tc>
          <w:tcPr>
            <w:tcW w:w="4680" w:type="dxa"/>
            <w:gridSpan w:val="2"/>
            <w:tcBorders>
              <w:top w:val="single" w:sz="4" w:space="0" w:color="000000"/>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CR</w:t>
            </w:r>
          </w:p>
        </w:tc>
      </w:tr>
      <w:tr>
        <w:trPr/>
        <w:tc>
          <w:tcPr>
            <w:tcW w:w="233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Profit and loss</w:t>
            </w:r>
          </w:p>
        </w:tc>
        <w:tc>
          <w:tcPr>
            <w:tcW w:w="2341"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663,500</w:t>
            </w:r>
          </w:p>
        </w:tc>
        <w:tc>
          <w:tcPr>
            <w:tcW w:w="233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 xml:space="preserve">Bank </w:t>
            </w:r>
          </w:p>
        </w:tc>
        <w:tc>
          <w:tcPr>
            <w:tcW w:w="2341"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663,500</w:t>
            </w:r>
          </w:p>
        </w:tc>
      </w:tr>
    </w:tbl>
    <w:p>
      <w:pPr>
        <w:pStyle w:val="Normal"/>
        <w:tabs>
          <w:tab w:val="clear" w:pos="720"/>
          <w:tab w:val="left" w:pos="1695" w:leader="none"/>
        </w:tabs>
        <w:spacing w:before="0" w:after="200"/>
        <w:jc w:val="both"/>
        <w:rPr>
          <w:b w:val="false"/>
          <w:bCs w:val="false"/>
        </w:rPr>
      </w:pPr>
      <w:r>
        <w:rPr>
          <w:rFonts w:ascii="Times New Roman" w:hAnsi="Times New Roman"/>
          <w:sz w:val="24"/>
          <w:szCs w:val="24"/>
        </w:rPr>
      </w:r>
    </w:p>
    <w:p>
      <w:pPr>
        <w:pStyle w:val="Normal"/>
        <w:tabs>
          <w:tab w:val="clear" w:pos="720"/>
          <w:tab w:val="left" w:pos="1695" w:leader="none"/>
        </w:tabs>
        <w:spacing w:before="0" w:after="200"/>
        <w:jc w:val="both"/>
        <w:rPr>
          <w:b w:val="false"/>
          <w:bCs w:val="false"/>
        </w:rPr>
      </w:pPr>
      <w:r>
        <w:rPr>
          <w:rFonts w:ascii="Times New Roman" w:hAnsi="Times New Roman"/>
          <w:sz w:val="24"/>
          <w:szCs w:val="24"/>
        </w:rPr>
      </w:r>
    </w:p>
    <w:p>
      <w:pPr>
        <w:pStyle w:val="Normal"/>
        <w:tabs>
          <w:tab w:val="clear" w:pos="720"/>
          <w:tab w:val="left" w:pos="1695" w:leader="none"/>
        </w:tabs>
        <w:spacing w:before="0" w:after="200"/>
        <w:jc w:val="both"/>
        <w:rPr>
          <w:b w:val="false"/>
          <w:bCs w:val="false"/>
        </w:rPr>
      </w:pPr>
      <w:r>
        <w:rPr>
          <w:rFonts w:ascii="Times New Roman" w:hAnsi="Times New Roman"/>
          <w:sz w:val="24"/>
          <w:szCs w:val="24"/>
        </w:rPr>
      </w:r>
    </w:p>
    <w:p>
      <w:pPr>
        <w:pStyle w:val="Normal"/>
        <w:tabs>
          <w:tab w:val="clear" w:pos="720"/>
          <w:tab w:val="left" w:pos="1695" w:leader="none"/>
        </w:tabs>
        <w:spacing w:before="0" w:after="200"/>
        <w:jc w:val="both"/>
        <w:rPr>
          <w:b w:val="false"/>
          <w:bCs w:val="false"/>
        </w:rPr>
      </w:pPr>
      <w:r>
        <w:rPr>
          <w:rFonts w:ascii="Times New Roman" w:hAnsi="Times New Roman"/>
          <w:sz w:val="24"/>
          <w:szCs w:val="24"/>
        </w:rPr>
      </w:r>
    </w:p>
    <w:p>
      <w:pPr>
        <w:pStyle w:val="Normal"/>
        <w:tabs>
          <w:tab w:val="clear" w:pos="720"/>
          <w:tab w:val="left" w:pos="1695" w:leader="none"/>
        </w:tabs>
        <w:spacing w:before="0" w:after="200"/>
        <w:jc w:val="both"/>
        <w:rPr>
          <w:rFonts w:ascii="Times New Roman" w:hAnsi="Times New Roman"/>
          <w:b/>
          <w:bCs/>
          <w:sz w:val="24"/>
          <w:szCs w:val="24"/>
        </w:rPr>
      </w:pPr>
      <w:r>
        <w:rPr>
          <w:rFonts w:ascii="Times New Roman" w:hAnsi="Times New Roman"/>
          <w:b/>
          <w:bCs/>
          <w:sz w:val="24"/>
          <w:szCs w:val="24"/>
        </w:rPr>
        <w:t xml:space="preserve">Expenditure in Building </w:t>
      </w:r>
    </w:p>
    <w:tbl>
      <w:tblPr>
        <w:tblW w:w="5000" w:type="pct"/>
        <w:jc w:val="left"/>
        <w:tblInd w:w="55" w:type="dxa"/>
        <w:tblLayout w:type="fixed"/>
        <w:tblCellMar>
          <w:top w:w="55" w:type="dxa"/>
          <w:left w:w="55" w:type="dxa"/>
          <w:bottom w:w="55" w:type="dxa"/>
          <w:right w:w="55" w:type="dxa"/>
        </w:tblCellMar>
      </w:tblPr>
      <w:tblGrid>
        <w:gridCol w:w="3120"/>
        <w:gridCol w:w="3119"/>
        <w:gridCol w:w="3121"/>
      </w:tblGrid>
      <w:tr>
        <w:trPr/>
        <w:tc>
          <w:tcPr>
            <w:tcW w:w="3120" w:type="dxa"/>
            <w:tcBorders>
              <w:top w:val="single" w:sz="4" w:space="0" w:color="000000"/>
              <w:left w:val="single" w:sz="4" w:space="0" w:color="000000"/>
              <w:bottom w:val="single" w:sz="4" w:space="0" w:color="000000"/>
            </w:tcBorders>
          </w:tcPr>
          <w:p>
            <w:pPr>
              <w:pStyle w:val="Normal"/>
              <w:tabs>
                <w:tab w:val="clear" w:pos="720"/>
                <w:tab w:val="left" w:pos="1695" w:leader="none"/>
              </w:tabs>
              <w:spacing w:before="0" w:after="200"/>
              <w:jc w:val="center"/>
              <w:rPr>
                <w:rFonts w:ascii="Times New Roman" w:hAnsi="Times New Roman"/>
                <w:sz w:val="24"/>
                <w:szCs w:val="24"/>
              </w:rPr>
            </w:pPr>
            <w:r>
              <w:rPr>
                <w:rFonts w:ascii="Times New Roman" w:hAnsi="Times New Roman"/>
                <w:b w:val="false"/>
                <w:bCs w:val="false"/>
                <w:sz w:val="24"/>
                <w:szCs w:val="24"/>
              </w:rPr>
              <w:t>1</w:t>
            </w:r>
            <w:r>
              <w:rPr>
                <w:rFonts w:ascii="Times New Roman" w:hAnsi="Times New Roman"/>
                <w:b w:val="false"/>
                <w:bCs w:val="false"/>
                <w:sz w:val="24"/>
                <w:szCs w:val="24"/>
                <w:vertAlign w:val="superscript"/>
              </w:rPr>
              <w:t>st</w:t>
            </w:r>
            <w:r>
              <w:rPr>
                <w:rFonts w:ascii="Times New Roman" w:hAnsi="Times New Roman"/>
                <w:b w:val="false"/>
                <w:bCs w:val="false"/>
                <w:sz w:val="24"/>
                <w:szCs w:val="24"/>
              </w:rPr>
              <w:t xml:space="preserve"> January 2020</w:t>
            </w:r>
          </w:p>
        </w:tc>
        <w:tc>
          <w:tcPr>
            <w:tcW w:w="3119"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2,000,000×12/12</w:t>
            </w:r>
          </w:p>
        </w:tc>
        <w:tc>
          <w:tcPr>
            <w:tcW w:w="3121" w:type="dxa"/>
            <w:tcBorders>
              <w:top w:val="single" w:sz="4" w:space="0" w:color="000000"/>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 xml:space="preserve">2,000,000 </w:t>
            </w:r>
          </w:p>
        </w:tc>
      </w:tr>
      <w:tr>
        <w:trPr/>
        <w:tc>
          <w:tcPr>
            <w:tcW w:w="3120" w:type="dxa"/>
            <w:tcBorders>
              <w:left w:val="single" w:sz="4" w:space="0" w:color="000000"/>
              <w:bottom w:val="single" w:sz="4" w:space="0" w:color="000000"/>
            </w:tcBorders>
          </w:tcPr>
          <w:p>
            <w:pPr>
              <w:pStyle w:val="Normal"/>
              <w:tabs>
                <w:tab w:val="clear" w:pos="720"/>
                <w:tab w:val="left" w:pos="1695" w:leader="none"/>
              </w:tabs>
              <w:spacing w:before="0" w:after="200"/>
              <w:jc w:val="center"/>
              <w:rPr>
                <w:rFonts w:ascii="Times New Roman" w:hAnsi="Times New Roman"/>
                <w:sz w:val="24"/>
                <w:szCs w:val="24"/>
              </w:rPr>
            </w:pPr>
            <w:r>
              <w:rPr>
                <w:rFonts w:ascii="Times New Roman" w:hAnsi="Times New Roman"/>
                <w:b w:val="false"/>
                <w:bCs w:val="false"/>
                <w:sz w:val="24"/>
                <w:szCs w:val="24"/>
              </w:rPr>
              <w:t>30</w:t>
            </w:r>
            <w:r>
              <w:rPr>
                <w:rFonts w:ascii="Times New Roman" w:hAnsi="Times New Roman"/>
                <w:b w:val="false"/>
                <w:bCs w:val="false"/>
                <w:sz w:val="24"/>
                <w:szCs w:val="24"/>
                <w:vertAlign w:val="superscript"/>
              </w:rPr>
              <w:t>th</w:t>
            </w:r>
            <w:r>
              <w:rPr>
                <w:rFonts w:ascii="Times New Roman" w:hAnsi="Times New Roman"/>
                <w:b w:val="false"/>
                <w:bCs w:val="false"/>
                <w:sz w:val="24"/>
                <w:szCs w:val="24"/>
              </w:rPr>
              <w:t xml:space="preserve"> june 2020</w:t>
            </w:r>
          </w:p>
        </w:tc>
        <w:tc>
          <w:tcPr>
            <w:tcW w:w="311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2,000,000×6/12</w:t>
            </w:r>
          </w:p>
        </w:tc>
        <w:tc>
          <w:tcPr>
            <w:tcW w:w="3121"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 xml:space="preserve">1,000,000 </w:t>
            </w:r>
          </w:p>
        </w:tc>
      </w:tr>
      <w:tr>
        <w:trPr/>
        <w:tc>
          <w:tcPr>
            <w:tcW w:w="3120" w:type="dxa"/>
            <w:tcBorders>
              <w:left w:val="single" w:sz="4" w:space="0" w:color="000000"/>
              <w:bottom w:val="single" w:sz="4" w:space="0" w:color="000000"/>
            </w:tcBorders>
          </w:tcPr>
          <w:p>
            <w:pPr>
              <w:pStyle w:val="Normal"/>
              <w:tabs>
                <w:tab w:val="clear" w:pos="720"/>
                <w:tab w:val="left" w:pos="1695" w:leader="none"/>
              </w:tabs>
              <w:spacing w:before="0" w:after="200"/>
              <w:jc w:val="center"/>
              <w:rPr>
                <w:rFonts w:ascii="Times New Roman" w:hAnsi="Times New Roman"/>
                <w:sz w:val="24"/>
                <w:szCs w:val="24"/>
              </w:rPr>
            </w:pPr>
            <w:r>
              <w:rPr>
                <w:rFonts w:ascii="Times New Roman" w:hAnsi="Times New Roman"/>
                <w:b w:val="false"/>
                <w:bCs w:val="false"/>
                <w:sz w:val="24"/>
                <w:szCs w:val="24"/>
              </w:rPr>
              <w:t>31</w:t>
            </w:r>
            <w:r>
              <w:rPr>
                <w:rFonts w:ascii="Times New Roman" w:hAnsi="Times New Roman"/>
                <w:b w:val="false"/>
                <w:bCs w:val="false"/>
                <w:sz w:val="24"/>
                <w:szCs w:val="24"/>
                <w:vertAlign w:val="superscript"/>
              </w:rPr>
              <w:t>st</w:t>
            </w:r>
            <w:r>
              <w:rPr>
                <w:rFonts w:ascii="Times New Roman" w:hAnsi="Times New Roman"/>
                <w:b w:val="false"/>
                <w:bCs w:val="false"/>
                <w:sz w:val="24"/>
                <w:szCs w:val="24"/>
              </w:rPr>
              <w:t xml:space="preserve"> December 020</w:t>
            </w:r>
          </w:p>
        </w:tc>
        <w:tc>
          <w:tcPr>
            <w:tcW w:w="3119" w:type="dxa"/>
            <w:tcBorders>
              <w:left w:val="single" w:sz="4" w:space="0" w:color="000000"/>
              <w:bottom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2,000,000×0 /12</w:t>
            </w:r>
          </w:p>
        </w:tc>
        <w:tc>
          <w:tcPr>
            <w:tcW w:w="3121" w:type="dxa"/>
            <w:tcBorders>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w:t>
            </w:r>
          </w:p>
        </w:tc>
      </w:tr>
    </w:tbl>
    <w:p>
      <w:pPr>
        <w:pStyle w:val="Normal"/>
        <w:tabs>
          <w:tab w:val="clear" w:pos="720"/>
          <w:tab w:val="left" w:pos="1695" w:leader="none"/>
        </w:tabs>
        <w:spacing w:before="0" w:after="200"/>
        <w:jc w:val="both"/>
        <w:rPr>
          <w:b w:val="false"/>
          <w:bCs w:val="false"/>
        </w:rPr>
      </w:pPr>
      <w:r>
        <w:rPr>
          <w:rFonts w:ascii="Times New Roman" w:hAnsi="Times New Roman"/>
          <w:sz w:val="24"/>
          <w:szCs w:val="24"/>
        </w:rPr>
      </w:r>
    </w:p>
    <w:p>
      <w:pPr>
        <w:pStyle w:val="Normal"/>
        <w:tabs>
          <w:tab w:val="clear" w:pos="720"/>
          <w:tab w:val="left" w:pos="1695" w:leader="none"/>
        </w:tabs>
        <w:spacing w:before="0" w:after="200"/>
        <w:jc w:val="both"/>
        <w:rPr>
          <w:b w:val="false"/>
          <w:bCs w:val="false"/>
        </w:rPr>
      </w:pPr>
      <w:r>
        <w:rPr>
          <w:rFonts w:ascii="Times New Roman" w:hAnsi="Times New Roman"/>
          <w:sz w:val="24"/>
          <w:szCs w:val="24"/>
        </w:rPr>
      </w:r>
    </w:p>
    <w:p>
      <w:pPr>
        <w:pStyle w:val="Normal"/>
        <w:tabs>
          <w:tab w:val="clear" w:pos="720"/>
          <w:tab w:val="left" w:pos="1695" w:leader="none"/>
        </w:tabs>
        <w:spacing w:before="0" w:after="200"/>
        <w:jc w:val="both"/>
        <w:rPr>
          <w:rFonts w:ascii="Times New Roman" w:hAnsi="Times New Roman"/>
          <w:sz w:val="24"/>
          <w:szCs w:val="24"/>
        </w:rPr>
      </w:pPr>
      <w:r>
        <w:rPr>
          <w:rFonts w:ascii="Times New Roman" w:hAnsi="Times New Roman"/>
          <w:b w:val="false"/>
          <w:bCs w:val="false"/>
          <w:sz w:val="24"/>
          <w:szCs w:val="24"/>
        </w:rPr>
        <w:t>Borrowing cost  of  3,000,000</w:t>
      </w:r>
    </w:p>
    <w:p>
      <w:pPr>
        <w:pStyle w:val="Normal"/>
        <w:tabs>
          <w:tab w:val="clear" w:pos="720"/>
          <w:tab w:val="left" w:pos="1695" w:leader="none"/>
        </w:tabs>
        <w:spacing w:before="0" w:after="200"/>
        <w:jc w:val="both"/>
        <w:rPr>
          <w:rFonts w:ascii="Times New Roman" w:hAnsi="Times New Roman"/>
          <w:sz w:val="24"/>
          <w:szCs w:val="24"/>
        </w:rPr>
      </w:pPr>
      <w:r>
        <w:rPr>
          <w:rFonts w:ascii="Times New Roman" w:hAnsi="Times New Roman"/>
          <w:b w:val="false"/>
          <w:bCs w:val="false"/>
          <w:sz w:val="24"/>
          <w:szCs w:val="24"/>
        </w:rPr>
        <w:t>WACP =  13,25%</w:t>
      </w:r>
    </w:p>
    <w:p>
      <w:pPr>
        <w:pStyle w:val="Normal"/>
        <w:tabs>
          <w:tab w:val="clear" w:pos="720"/>
          <w:tab w:val="left" w:pos="1695" w:leader="none"/>
        </w:tabs>
        <w:spacing w:before="0" w:after="200"/>
        <w:jc w:val="both"/>
        <w:rPr>
          <w:rFonts w:ascii="Times New Roman" w:hAnsi="Times New Roman"/>
          <w:sz w:val="24"/>
          <w:szCs w:val="24"/>
        </w:rPr>
      </w:pPr>
      <w:r>
        <w:rPr>
          <w:rFonts w:ascii="Times New Roman" w:hAnsi="Times New Roman"/>
          <w:b w:val="false"/>
          <w:bCs w:val="false"/>
          <w:sz w:val="24"/>
          <w:szCs w:val="24"/>
        </w:rPr>
        <w:t>Borrowing cost =   3,000,000 X 13,25%</w:t>
      </w:r>
    </w:p>
    <w:p>
      <w:pPr>
        <w:pStyle w:val="Normal"/>
        <w:tabs>
          <w:tab w:val="clear" w:pos="720"/>
          <w:tab w:val="left" w:pos="1695" w:leader="none"/>
        </w:tabs>
        <w:spacing w:before="0" w:after="200"/>
        <w:jc w:val="both"/>
        <w:rPr>
          <w:rFonts w:ascii="Times New Roman" w:hAnsi="Times New Roman"/>
          <w:b w:val="false"/>
          <w:bCs w:val="false"/>
          <w:sz w:val="24"/>
          <w:szCs w:val="24"/>
        </w:rPr>
      </w:pPr>
      <w:r>
        <w:rPr>
          <w:rFonts w:ascii="Times New Roman" w:hAnsi="Times New Roman"/>
          <w:b w:val="false"/>
          <w:bCs w:val="false"/>
          <w:sz w:val="24"/>
          <w:szCs w:val="24"/>
        </w:rPr>
        <w:t xml:space="preserve">Borrowing cost = </w:t>
      </w:r>
      <w:r>
        <w:rPr>
          <w:rFonts w:ascii="Times New Roman" w:hAnsi="Times New Roman"/>
          <w:b/>
          <w:bCs/>
          <w:sz w:val="24"/>
          <w:szCs w:val="24"/>
        </w:rPr>
        <w:t xml:space="preserve">397,500 </w:t>
      </w:r>
    </w:p>
    <w:p>
      <w:pPr>
        <w:pStyle w:val="Normal"/>
        <w:tabs>
          <w:tab w:val="clear" w:pos="720"/>
          <w:tab w:val="left" w:pos="1695" w:leader="none"/>
        </w:tabs>
        <w:spacing w:before="0" w:after="20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tabs>
          <w:tab w:val="clear" w:pos="720"/>
          <w:tab w:val="left" w:pos="1695" w:leader="none"/>
        </w:tabs>
        <w:spacing w:before="0" w:after="200"/>
        <w:jc w:val="both"/>
        <w:rPr>
          <w:rFonts w:ascii="Times New Roman" w:hAnsi="Times New Roman"/>
          <w:b/>
          <w:bCs/>
          <w:sz w:val="24"/>
          <w:szCs w:val="24"/>
        </w:rPr>
      </w:pPr>
      <w:r>
        <w:rPr>
          <w:rFonts w:ascii="Times New Roman" w:hAnsi="Times New Roman"/>
          <w:b/>
          <w:bCs/>
          <w:sz w:val="24"/>
          <w:szCs w:val="24"/>
        </w:rPr>
        <w:t xml:space="preserve">Carrying amount </w:t>
      </w:r>
    </w:p>
    <w:p>
      <w:pPr>
        <w:pStyle w:val="Normal"/>
        <w:tabs>
          <w:tab w:val="clear" w:pos="720"/>
          <w:tab w:val="left" w:pos="1695" w:leader="none"/>
        </w:tabs>
        <w:spacing w:before="0" w:after="200"/>
        <w:jc w:val="both"/>
        <w:rPr>
          <w:rFonts w:ascii="Times New Roman" w:hAnsi="Times New Roman"/>
          <w:b w:val="false"/>
          <w:bCs w:val="false"/>
          <w:sz w:val="24"/>
          <w:szCs w:val="24"/>
        </w:rPr>
      </w:pPr>
      <w:r>
        <w:rPr>
          <w:rFonts w:ascii="Times New Roman" w:hAnsi="Times New Roman"/>
          <w:b w:val="false"/>
          <w:bCs w:val="false"/>
          <w:sz w:val="24"/>
          <w:szCs w:val="24"/>
        </w:rPr>
        <w:t>Initial cost  =  3,000,000</w:t>
      </w:r>
    </w:p>
    <w:p>
      <w:pPr>
        <w:pStyle w:val="Normal"/>
        <w:tabs>
          <w:tab w:val="clear" w:pos="720"/>
          <w:tab w:val="left" w:pos="1695" w:leader="none"/>
        </w:tabs>
        <w:spacing w:before="0" w:after="200"/>
        <w:jc w:val="both"/>
        <w:rPr>
          <w:rFonts w:ascii="Times New Roman" w:hAnsi="Times New Roman"/>
          <w:b w:val="false"/>
          <w:bCs w:val="false"/>
          <w:sz w:val="24"/>
          <w:szCs w:val="24"/>
        </w:rPr>
      </w:pPr>
      <w:r>
        <w:rPr>
          <w:rFonts w:ascii="Times New Roman" w:hAnsi="Times New Roman"/>
          <w:b w:val="false"/>
          <w:bCs w:val="false"/>
          <w:sz w:val="24"/>
          <w:szCs w:val="24"/>
        </w:rPr>
        <w:t xml:space="preserve">Add: Borrowing cost   =  397,500 </w:t>
      </w:r>
    </w:p>
    <w:p>
      <w:pPr>
        <w:pStyle w:val="Normal"/>
        <w:tabs>
          <w:tab w:val="clear" w:pos="720"/>
          <w:tab w:val="left" w:pos="1695" w:leader="none"/>
        </w:tabs>
        <w:spacing w:before="0" w:after="200"/>
        <w:jc w:val="both"/>
        <w:rPr>
          <w:rFonts w:ascii="Times New Roman" w:hAnsi="Times New Roman"/>
          <w:b w:val="false"/>
          <w:bCs w:val="false"/>
          <w:sz w:val="24"/>
          <w:szCs w:val="24"/>
        </w:rPr>
      </w:pPr>
      <w:r>
        <w:rPr>
          <w:rFonts w:ascii="Times New Roman" w:hAnsi="Times New Roman"/>
          <w:b w:val="false"/>
          <w:bCs w:val="false"/>
          <w:sz w:val="24"/>
          <w:szCs w:val="24"/>
        </w:rPr>
        <w:t xml:space="preserve">then the Carrying amount will be </w:t>
      </w:r>
      <w:r>
        <w:rPr>
          <w:rFonts w:ascii="Times New Roman" w:hAnsi="Times New Roman"/>
          <w:b/>
          <w:bCs/>
          <w:sz w:val="24"/>
          <w:szCs w:val="24"/>
        </w:rPr>
        <w:t>3,397,500</w:t>
      </w:r>
    </w:p>
    <w:tbl>
      <w:tblPr>
        <w:tblW w:w="5000" w:type="pct"/>
        <w:jc w:val="left"/>
        <w:tblInd w:w="55" w:type="dxa"/>
        <w:tblLayout w:type="fixed"/>
        <w:tblCellMar>
          <w:top w:w="55" w:type="dxa"/>
          <w:left w:w="55" w:type="dxa"/>
          <w:bottom w:w="55" w:type="dxa"/>
          <w:right w:w="55" w:type="dxa"/>
        </w:tblCellMar>
      </w:tblPr>
      <w:tblGrid>
        <w:gridCol w:w="2339"/>
        <w:gridCol w:w="2341"/>
        <w:gridCol w:w="2339"/>
        <w:gridCol w:w="2341"/>
      </w:tblGrid>
      <w:tr>
        <w:trPr/>
        <w:tc>
          <w:tcPr>
            <w:tcW w:w="4680" w:type="dxa"/>
            <w:gridSpan w:val="2"/>
            <w:tcBorders>
              <w:top w:val="single" w:sz="4" w:space="0" w:color="000000"/>
              <w:left w:val="single" w:sz="4" w:space="0" w:color="000000"/>
              <w:bottom w:val="single" w:sz="4" w:space="0" w:color="000000"/>
            </w:tcBorders>
          </w:tcPr>
          <w:p>
            <w:pPr>
              <w:pStyle w:val="TableContents"/>
              <w:spacing w:before="0" w:after="200"/>
              <w:jc w:val="center"/>
              <w:rPr/>
            </w:pPr>
            <w:r>
              <w:rPr/>
              <w:t xml:space="preserve">DR </w:t>
            </w:r>
          </w:p>
        </w:tc>
        <w:tc>
          <w:tcPr>
            <w:tcW w:w="4680" w:type="dxa"/>
            <w:gridSpan w:val="2"/>
            <w:tcBorders>
              <w:top w:val="single" w:sz="4" w:space="0" w:color="000000"/>
              <w:left w:val="single" w:sz="4" w:space="0" w:color="000000"/>
              <w:bottom w:val="single" w:sz="4" w:space="0" w:color="000000"/>
              <w:right w:val="single" w:sz="4" w:space="0" w:color="000000"/>
            </w:tcBorders>
          </w:tcPr>
          <w:p>
            <w:pPr>
              <w:pStyle w:val="TableContents"/>
              <w:spacing w:before="0" w:after="200"/>
              <w:jc w:val="center"/>
              <w:rPr/>
            </w:pPr>
            <w:r>
              <w:rPr/>
              <w:t>CR</w:t>
            </w:r>
          </w:p>
        </w:tc>
      </w:tr>
      <w:tr>
        <w:trPr/>
        <w:tc>
          <w:tcPr>
            <w:tcW w:w="2339" w:type="dxa"/>
            <w:tcBorders>
              <w:left w:val="single" w:sz="4" w:space="0" w:color="000000"/>
              <w:bottom w:val="single" w:sz="4" w:space="0" w:color="000000"/>
            </w:tcBorders>
          </w:tcPr>
          <w:p>
            <w:pPr>
              <w:pStyle w:val="TableContents"/>
              <w:spacing w:before="0" w:after="200"/>
              <w:jc w:val="center"/>
              <w:rPr/>
            </w:pPr>
            <w:r>
              <w:rPr/>
              <w:t>PPE</w:t>
            </w:r>
          </w:p>
        </w:tc>
        <w:tc>
          <w:tcPr>
            <w:tcW w:w="2341" w:type="dxa"/>
            <w:tcBorders>
              <w:left w:val="single" w:sz="4" w:space="0" w:color="000000"/>
              <w:bottom w:val="single" w:sz="4" w:space="0" w:color="000000"/>
            </w:tcBorders>
          </w:tcPr>
          <w:p>
            <w:pPr>
              <w:pStyle w:val="Normal"/>
              <w:tabs>
                <w:tab w:val="clear" w:pos="720"/>
                <w:tab w:val="left" w:pos="1695" w:leader="none"/>
              </w:tabs>
              <w:spacing w:before="0" w:after="200"/>
              <w:jc w:val="center"/>
              <w:rPr>
                <w:rFonts w:ascii="Times New Roman" w:hAnsi="Times New Roman"/>
                <w:b w:val="false"/>
                <w:bCs w:val="false"/>
                <w:sz w:val="24"/>
                <w:szCs w:val="24"/>
              </w:rPr>
            </w:pPr>
            <w:r>
              <w:rPr>
                <w:rFonts w:ascii="Times New Roman" w:hAnsi="Times New Roman"/>
                <w:b/>
                <w:bCs/>
                <w:sz w:val="24"/>
                <w:szCs w:val="24"/>
              </w:rPr>
              <w:t>3,397,500</w:t>
            </w:r>
          </w:p>
        </w:tc>
        <w:tc>
          <w:tcPr>
            <w:tcW w:w="2339" w:type="dxa"/>
            <w:tcBorders>
              <w:left w:val="single" w:sz="4" w:space="0" w:color="000000"/>
              <w:bottom w:val="single" w:sz="4" w:space="0" w:color="000000"/>
            </w:tcBorders>
          </w:tcPr>
          <w:p>
            <w:pPr>
              <w:pStyle w:val="TableContents"/>
              <w:spacing w:before="0" w:after="200"/>
              <w:jc w:val="center"/>
              <w:rPr/>
            </w:pPr>
            <w:r>
              <w:rPr/>
              <w:t xml:space="preserve">Bank </w:t>
            </w:r>
          </w:p>
        </w:tc>
        <w:tc>
          <w:tcPr>
            <w:tcW w:w="2341" w:type="dxa"/>
            <w:tcBorders>
              <w:left w:val="single" w:sz="4" w:space="0" w:color="000000"/>
              <w:bottom w:val="single" w:sz="4" w:space="0" w:color="000000"/>
              <w:right w:val="single" w:sz="4" w:space="0" w:color="000000"/>
            </w:tcBorders>
          </w:tcPr>
          <w:p>
            <w:pPr>
              <w:pStyle w:val="Normal"/>
              <w:tabs>
                <w:tab w:val="clear" w:pos="720"/>
                <w:tab w:val="left" w:pos="1695" w:leader="none"/>
              </w:tabs>
              <w:spacing w:before="0" w:after="200"/>
              <w:jc w:val="center"/>
              <w:rPr>
                <w:rFonts w:ascii="Times New Roman" w:hAnsi="Times New Roman"/>
                <w:b w:val="false"/>
                <w:bCs w:val="false"/>
                <w:sz w:val="24"/>
                <w:szCs w:val="24"/>
              </w:rPr>
            </w:pPr>
            <w:r>
              <w:rPr>
                <w:rFonts w:ascii="Times New Roman" w:hAnsi="Times New Roman"/>
                <w:b/>
                <w:bCs/>
                <w:sz w:val="24"/>
                <w:szCs w:val="24"/>
              </w:rPr>
              <w:t>3,397,500</w:t>
            </w:r>
          </w:p>
        </w:tc>
      </w:tr>
    </w:tbl>
    <w:p>
      <w:pPr>
        <w:pStyle w:val="Normal"/>
        <w:tabs>
          <w:tab w:val="clear" w:pos="720"/>
          <w:tab w:val="left" w:pos="1695" w:leader="none"/>
        </w:tabs>
        <w:spacing w:before="0" w:after="20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tabs>
          <w:tab w:val="clear" w:pos="720"/>
          <w:tab w:val="left" w:pos="1695" w:leader="none"/>
        </w:tabs>
        <w:spacing w:before="0" w:after="200"/>
        <w:jc w:val="both"/>
        <w:rPr>
          <w:b w:val="false"/>
          <w:bCs w:val="false"/>
        </w:rPr>
      </w:pPr>
      <w:r>
        <w:rPr>
          <w:rFonts w:ascii="Times New Roman" w:hAnsi="Times New Roman"/>
          <w:sz w:val="24"/>
          <w:szCs w:val="24"/>
        </w:rPr>
      </w:r>
    </w:p>
    <w:p>
      <w:pPr>
        <w:pStyle w:val="Normal"/>
        <w:tabs>
          <w:tab w:val="clear" w:pos="720"/>
          <w:tab w:val="left" w:pos="1695" w:leader="none"/>
        </w:tabs>
        <w:spacing w:before="0" w:after="20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tabs>
          <w:tab w:val="clear" w:pos="720"/>
          <w:tab w:val="left" w:pos="1695" w:leader="none"/>
        </w:tabs>
        <w:spacing w:before="0" w:after="20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tabs>
          <w:tab w:val="clear" w:pos="720"/>
          <w:tab w:val="left" w:pos="1695" w:leader="none"/>
        </w:tabs>
        <w:spacing w:before="0" w:after="200"/>
        <w:jc w:val="both"/>
        <w:rPr>
          <w:b/>
          <w:bCs/>
        </w:rPr>
      </w:pPr>
      <w:r>
        <w:rPr>
          <w:rFonts w:ascii="Times New Roman" w:hAnsi="Times New Roman"/>
          <w:sz w:val="24"/>
          <w:szCs w:val="24"/>
        </w:rPr>
      </w:r>
    </w:p>
    <w:p>
      <w:pPr>
        <w:pStyle w:val="Normal"/>
        <w:tabs>
          <w:tab w:val="clear" w:pos="720"/>
          <w:tab w:val="left" w:pos="1695" w:leader="none"/>
        </w:tabs>
        <w:spacing w:before="0" w:after="200"/>
        <w:jc w:val="both"/>
        <w:rPr>
          <w:b/>
          <w:bCs/>
        </w:rPr>
      </w:pPr>
      <w:r>
        <w:rPr>
          <w:rFonts w:ascii="Times New Roman" w:hAnsi="Times New Roman"/>
          <w:sz w:val="24"/>
          <w:szCs w:val="24"/>
        </w:rPr>
      </w:r>
    </w:p>
    <w:p>
      <w:pPr>
        <w:pStyle w:val="Normal"/>
        <w:tabs>
          <w:tab w:val="clear" w:pos="720"/>
          <w:tab w:val="left" w:pos="1695" w:leader="none"/>
        </w:tabs>
        <w:spacing w:before="0" w:after="200"/>
        <w:jc w:val="both"/>
        <w:rPr>
          <w:b/>
          <w:bCs/>
        </w:rPr>
      </w:pPr>
      <w:r>
        <w:rPr>
          <w:rFonts w:ascii="Times New Roman" w:hAnsi="Times New Roman"/>
          <w:sz w:val="24"/>
          <w:szCs w:val="24"/>
        </w:rPr>
      </w:r>
    </w:p>
    <w:p>
      <w:pPr>
        <w:pStyle w:val="Normal"/>
        <w:tabs>
          <w:tab w:val="clear" w:pos="720"/>
          <w:tab w:val="left" w:pos="1695" w:leader="none"/>
        </w:tabs>
        <w:spacing w:before="0" w:after="200"/>
        <w:jc w:val="both"/>
        <w:rPr>
          <w:b/>
          <w:bCs/>
        </w:rPr>
      </w:pPr>
      <w:r>
        <w:rPr>
          <w:rFonts w:ascii="Times New Roman" w:hAnsi="Times New Roman"/>
          <w:sz w:val="24"/>
          <w:szCs w:val="24"/>
        </w:rPr>
      </w:r>
    </w:p>
    <w:p>
      <w:pPr>
        <w:pStyle w:val="Normal"/>
        <w:tabs>
          <w:tab w:val="clear" w:pos="720"/>
          <w:tab w:val="left" w:pos="1695" w:leader="none"/>
        </w:tabs>
        <w:spacing w:before="0" w:after="200"/>
        <w:jc w:val="both"/>
        <w:rPr>
          <w:b/>
          <w:bCs/>
        </w:rPr>
      </w:pPr>
      <w:r>
        <w:rPr>
          <w:rFonts w:ascii="Times New Roman" w:hAnsi="Times New Roman"/>
          <w:sz w:val="24"/>
          <w:szCs w:val="24"/>
        </w:rPr>
      </w:r>
    </w:p>
    <w:p>
      <w:pPr>
        <w:pStyle w:val="Normal"/>
        <w:tabs>
          <w:tab w:val="clear" w:pos="720"/>
          <w:tab w:val="left" w:pos="1695" w:leader="none"/>
        </w:tabs>
        <w:spacing w:before="0" w:after="200"/>
        <w:jc w:val="both"/>
        <w:rPr>
          <w:b/>
          <w:bCs/>
        </w:rPr>
      </w:pPr>
      <w:r>
        <w:rPr>
          <w:rFonts w:ascii="Times New Roman" w:hAnsi="Times New Roman"/>
          <w:sz w:val="24"/>
          <w:szCs w:val="24"/>
        </w:rPr>
      </w:r>
    </w:p>
    <w:p>
      <w:pPr>
        <w:pStyle w:val="Normal"/>
        <w:tabs>
          <w:tab w:val="clear" w:pos="720"/>
          <w:tab w:val="left" w:pos="1695" w:leader="none"/>
        </w:tabs>
        <w:spacing w:before="0" w:after="200"/>
        <w:jc w:val="both"/>
        <w:rPr>
          <w:b/>
          <w:bCs/>
        </w:rPr>
      </w:pPr>
      <w:r>
        <w:rPr>
          <w:rFonts w:ascii="Times New Roman" w:hAnsi="Times New Roman"/>
          <w:sz w:val="24"/>
          <w:szCs w:val="24"/>
        </w:rPr>
      </w:r>
    </w:p>
    <w:p>
      <w:pPr>
        <w:pStyle w:val="Normal"/>
        <w:tabs>
          <w:tab w:val="clear" w:pos="720"/>
          <w:tab w:val="left" w:pos="1695" w:leader="none"/>
        </w:tabs>
        <w:spacing w:before="0" w:after="200"/>
        <w:jc w:val="both"/>
        <w:rPr>
          <w:b/>
          <w:bCs/>
        </w:rPr>
      </w:pPr>
      <w:r>
        <w:rPr>
          <w:rFonts w:ascii="Times New Roman" w:hAnsi="Times New Roman"/>
          <w:sz w:val="24"/>
          <w:szCs w:val="24"/>
        </w:rPr>
      </w:r>
    </w:p>
    <w:p>
      <w:pPr>
        <w:pStyle w:val="Normal"/>
        <w:tabs>
          <w:tab w:val="clear" w:pos="720"/>
          <w:tab w:val="left" w:pos="1695" w:leader="none"/>
        </w:tabs>
        <w:spacing w:before="0" w:after="200"/>
        <w:jc w:val="both"/>
        <w:rPr>
          <w:b/>
          <w:bCs/>
        </w:rPr>
      </w:pPr>
      <w:r>
        <w:rPr>
          <w:rFonts w:ascii="Times New Roman" w:hAnsi="Times New Roman"/>
          <w:sz w:val="24"/>
          <w:szCs w:val="24"/>
        </w:rPr>
      </w:r>
    </w:p>
    <w:p>
      <w:pPr>
        <w:pStyle w:val="Normal"/>
        <w:tabs>
          <w:tab w:val="clear" w:pos="720"/>
          <w:tab w:val="left" w:pos="1695" w:leader="none"/>
        </w:tabs>
        <w:spacing w:before="0" w:after="200"/>
        <w:jc w:val="both"/>
        <w:rPr>
          <w:b/>
          <w:bCs/>
        </w:rPr>
      </w:pPr>
      <w:r>
        <w:rPr>
          <w:rFonts w:ascii="Times New Roman" w:hAnsi="Times New Roman"/>
          <w:sz w:val="24"/>
          <w:szCs w:val="24"/>
        </w:rPr>
      </w:r>
    </w:p>
    <w:p>
      <w:pPr>
        <w:pStyle w:val="Normal"/>
        <w:tabs>
          <w:tab w:val="clear" w:pos="720"/>
          <w:tab w:val="left" w:pos="1695" w:leader="none"/>
        </w:tabs>
        <w:spacing w:before="0" w:after="200"/>
        <w:jc w:val="both"/>
        <w:rPr>
          <w:b/>
          <w:bCs/>
        </w:rPr>
      </w:pPr>
      <w:r>
        <w:rPr>
          <w:rFonts w:ascii="Times New Roman" w:hAnsi="Times New Roman"/>
          <w:sz w:val="24"/>
          <w:szCs w:val="24"/>
        </w:rPr>
      </w:r>
    </w:p>
    <w:p>
      <w:pPr>
        <w:pStyle w:val="Normal"/>
        <w:tabs>
          <w:tab w:val="clear" w:pos="720"/>
          <w:tab w:val="left" w:pos="1695" w:leader="none"/>
        </w:tabs>
        <w:spacing w:before="0" w:after="200"/>
        <w:jc w:val="both"/>
        <w:rPr>
          <w:b/>
          <w:bCs/>
        </w:rPr>
      </w:pPr>
      <w:r>
        <w:rPr>
          <w:rFonts w:ascii="Times New Roman" w:hAnsi="Times New Roman"/>
          <w:sz w:val="24"/>
          <w:szCs w:val="24"/>
        </w:rPr>
      </w:r>
    </w:p>
    <w:p>
      <w:pPr>
        <w:pStyle w:val="Normal"/>
        <w:tabs>
          <w:tab w:val="clear" w:pos="720"/>
          <w:tab w:val="left" w:pos="1695" w:leader="none"/>
        </w:tabs>
        <w:spacing w:before="0" w:after="200"/>
        <w:jc w:val="both"/>
        <w:rPr>
          <w:b/>
          <w:bCs/>
        </w:rPr>
      </w:pPr>
      <w:r>
        <w:rPr>
          <w:rFonts w:ascii="Times New Roman" w:hAnsi="Times New Roman"/>
          <w:sz w:val="24"/>
          <w:szCs w:val="24"/>
        </w:rPr>
      </w:r>
    </w:p>
    <w:p>
      <w:pPr>
        <w:pStyle w:val="Normal"/>
        <w:tabs>
          <w:tab w:val="clear" w:pos="720"/>
          <w:tab w:val="left" w:pos="1695" w:leader="none"/>
        </w:tabs>
        <w:spacing w:before="0" w:after="200"/>
        <w:jc w:val="both"/>
        <w:rPr>
          <w:rFonts w:ascii="Times New Roman" w:hAnsi="Times New Roman"/>
          <w:sz w:val="24"/>
          <w:szCs w:val="24"/>
        </w:rPr>
      </w:pPr>
      <w:r>
        <w:rPr>
          <w:rFonts w:ascii="Times New Roman" w:hAnsi="Times New Roman"/>
          <w:b/>
          <w:bCs/>
          <w:sz w:val="24"/>
          <w:szCs w:val="24"/>
        </w:rPr>
        <w:t>QUESTION TEN:</w:t>
      </w:r>
    </w:p>
    <w:p>
      <w:pPr>
        <w:pStyle w:val="BodyText"/>
        <w:tabs>
          <w:tab w:val="clear" w:pos="720"/>
          <w:tab w:val="left" w:pos="1695" w:leader="none"/>
        </w:tabs>
        <w:spacing w:before="0" w:after="200"/>
        <w:jc w:val="both"/>
        <w:rPr/>
      </w:pPr>
      <w:r>
        <w:rPr>
          <w:rStyle w:val="Strong"/>
          <w:rFonts w:ascii="Times New Roman" w:hAnsi="Times New Roman"/>
          <w:sz w:val="24"/>
          <w:szCs w:val="24"/>
        </w:rPr>
        <w:t>2019:</w:t>
      </w:r>
    </w:p>
    <w:tbl>
      <w:tblPr>
        <w:tblW w:w="9900" w:type="dxa"/>
        <w:jc w:val="left"/>
        <w:tblInd w:w="28" w:type="dxa"/>
        <w:tblLayout w:type="fixed"/>
        <w:tblCellMar>
          <w:top w:w="28" w:type="dxa"/>
          <w:left w:w="28" w:type="dxa"/>
          <w:bottom w:w="28" w:type="dxa"/>
          <w:right w:w="28" w:type="dxa"/>
        </w:tblCellMar>
      </w:tblPr>
      <w:tblGrid>
        <w:gridCol w:w="1529"/>
        <w:gridCol w:w="3540"/>
        <w:gridCol w:w="2400"/>
        <w:gridCol w:w="2430"/>
      </w:tblGrid>
      <w:tr>
        <w:trPr>
          <w:tblHeader w:val="true"/>
        </w:trPr>
        <w:tc>
          <w:tcPr>
            <w:tcW w:w="1529" w:type="dxa"/>
            <w:tcBorders/>
            <w:vAlign w:val="center"/>
          </w:tcPr>
          <w:p>
            <w:pPr>
              <w:pStyle w:val="TableHeading"/>
              <w:spacing w:before="0" w:after="200"/>
              <w:jc w:val="center"/>
              <w:rPr>
                <w:rFonts w:ascii="Times New Roman" w:hAnsi="Times New Roman"/>
                <w:sz w:val="24"/>
                <w:szCs w:val="24"/>
              </w:rPr>
            </w:pPr>
            <w:r>
              <w:rPr>
                <w:rFonts w:ascii="Times New Roman" w:hAnsi="Times New Roman"/>
                <w:sz w:val="24"/>
                <w:szCs w:val="24"/>
              </w:rPr>
              <w:t>Date</w:t>
            </w:r>
          </w:p>
        </w:tc>
        <w:tc>
          <w:tcPr>
            <w:tcW w:w="3540" w:type="dxa"/>
            <w:tcBorders/>
            <w:vAlign w:val="center"/>
          </w:tcPr>
          <w:p>
            <w:pPr>
              <w:pStyle w:val="TableHeading"/>
              <w:spacing w:before="0" w:after="200"/>
              <w:jc w:val="center"/>
              <w:rPr>
                <w:rFonts w:ascii="Times New Roman" w:hAnsi="Times New Roman"/>
                <w:sz w:val="24"/>
                <w:szCs w:val="24"/>
              </w:rPr>
            </w:pPr>
            <w:r>
              <w:rPr>
                <w:rFonts w:ascii="Times New Roman" w:hAnsi="Times New Roman"/>
                <w:sz w:val="24"/>
                <w:szCs w:val="24"/>
              </w:rPr>
              <w:t>Account</w:t>
            </w:r>
          </w:p>
        </w:tc>
        <w:tc>
          <w:tcPr>
            <w:tcW w:w="2400" w:type="dxa"/>
            <w:tcBorders/>
            <w:vAlign w:val="center"/>
          </w:tcPr>
          <w:p>
            <w:pPr>
              <w:pStyle w:val="TableHeading"/>
              <w:spacing w:before="0" w:after="200"/>
              <w:jc w:val="center"/>
              <w:rPr>
                <w:rFonts w:ascii="Times New Roman" w:hAnsi="Times New Roman"/>
                <w:sz w:val="24"/>
                <w:szCs w:val="24"/>
              </w:rPr>
            </w:pPr>
            <w:r>
              <w:rPr>
                <w:rFonts w:ascii="Times New Roman" w:hAnsi="Times New Roman"/>
                <w:sz w:val="24"/>
                <w:szCs w:val="24"/>
              </w:rPr>
              <w:t>Debit (TZS)</w:t>
            </w:r>
          </w:p>
        </w:tc>
        <w:tc>
          <w:tcPr>
            <w:tcW w:w="2430" w:type="dxa"/>
            <w:tcBorders/>
            <w:vAlign w:val="center"/>
          </w:tcPr>
          <w:p>
            <w:pPr>
              <w:pStyle w:val="TableHeading"/>
              <w:spacing w:before="0" w:after="200"/>
              <w:jc w:val="center"/>
              <w:rPr>
                <w:rFonts w:ascii="Times New Roman" w:hAnsi="Times New Roman"/>
                <w:sz w:val="24"/>
                <w:szCs w:val="24"/>
              </w:rPr>
            </w:pPr>
            <w:r>
              <w:rPr>
                <w:rFonts w:ascii="Times New Roman" w:hAnsi="Times New Roman"/>
                <w:sz w:val="24"/>
                <w:szCs w:val="24"/>
              </w:rPr>
              <w:t>Credit (TZS)</w:t>
            </w:r>
          </w:p>
        </w:tc>
      </w:tr>
      <w:tr>
        <w:trPr/>
        <w:tc>
          <w:tcPr>
            <w:tcW w:w="1529"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Jan 1, 2019</w:t>
            </w:r>
          </w:p>
        </w:tc>
        <w:tc>
          <w:tcPr>
            <w:tcW w:w="3540"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Construction Expenditure</w:t>
            </w:r>
          </w:p>
        </w:tc>
        <w:tc>
          <w:tcPr>
            <w:tcW w:w="2400"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4,000,000</w:t>
            </w:r>
          </w:p>
        </w:tc>
        <w:tc>
          <w:tcPr>
            <w:tcW w:w="2430"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r>
          </w:p>
        </w:tc>
      </w:tr>
      <w:tr>
        <w:trPr/>
        <w:tc>
          <w:tcPr>
            <w:tcW w:w="1529"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3540"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Cash</w:t>
            </w:r>
          </w:p>
        </w:tc>
        <w:tc>
          <w:tcPr>
            <w:tcW w:w="2400"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2430"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4,000,000</w:t>
            </w:r>
          </w:p>
        </w:tc>
      </w:tr>
      <w:tr>
        <w:trPr/>
        <w:tc>
          <w:tcPr>
            <w:tcW w:w="1529"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Apr 1, 2019</w:t>
            </w:r>
          </w:p>
        </w:tc>
        <w:tc>
          <w:tcPr>
            <w:tcW w:w="3540"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Construction Expenditure</w:t>
            </w:r>
          </w:p>
        </w:tc>
        <w:tc>
          <w:tcPr>
            <w:tcW w:w="2400"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5,000,000</w:t>
            </w:r>
          </w:p>
        </w:tc>
        <w:tc>
          <w:tcPr>
            <w:tcW w:w="2430"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r>
          </w:p>
        </w:tc>
      </w:tr>
      <w:tr>
        <w:trPr/>
        <w:tc>
          <w:tcPr>
            <w:tcW w:w="1529"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3540"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Cash</w:t>
            </w:r>
          </w:p>
        </w:tc>
        <w:tc>
          <w:tcPr>
            <w:tcW w:w="2400"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2430"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5,000,000</w:t>
            </w:r>
          </w:p>
        </w:tc>
      </w:tr>
      <w:tr>
        <w:trPr/>
        <w:tc>
          <w:tcPr>
            <w:tcW w:w="1529"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Dec 1, 2019</w:t>
            </w:r>
          </w:p>
        </w:tc>
        <w:tc>
          <w:tcPr>
            <w:tcW w:w="3540"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Construction Expenditure</w:t>
            </w:r>
          </w:p>
        </w:tc>
        <w:tc>
          <w:tcPr>
            <w:tcW w:w="2400"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3,000,000</w:t>
            </w:r>
          </w:p>
        </w:tc>
        <w:tc>
          <w:tcPr>
            <w:tcW w:w="2430"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r>
          </w:p>
        </w:tc>
      </w:tr>
      <w:tr>
        <w:trPr/>
        <w:tc>
          <w:tcPr>
            <w:tcW w:w="1529"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3540"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Cash</w:t>
            </w:r>
          </w:p>
        </w:tc>
        <w:tc>
          <w:tcPr>
            <w:tcW w:w="2400"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2430"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3,000,000</w:t>
            </w:r>
          </w:p>
        </w:tc>
      </w:tr>
    </w:tbl>
    <w:p>
      <w:pPr>
        <w:pStyle w:val="Normal"/>
        <w:tabs>
          <w:tab w:val="clear" w:pos="720"/>
          <w:tab w:val="left" w:pos="1695" w:leader="none"/>
        </w:tabs>
        <w:spacing w:before="0" w:after="200"/>
        <w:jc w:val="both"/>
        <w:rPr>
          <w:rFonts w:ascii="Times New Roman" w:hAnsi="Times New Roman"/>
          <w:b/>
          <w:bCs/>
          <w:sz w:val="24"/>
          <w:szCs w:val="24"/>
        </w:rPr>
      </w:pPr>
      <w:r>
        <w:rPr>
          <w:rFonts w:ascii="Times New Roman" w:hAnsi="Times New Roman"/>
          <w:b/>
          <w:bCs/>
          <w:sz w:val="24"/>
          <w:szCs w:val="24"/>
        </w:rPr>
      </w:r>
    </w:p>
    <w:p>
      <w:pPr>
        <w:pStyle w:val="BodyText"/>
        <w:tabs>
          <w:tab w:val="clear" w:pos="720"/>
          <w:tab w:val="left" w:pos="1695" w:leader="none"/>
        </w:tabs>
        <w:spacing w:before="0" w:after="200"/>
        <w:jc w:val="both"/>
        <w:rPr/>
      </w:pPr>
      <w:r>
        <w:rPr>
          <w:rStyle w:val="Strong"/>
          <w:rFonts w:ascii="Times New Roman" w:hAnsi="Times New Roman"/>
          <w:sz w:val="24"/>
          <w:szCs w:val="24"/>
        </w:rPr>
        <w:t>2020:</w:t>
      </w:r>
    </w:p>
    <w:tbl>
      <w:tblPr>
        <w:tblW w:w="9900" w:type="dxa"/>
        <w:jc w:val="left"/>
        <w:tblInd w:w="28" w:type="dxa"/>
        <w:tblLayout w:type="fixed"/>
        <w:tblCellMar>
          <w:top w:w="28" w:type="dxa"/>
          <w:left w:w="28" w:type="dxa"/>
          <w:bottom w:w="28" w:type="dxa"/>
          <w:right w:w="28" w:type="dxa"/>
        </w:tblCellMar>
      </w:tblPr>
      <w:tblGrid>
        <w:gridCol w:w="1529"/>
        <w:gridCol w:w="3511"/>
        <w:gridCol w:w="2429"/>
        <w:gridCol w:w="2430"/>
      </w:tblGrid>
      <w:tr>
        <w:trPr>
          <w:tblHeader w:val="true"/>
        </w:trPr>
        <w:tc>
          <w:tcPr>
            <w:tcW w:w="1529" w:type="dxa"/>
            <w:tcBorders/>
            <w:vAlign w:val="center"/>
          </w:tcPr>
          <w:p>
            <w:pPr>
              <w:pStyle w:val="TableHeading"/>
              <w:spacing w:before="0" w:after="200"/>
              <w:rPr>
                <w:rFonts w:ascii="Times New Roman" w:hAnsi="Times New Roman"/>
                <w:sz w:val="24"/>
                <w:szCs w:val="24"/>
              </w:rPr>
            </w:pPr>
            <w:r>
              <w:rPr>
                <w:rFonts w:ascii="Times New Roman" w:hAnsi="Times New Roman"/>
                <w:sz w:val="24"/>
                <w:szCs w:val="24"/>
              </w:rPr>
              <w:t>Date</w:t>
            </w:r>
          </w:p>
        </w:tc>
        <w:tc>
          <w:tcPr>
            <w:tcW w:w="3511" w:type="dxa"/>
            <w:tcBorders/>
            <w:vAlign w:val="center"/>
          </w:tcPr>
          <w:p>
            <w:pPr>
              <w:pStyle w:val="TableHeading"/>
              <w:spacing w:before="0" w:after="200"/>
              <w:rPr>
                <w:rFonts w:ascii="Times New Roman" w:hAnsi="Times New Roman"/>
                <w:sz w:val="24"/>
                <w:szCs w:val="24"/>
              </w:rPr>
            </w:pPr>
            <w:r>
              <w:rPr>
                <w:rFonts w:ascii="Times New Roman" w:hAnsi="Times New Roman"/>
                <w:sz w:val="24"/>
                <w:szCs w:val="24"/>
              </w:rPr>
              <w:t>Account</w:t>
            </w:r>
          </w:p>
        </w:tc>
        <w:tc>
          <w:tcPr>
            <w:tcW w:w="2429" w:type="dxa"/>
            <w:tcBorders/>
            <w:vAlign w:val="center"/>
          </w:tcPr>
          <w:p>
            <w:pPr>
              <w:pStyle w:val="TableHeading"/>
              <w:spacing w:before="0" w:after="200"/>
              <w:rPr>
                <w:rFonts w:ascii="Times New Roman" w:hAnsi="Times New Roman"/>
                <w:sz w:val="24"/>
                <w:szCs w:val="24"/>
              </w:rPr>
            </w:pPr>
            <w:r>
              <w:rPr>
                <w:rFonts w:ascii="Times New Roman" w:hAnsi="Times New Roman"/>
                <w:sz w:val="24"/>
                <w:szCs w:val="24"/>
              </w:rPr>
              <w:t>Debit (TZS)</w:t>
            </w:r>
          </w:p>
        </w:tc>
        <w:tc>
          <w:tcPr>
            <w:tcW w:w="2430" w:type="dxa"/>
            <w:tcBorders/>
            <w:vAlign w:val="center"/>
          </w:tcPr>
          <w:p>
            <w:pPr>
              <w:pStyle w:val="TableHeading"/>
              <w:spacing w:before="0" w:after="200"/>
              <w:rPr>
                <w:rFonts w:ascii="Times New Roman" w:hAnsi="Times New Roman"/>
                <w:sz w:val="24"/>
                <w:szCs w:val="24"/>
              </w:rPr>
            </w:pPr>
            <w:r>
              <w:rPr>
                <w:rFonts w:ascii="Times New Roman" w:hAnsi="Times New Roman"/>
                <w:sz w:val="24"/>
                <w:szCs w:val="24"/>
              </w:rPr>
              <w:t>Credit (TZS)</w:t>
            </w:r>
          </w:p>
        </w:tc>
      </w:tr>
      <w:tr>
        <w:trPr/>
        <w:tc>
          <w:tcPr>
            <w:tcW w:w="1529"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Mar 1, 2020</w:t>
            </w:r>
          </w:p>
        </w:tc>
        <w:tc>
          <w:tcPr>
            <w:tcW w:w="3511"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Construction Expenditure</w:t>
            </w:r>
          </w:p>
        </w:tc>
        <w:tc>
          <w:tcPr>
            <w:tcW w:w="2429"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6,000,000</w:t>
            </w:r>
          </w:p>
        </w:tc>
        <w:tc>
          <w:tcPr>
            <w:tcW w:w="2430"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r>
          </w:p>
        </w:tc>
      </w:tr>
      <w:tr>
        <w:trPr/>
        <w:tc>
          <w:tcPr>
            <w:tcW w:w="1529"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3511"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Cash</w:t>
            </w:r>
          </w:p>
        </w:tc>
        <w:tc>
          <w:tcPr>
            <w:tcW w:w="2429"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2430"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6,000,000</w:t>
            </w:r>
          </w:p>
        </w:tc>
      </w:tr>
    </w:tbl>
    <w:p>
      <w:pPr>
        <w:pStyle w:val="BodyText"/>
        <w:rPr>
          <w:rFonts w:ascii="Times New Roman" w:hAnsi="Times New Roman"/>
          <w:sz w:val="24"/>
          <w:szCs w:val="24"/>
        </w:rPr>
      </w:pPr>
      <w:r>
        <w:rPr>
          <w:rFonts w:ascii="Times New Roman" w:hAnsi="Times New Roman"/>
          <w:sz w:val="24"/>
          <w:szCs w:val="24"/>
        </w:rPr>
      </w:r>
    </w:p>
    <w:p>
      <w:pPr>
        <w:pStyle w:val="BodyText"/>
        <w:rPr/>
      </w:pPr>
      <w:r>
        <w:rPr>
          <w:rStyle w:val="Strong"/>
          <w:rFonts w:ascii="Times New Roman" w:hAnsi="Times New Roman"/>
          <w:sz w:val="24"/>
          <w:szCs w:val="24"/>
        </w:rPr>
        <w:t>Capitalizable Borrowing Costs:</w:t>
      </w:r>
    </w:p>
    <w:tbl>
      <w:tblPr>
        <w:tblW w:w="9930" w:type="dxa"/>
        <w:jc w:val="left"/>
        <w:tblInd w:w="28" w:type="dxa"/>
        <w:tblLayout w:type="fixed"/>
        <w:tblCellMar>
          <w:top w:w="28" w:type="dxa"/>
          <w:left w:w="28" w:type="dxa"/>
          <w:bottom w:w="28" w:type="dxa"/>
          <w:right w:w="28" w:type="dxa"/>
        </w:tblCellMar>
      </w:tblPr>
      <w:tblGrid>
        <w:gridCol w:w="1560"/>
        <w:gridCol w:w="3510"/>
        <w:gridCol w:w="2430"/>
        <w:gridCol w:w="2429"/>
      </w:tblGrid>
      <w:tr>
        <w:trPr>
          <w:tblHeader w:val="true"/>
          <w:trHeight w:val="1080" w:hRule="atLeast"/>
        </w:trPr>
        <w:tc>
          <w:tcPr>
            <w:tcW w:w="1560" w:type="dxa"/>
            <w:tcBorders/>
            <w:vAlign w:val="center"/>
          </w:tcPr>
          <w:p>
            <w:pPr>
              <w:pStyle w:val="TableHeading"/>
              <w:spacing w:before="0" w:after="200"/>
              <w:jc w:val="center"/>
              <w:rPr>
                <w:rFonts w:ascii="Times New Roman" w:hAnsi="Times New Roman"/>
                <w:sz w:val="24"/>
                <w:szCs w:val="24"/>
              </w:rPr>
            </w:pPr>
            <w:r>
              <w:rPr>
                <w:rFonts w:ascii="Times New Roman" w:hAnsi="Times New Roman"/>
                <w:sz w:val="24"/>
                <w:szCs w:val="24"/>
              </w:rPr>
              <w:t>Year</w:t>
            </w:r>
          </w:p>
        </w:tc>
        <w:tc>
          <w:tcPr>
            <w:tcW w:w="3510" w:type="dxa"/>
            <w:tcBorders/>
            <w:vAlign w:val="center"/>
          </w:tcPr>
          <w:p>
            <w:pPr>
              <w:pStyle w:val="TableHeading"/>
              <w:spacing w:before="0" w:after="200"/>
              <w:jc w:val="center"/>
              <w:rPr>
                <w:rFonts w:ascii="Times New Roman" w:hAnsi="Times New Roman"/>
                <w:sz w:val="24"/>
                <w:szCs w:val="24"/>
              </w:rPr>
            </w:pPr>
            <w:r>
              <w:rPr>
                <w:rFonts w:ascii="Times New Roman" w:hAnsi="Times New Roman"/>
                <w:sz w:val="24"/>
                <w:szCs w:val="24"/>
              </w:rPr>
              <w:t>Weighted Avg Accumulated Expenditure</w:t>
            </w:r>
          </w:p>
        </w:tc>
        <w:tc>
          <w:tcPr>
            <w:tcW w:w="2430" w:type="dxa"/>
            <w:tcBorders/>
            <w:vAlign w:val="center"/>
          </w:tcPr>
          <w:p>
            <w:pPr>
              <w:pStyle w:val="TableHeading"/>
              <w:spacing w:before="0" w:after="200"/>
              <w:jc w:val="center"/>
              <w:rPr>
                <w:rFonts w:ascii="Times New Roman" w:hAnsi="Times New Roman"/>
                <w:sz w:val="24"/>
                <w:szCs w:val="24"/>
              </w:rPr>
            </w:pPr>
            <w:r>
              <w:rPr>
                <w:rFonts w:ascii="Times New Roman" w:hAnsi="Times New Roman"/>
                <w:sz w:val="24"/>
                <w:szCs w:val="24"/>
              </w:rPr>
              <w:t>Borrowing Rate</w:t>
            </w:r>
          </w:p>
        </w:tc>
        <w:tc>
          <w:tcPr>
            <w:tcW w:w="2429" w:type="dxa"/>
            <w:tcBorders/>
            <w:vAlign w:val="center"/>
          </w:tcPr>
          <w:p>
            <w:pPr>
              <w:pStyle w:val="TableHeading"/>
              <w:spacing w:before="0" w:after="200"/>
              <w:jc w:val="center"/>
              <w:rPr>
                <w:rFonts w:ascii="Times New Roman" w:hAnsi="Times New Roman"/>
                <w:sz w:val="24"/>
                <w:szCs w:val="24"/>
              </w:rPr>
            </w:pPr>
            <w:r>
              <w:rPr>
                <w:rFonts w:ascii="Times New Roman" w:hAnsi="Times New Roman"/>
                <w:sz w:val="24"/>
                <w:szCs w:val="24"/>
              </w:rPr>
              <w:t>Capitalizable Borrowing Costs (TZS)</w:t>
            </w:r>
          </w:p>
        </w:tc>
      </w:tr>
      <w:tr>
        <w:trPr/>
        <w:tc>
          <w:tcPr>
            <w:tcW w:w="1560"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2019</w:t>
            </w:r>
          </w:p>
        </w:tc>
        <w:tc>
          <w:tcPr>
            <w:tcW w:w="3510"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144,000,000</w:t>
            </w:r>
          </w:p>
        </w:tc>
        <w:tc>
          <w:tcPr>
            <w:tcW w:w="2430"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10%</w:t>
            </w:r>
          </w:p>
        </w:tc>
        <w:tc>
          <w:tcPr>
            <w:tcW w:w="2429"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14,400,000</w:t>
            </w:r>
          </w:p>
        </w:tc>
      </w:tr>
      <w:tr>
        <w:trPr/>
        <w:tc>
          <w:tcPr>
            <w:tcW w:w="1560"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2020</w:t>
            </w:r>
          </w:p>
        </w:tc>
        <w:tc>
          <w:tcPr>
            <w:tcW w:w="3510"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150,000,000</w:t>
            </w:r>
          </w:p>
        </w:tc>
        <w:tc>
          <w:tcPr>
            <w:tcW w:w="2430"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10%</w:t>
            </w:r>
          </w:p>
        </w:tc>
        <w:tc>
          <w:tcPr>
            <w:tcW w:w="2429"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15,000,000</w:t>
            </w:r>
          </w:p>
        </w:tc>
      </w:tr>
    </w:tbl>
    <w:p>
      <w:pPr>
        <w:pStyle w:val="BodyText"/>
        <w:rPr>
          <w:rFonts w:ascii="Times New Roman" w:hAnsi="Times New Roman"/>
          <w:sz w:val="24"/>
          <w:szCs w:val="24"/>
        </w:rPr>
      </w:pPr>
      <w:r>
        <w:rPr>
          <w:rFonts w:ascii="Times New Roman" w:hAnsi="Times New Roman"/>
          <w:sz w:val="24"/>
          <w:szCs w:val="24"/>
        </w:rPr>
      </w:r>
    </w:p>
    <w:p>
      <w:pPr>
        <w:pStyle w:val="BodyText"/>
        <w:rPr>
          <w:rFonts w:ascii="Times New Roman" w:hAnsi="Times New Roman"/>
          <w:sz w:val="24"/>
          <w:szCs w:val="24"/>
        </w:rPr>
      </w:pPr>
      <w:r>
        <w:rPr>
          <w:rFonts w:ascii="Times New Roman" w:hAnsi="Times New Roman"/>
          <w:sz w:val="24"/>
          <w:szCs w:val="24"/>
        </w:rPr>
      </w:r>
    </w:p>
    <w:p>
      <w:pPr>
        <w:pStyle w:val="BodyText"/>
        <w:rPr>
          <w:rFonts w:ascii="Times New Roman" w:hAnsi="Times New Roman"/>
          <w:sz w:val="24"/>
          <w:szCs w:val="24"/>
        </w:rPr>
      </w:pPr>
      <w:r>
        <w:rPr>
          <w:rFonts w:ascii="Times New Roman" w:hAnsi="Times New Roman"/>
          <w:sz w:val="24"/>
          <w:szCs w:val="24"/>
        </w:rPr>
      </w:r>
    </w:p>
    <w:p>
      <w:pPr>
        <w:pStyle w:val="BodyText"/>
        <w:rPr>
          <w:rFonts w:ascii="Times New Roman" w:hAnsi="Times New Roman"/>
          <w:sz w:val="24"/>
          <w:szCs w:val="24"/>
        </w:rPr>
      </w:pPr>
      <w:r>
        <w:rPr>
          <w:rFonts w:ascii="Times New Roman" w:hAnsi="Times New Roman"/>
          <w:sz w:val="24"/>
          <w:szCs w:val="24"/>
        </w:rPr>
      </w:r>
    </w:p>
    <w:p>
      <w:pPr>
        <w:pStyle w:val="BodyText"/>
        <w:rPr/>
      </w:pPr>
      <w:r>
        <w:rPr>
          <w:rStyle w:val="Strong"/>
          <w:rFonts w:ascii="Times New Roman" w:hAnsi="Times New Roman"/>
          <w:sz w:val="24"/>
          <w:szCs w:val="24"/>
        </w:rPr>
        <w:t>Interest Expense:</w:t>
      </w:r>
    </w:p>
    <w:tbl>
      <w:tblPr>
        <w:tblW w:w="9900" w:type="dxa"/>
        <w:jc w:val="left"/>
        <w:tblInd w:w="28" w:type="dxa"/>
        <w:tblLayout w:type="fixed"/>
        <w:tblCellMar>
          <w:top w:w="28" w:type="dxa"/>
          <w:left w:w="28" w:type="dxa"/>
          <w:bottom w:w="28" w:type="dxa"/>
          <w:right w:w="28" w:type="dxa"/>
        </w:tblCellMar>
      </w:tblPr>
      <w:tblGrid>
        <w:gridCol w:w="1529"/>
        <w:gridCol w:w="3511"/>
        <w:gridCol w:w="2429"/>
        <w:gridCol w:w="2430"/>
      </w:tblGrid>
      <w:tr>
        <w:trPr>
          <w:tblHeader w:val="true"/>
        </w:trPr>
        <w:tc>
          <w:tcPr>
            <w:tcW w:w="1529" w:type="dxa"/>
            <w:tcBorders/>
            <w:vAlign w:val="center"/>
          </w:tcPr>
          <w:p>
            <w:pPr>
              <w:pStyle w:val="TableHeading"/>
              <w:spacing w:before="0" w:after="200"/>
              <w:rPr>
                <w:rFonts w:ascii="Times New Roman" w:hAnsi="Times New Roman"/>
                <w:sz w:val="24"/>
                <w:szCs w:val="24"/>
              </w:rPr>
            </w:pPr>
            <w:r>
              <w:rPr>
                <w:rFonts w:ascii="Times New Roman" w:hAnsi="Times New Roman"/>
                <w:sz w:val="24"/>
                <w:szCs w:val="24"/>
              </w:rPr>
              <w:t>Year</w:t>
            </w:r>
          </w:p>
        </w:tc>
        <w:tc>
          <w:tcPr>
            <w:tcW w:w="3511" w:type="dxa"/>
            <w:tcBorders/>
            <w:vAlign w:val="center"/>
          </w:tcPr>
          <w:p>
            <w:pPr>
              <w:pStyle w:val="TableHeading"/>
              <w:spacing w:before="0" w:after="200"/>
              <w:rPr>
                <w:rFonts w:ascii="Times New Roman" w:hAnsi="Times New Roman"/>
                <w:sz w:val="24"/>
                <w:szCs w:val="24"/>
              </w:rPr>
            </w:pPr>
            <w:r>
              <w:rPr>
                <w:rFonts w:ascii="Times New Roman" w:hAnsi="Times New Roman"/>
                <w:sz w:val="24"/>
                <w:szCs w:val="24"/>
              </w:rPr>
              <w:t>Specific Construction Loan (10%)</w:t>
            </w:r>
          </w:p>
        </w:tc>
        <w:tc>
          <w:tcPr>
            <w:tcW w:w="2429" w:type="dxa"/>
            <w:tcBorders/>
            <w:vAlign w:val="center"/>
          </w:tcPr>
          <w:p>
            <w:pPr>
              <w:pStyle w:val="TableHeading"/>
              <w:spacing w:before="0" w:after="200"/>
              <w:rPr>
                <w:rFonts w:ascii="Times New Roman" w:hAnsi="Times New Roman"/>
                <w:sz w:val="24"/>
                <w:szCs w:val="24"/>
              </w:rPr>
            </w:pPr>
            <w:r>
              <w:rPr>
                <w:rFonts w:ascii="Times New Roman" w:hAnsi="Times New Roman"/>
                <w:sz w:val="24"/>
                <w:szCs w:val="24"/>
              </w:rPr>
              <w:t>General Loan (12%)</w:t>
            </w:r>
          </w:p>
        </w:tc>
        <w:tc>
          <w:tcPr>
            <w:tcW w:w="2430" w:type="dxa"/>
            <w:tcBorders/>
            <w:vAlign w:val="center"/>
          </w:tcPr>
          <w:p>
            <w:pPr>
              <w:pStyle w:val="TableHeading"/>
              <w:spacing w:before="0" w:after="200"/>
              <w:rPr>
                <w:rFonts w:ascii="Times New Roman" w:hAnsi="Times New Roman"/>
                <w:sz w:val="24"/>
                <w:szCs w:val="24"/>
              </w:rPr>
            </w:pPr>
            <w:r>
              <w:rPr>
                <w:rFonts w:ascii="Times New Roman" w:hAnsi="Times New Roman"/>
                <w:sz w:val="24"/>
                <w:szCs w:val="24"/>
              </w:rPr>
              <w:t>Total Interest Expense (TZS)</w:t>
            </w:r>
          </w:p>
        </w:tc>
      </w:tr>
      <w:tr>
        <w:trPr/>
        <w:tc>
          <w:tcPr>
            <w:tcW w:w="1529"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2019</w:t>
            </w:r>
          </w:p>
        </w:tc>
        <w:tc>
          <w:tcPr>
            <w:tcW w:w="3511"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300,000</w:t>
            </w:r>
          </w:p>
        </w:tc>
        <w:tc>
          <w:tcPr>
            <w:tcW w:w="2429"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3,000,000</w:t>
            </w:r>
          </w:p>
        </w:tc>
        <w:tc>
          <w:tcPr>
            <w:tcW w:w="2430"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3,300,000</w:t>
            </w:r>
          </w:p>
        </w:tc>
      </w:tr>
      <w:tr>
        <w:trPr/>
        <w:tc>
          <w:tcPr>
            <w:tcW w:w="1529"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2020</w:t>
            </w:r>
          </w:p>
        </w:tc>
        <w:tc>
          <w:tcPr>
            <w:tcW w:w="3511"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300,000</w:t>
            </w:r>
          </w:p>
        </w:tc>
        <w:tc>
          <w:tcPr>
            <w:tcW w:w="2429"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3,000,000</w:t>
            </w:r>
          </w:p>
        </w:tc>
        <w:tc>
          <w:tcPr>
            <w:tcW w:w="2430" w:type="dxa"/>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3,300,000</w:t>
            </w:r>
          </w:p>
        </w:tc>
      </w:tr>
    </w:tbl>
    <w:p>
      <w:pPr>
        <w:pStyle w:val="Normal"/>
        <w:tabs>
          <w:tab w:val="clear" w:pos="720"/>
          <w:tab w:val="left" w:pos="1695" w:leader="none"/>
        </w:tabs>
        <w:spacing w:before="0" w:after="200"/>
        <w:jc w:val="both"/>
        <w:rPr>
          <w:rFonts w:ascii="Times New Roman" w:hAnsi="Times New Roman"/>
          <w:b/>
          <w:bCs/>
          <w:sz w:val="24"/>
          <w:szCs w:val="24"/>
        </w:rPr>
      </w:pPr>
      <w:r>
        <w:rPr>
          <w:rFonts w:ascii="Times New Roman" w:hAnsi="Times New Roman"/>
          <w:b/>
          <w:bCs/>
          <w:sz w:val="24"/>
          <w:szCs w:val="24"/>
        </w:rPr>
      </w:r>
    </w:p>
    <w:p>
      <w:pPr>
        <w:pStyle w:val="Normal"/>
        <w:tabs>
          <w:tab w:val="clear" w:pos="720"/>
          <w:tab w:val="left" w:pos="1695" w:leader="none"/>
        </w:tabs>
        <w:spacing w:before="0" w:after="200"/>
        <w:jc w:val="both"/>
        <w:rPr>
          <w:rFonts w:ascii="Times New Roman" w:hAnsi="Times New Roman"/>
          <w:sz w:val="24"/>
          <w:szCs w:val="24"/>
        </w:rPr>
      </w:pPr>
      <w:r>
        <w:rPr>
          <w:rFonts w:ascii="Times New Roman" w:hAnsi="Times New Roman"/>
          <w:b/>
          <w:bCs/>
          <w:sz w:val="24"/>
          <w:szCs w:val="24"/>
        </w:rPr>
        <w:t>d) Carrying Amount</w:t>
      </w:r>
    </w:p>
    <w:p>
      <w:pPr>
        <w:pStyle w:val="BodyText"/>
        <w:tabs>
          <w:tab w:val="clear" w:pos="720"/>
          <w:tab w:val="left" w:pos="1695" w:leader="none"/>
        </w:tabs>
        <w:spacing w:before="0" w:after="200"/>
        <w:jc w:val="both"/>
        <w:rPr>
          <w:rFonts w:ascii="Times New Roman" w:hAnsi="Times New Roman"/>
          <w:sz w:val="24"/>
          <w:szCs w:val="24"/>
        </w:rPr>
      </w:pPr>
      <w:bookmarkStart w:id="0" w:name="docs-internal-guid-f2aa7db6-7fff-64f9-b0"/>
      <w:bookmarkEnd w:id="0"/>
      <w:r>
        <w:rPr>
          <w:rFonts w:ascii="Times New Roman" w:hAnsi="Times New Roman"/>
          <w:b w:val="false"/>
          <w:bCs w:val="false"/>
          <w:sz w:val="24"/>
          <w:szCs w:val="24"/>
          <w:shd w:fill="auto" w:val="clear"/>
        </w:rPr>
        <w:t>To determine the carrying amount of the building as of December 31, 2019 and June 30, 2020, we need to follow these steps:</w:t>
      </w:r>
    </w:p>
    <w:p>
      <w:pPr>
        <w:pStyle w:val="BodyText"/>
        <w:numPr>
          <w:ilvl w:val="0"/>
          <w:numId w:val="1"/>
        </w:numPr>
        <w:tabs>
          <w:tab w:val="clear" w:pos="720"/>
          <w:tab w:val="left" w:pos="0" w:leader="none"/>
        </w:tabs>
        <w:bidi w:val="0"/>
        <w:ind w:hanging="283" w:left="709" w:right="0"/>
        <w:jc w:val="both"/>
        <w:rPr>
          <w:rFonts w:ascii="Times New Roman" w:hAnsi="Times New Roman"/>
          <w:sz w:val="24"/>
          <w:szCs w:val="24"/>
        </w:rPr>
      </w:pPr>
      <w:r>
        <w:rPr>
          <w:rFonts w:ascii="Times New Roman" w:hAnsi="Times New Roman"/>
          <w:sz w:val="24"/>
          <w:szCs w:val="24"/>
          <w:shd w:fill="auto" w:val="clear"/>
        </w:rPr>
        <w:t>Calculate the weighted average interest rate for the construction loan during the construction period. This can be done by multiplying the interest rate of the loan by the portion of the year that the loan was outstanding for each expenditure. For example, for the January 1, 2019 expenditure, the loan was outstanding for the entire year of 2019, so the weight would be 1. For the April 1, 2019 expenditure, the loan was only outstanding for 9 months of 2019, so the weight would be 9/12.</w:t>
      </w:r>
    </w:p>
    <w:p>
      <w:pPr>
        <w:pStyle w:val="BodyText"/>
        <w:numPr>
          <w:ilvl w:val="0"/>
          <w:numId w:val="1"/>
        </w:numPr>
        <w:tabs>
          <w:tab w:val="clear" w:pos="720"/>
          <w:tab w:val="left" w:pos="0" w:leader="none"/>
        </w:tabs>
        <w:bidi w:val="0"/>
        <w:ind w:hanging="283" w:left="709" w:right="0"/>
        <w:jc w:val="both"/>
        <w:rPr>
          <w:rFonts w:ascii="Times New Roman" w:hAnsi="Times New Roman"/>
          <w:sz w:val="24"/>
          <w:szCs w:val="24"/>
        </w:rPr>
      </w:pPr>
      <w:r>
        <w:rPr>
          <w:rFonts w:ascii="Times New Roman" w:hAnsi="Times New Roman"/>
          <w:sz w:val="24"/>
          <w:szCs w:val="24"/>
          <w:shd w:fill="auto" w:val="clear"/>
        </w:rPr>
        <w:t>Multiply the weighted average interest rate by the total construction costs to determine the amount of capitalizable borrowing costs for each year.</w:t>
      </w:r>
    </w:p>
    <w:p>
      <w:pPr>
        <w:pStyle w:val="BodyText"/>
        <w:numPr>
          <w:ilvl w:val="0"/>
          <w:numId w:val="1"/>
        </w:numPr>
        <w:tabs>
          <w:tab w:val="clear" w:pos="720"/>
          <w:tab w:val="left" w:pos="0" w:leader="none"/>
        </w:tabs>
        <w:bidi w:val="0"/>
        <w:ind w:hanging="283" w:left="709" w:right="0"/>
        <w:jc w:val="both"/>
        <w:rPr>
          <w:rFonts w:ascii="Times New Roman" w:hAnsi="Times New Roman"/>
          <w:sz w:val="24"/>
          <w:szCs w:val="24"/>
        </w:rPr>
      </w:pPr>
      <w:r>
        <w:rPr>
          <w:rFonts w:ascii="Times New Roman" w:hAnsi="Times New Roman"/>
          <w:sz w:val="24"/>
          <w:szCs w:val="24"/>
          <w:shd w:fill="auto" w:val="clear"/>
        </w:rPr>
        <w:t>Add the capitalizable borrowing costs for each year to the direct construction costs for each year to determine the carrying amount of the building as of December 31, 2019 and June 30, 2020, therefore</w:t>
      </w:r>
    </w:p>
    <w:p>
      <w:pPr>
        <w:pStyle w:val="BodyText"/>
        <w:bidi w:val="0"/>
        <w:ind w:hanging="0" w:left="0" w:right="0"/>
        <w:jc w:val="both"/>
        <w:rPr>
          <w:rFonts w:ascii="Times New Roman" w:hAnsi="Times New Roman"/>
          <w:sz w:val="24"/>
          <w:szCs w:val="24"/>
        </w:rPr>
      </w:pPr>
      <w:r>
        <w:rPr>
          <w:rFonts w:ascii="Times New Roman" w:hAnsi="Times New Roman"/>
          <w:b/>
          <w:bCs/>
          <w:sz w:val="24"/>
          <w:szCs w:val="24"/>
          <w:shd w:fill="auto" w:val="clear"/>
        </w:rPr>
        <w:t>December 31, 2019:</w:t>
      </w:r>
    </w:p>
    <w:tbl>
      <w:tblPr>
        <w:tblW w:w="9360" w:type="dxa"/>
        <w:jc w:val="left"/>
        <w:tblInd w:w="28" w:type="dxa"/>
        <w:tblLayout w:type="fixed"/>
        <w:tblCellMar>
          <w:top w:w="28" w:type="dxa"/>
          <w:left w:w="28" w:type="dxa"/>
          <w:bottom w:w="28" w:type="dxa"/>
          <w:right w:w="28" w:type="dxa"/>
        </w:tblCellMar>
      </w:tblPr>
      <w:tblGrid>
        <w:gridCol w:w="2348"/>
        <w:gridCol w:w="2332"/>
        <w:gridCol w:w="2335"/>
        <w:gridCol w:w="2344"/>
      </w:tblGrid>
      <w:tr>
        <w:trPr>
          <w:tblHeader w:val="true"/>
        </w:trPr>
        <w:tc>
          <w:tcPr>
            <w:tcW w:w="2348" w:type="dxa"/>
            <w:tcBorders>
              <w:top w:val="single" w:sz="8" w:space="0" w:color="000000"/>
              <w:left w:val="single" w:sz="8" w:space="0" w:color="000000"/>
              <w:bottom w:val="single" w:sz="8" w:space="0" w:color="000000"/>
              <w:right w:val="single" w:sz="8" w:space="0" w:color="000000"/>
            </w:tcBorders>
            <w:vAlign w:val="center"/>
          </w:tcPr>
          <w:p>
            <w:pPr>
              <w:pStyle w:val="TableHeading"/>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Expenditure Date</w:t>
            </w:r>
          </w:p>
        </w:tc>
        <w:tc>
          <w:tcPr>
            <w:tcW w:w="2332" w:type="dxa"/>
            <w:tcBorders>
              <w:top w:val="single" w:sz="8" w:space="0" w:color="000000"/>
              <w:left w:val="single" w:sz="8" w:space="0" w:color="000000"/>
              <w:bottom w:val="single" w:sz="8" w:space="0" w:color="000000"/>
              <w:right w:val="single" w:sz="8" w:space="0" w:color="000000"/>
            </w:tcBorders>
            <w:vAlign w:val="center"/>
          </w:tcPr>
          <w:p>
            <w:pPr>
              <w:pStyle w:val="TableHeading"/>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Expenditure Amount (TZS)</w:t>
            </w:r>
          </w:p>
        </w:tc>
        <w:tc>
          <w:tcPr>
            <w:tcW w:w="2335" w:type="dxa"/>
            <w:tcBorders>
              <w:top w:val="single" w:sz="8" w:space="0" w:color="000000"/>
              <w:left w:val="single" w:sz="8" w:space="0" w:color="000000"/>
              <w:bottom w:val="single" w:sz="8" w:space="0" w:color="000000"/>
              <w:right w:val="single" w:sz="8" w:space="0" w:color="000000"/>
            </w:tcBorders>
            <w:vAlign w:val="center"/>
          </w:tcPr>
          <w:p>
            <w:pPr>
              <w:pStyle w:val="TableHeading"/>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Loan Outstanding (Months)</w:t>
            </w:r>
          </w:p>
        </w:tc>
        <w:tc>
          <w:tcPr>
            <w:tcW w:w="2344" w:type="dxa"/>
            <w:tcBorders>
              <w:top w:val="single" w:sz="8" w:space="0" w:color="000000"/>
              <w:left w:val="single" w:sz="8" w:space="0" w:color="000000"/>
              <w:bottom w:val="single" w:sz="8" w:space="0" w:color="000000"/>
              <w:right w:val="single" w:sz="8" w:space="0" w:color="000000"/>
            </w:tcBorders>
            <w:vAlign w:val="center"/>
          </w:tcPr>
          <w:p>
            <w:pPr>
              <w:pStyle w:val="TableHeading"/>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Weight</w:t>
            </w:r>
          </w:p>
        </w:tc>
      </w:tr>
      <w:tr>
        <w:trPr/>
        <w:tc>
          <w:tcPr>
            <w:tcW w:w="234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January 1, 2019</w:t>
            </w:r>
          </w:p>
        </w:tc>
        <w:tc>
          <w:tcPr>
            <w:tcW w:w="233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4,000,000</w:t>
            </w:r>
          </w:p>
        </w:tc>
        <w:tc>
          <w:tcPr>
            <w:tcW w:w="233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12</w:t>
            </w:r>
          </w:p>
        </w:tc>
        <w:tc>
          <w:tcPr>
            <w:tcW w:w="234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1</w:t>
            </w:r>
          </w:p>
        </w:tc>
      </w:tr>
      <w:tr>
        <w:trPr/>
        <w:tc>
          <w:tcPr>
            <w:tcW w:w="234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April 1, 2019</w:t>
            </w:r>
          </w:p>
        </w:tc>
        <w:tc>
          <w:tcPr>
            <w:tcW w:w="233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5,000,000</w:t>
            </w:r>
          </w:p>
        </w:tc>
        <w:tc>
          <w:tcPr>
            <w:tcW w:w="233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9</w:t>
            </w:r>
          </w:p>
        </w:tc>
        <w:tc>
          <w:tcPr>
            <w:tcW w:w="234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3/4</w:t>
            </w:r>
          </w:p>
        </w:tc>
      </w:tr>
      <w:tr>
        <w:trPr/>
        <w:tc>
          <w:tcPr>
            <w:tcW w:w="234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December 1, 2019</w:t>
            </w:r>
          </w:p>
        </w:tc>
        <w:tc>
          <w:tcPr>
            <w:tcW w:w="233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3,000,000</w:t>
            </w:r>
          </w:p>
        </w:tc>
        <w:tc>
          <w:tcPr>
            <w:tcW w:w="233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1</w:t>
            </w:r>
          </w:p>
        </w:tc>
        <w:tc>
          <w:tcPr>
            <w:tcW w:w="234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1</w:t>
            </w:r>
          </w:p>
        </w:tc>
      </w:tr>
      <w:tr>
        <w:trPr/>
        <w:tc>
          <w:tcPr>
            <w:tcW w:w="234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Total</w:t>
            </w:r>
          </w:p>
        </w:tc>
        <w:tc>
          <w:tcPr>
            <w:tcW w:w="233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12,000,000</w:t>
            </w:r>
          </w:p>
        </w:tc>
        <w:tc>
          <w:tcPr>
            <w:tcW w:w="2335" w:type="dxa"/>
            <w:tcBorders>
              <w:top w:val="single" w:sz="8" w:space="0" w:color="000000"/>
              <w:left w:val="single" w:sz="8" w:space="0" w:color="000000"/>
              <w:bottom w:val="single" w:sz="8" w:space="0" w:color="000000"/>
              <w:right w:val="single" w:sz="8" w:space="0" w:color="000000"/>
            </w:tcBorders>
            <w:vAlign w:val="center"/>
          </w:tcPr>
          <w:p>
            <w:pPr>
              <w:pStyle w:val="TableContents"/>
              <w:spacing w:before="0" w:after="200"/>
              <w:ind w:hanging="0" w:left="0" w:right="0"/>
              <w:jc w:val="center"/>
              <w:rPr>
                <w:rFonts w:ascii="Times New Roman" w:hAnsi="Times New Roman"/>
                <w:sz w:val="24"/>
                <w:szCs w:val="24"/>
              </w:rPr>
            </w:pPr>
            <w:r>
              <w:rPr>
                <w:rFonts w:ascii="Times New Roman" w:hAnsi="Times New Roman"/>
                <w:sz w:val="24"/>
                <w:szCs w:val="24"/>
              </w:rPr>
            </w:r>
          </w:p>
        </w:tc>
        <w:tc>
          <w:tcPr>
            <w:tcW w:w="2344" w:type="dxa"/>
            <w:tcBorders>
              <w:top w:val="single" w:sz="8" w:space="0" w:color="000000"/>
              <w:left w:val="single" w:sz="8" w:space="0" w:color="000000"/>
              <w:bottom w:val="single" w:sz="8" w:space="0" w:color="000000"/>
              <w:right w:val="single" w:sz="8" w:space="0" w:color="000000"/>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r>
          </w:p>
        </w:tc>
      </w:tr>
    </w:tbl>
    <w:p>
      <w:pPr>
        <w:pStyle w:val="BodyText"/>
        <w:bidi w:val="0"/>
        <w:ind w:hanging="0" w:left="0" w:right="0"/>
        <w:jc w:val="both"/>
        <w:rPr>
          <w:rFonts w:ascii="Times New Roman" w:hAnsi="Times New Roman"/>
          <w:sz w:val="24"/>
          <w:szCs w:val="24"/>
          <w:shd w:fill="auto" w:val="clear"/>
        </w:rPr>
      </w:pPr>
      <w:r>
        <w:rPr>
          <w:rFonts w:ascii="Times New Roman" w:hAnsi="Times New Roman"/>
          <w:sz w:val="24"/>
          <w:szCs w:val="24"/>
          <w:shd w:fill="auto" w:val="clear"/>
        </w:rPr>
      </w:r>
    </w:p>
    <w:p>
      <w:pPr>
        <w:pStyle w:val="BodyText"/>
        <w:bidi w:val="0"/>
        <w:ind w:hanging="0" w:left="0" w:right="0"/>
        <w:jc w:val="both"/>
        <w:rPr>
          <w:rFonts w:ascii="Times New Roman" w:hAnsi="Times New Roman"/>
          <w:sz w:val="24"/>
          <w:szCs w:val="24"/>
          <w:shd w:fill="auto" w:val="clear"/>
        </w:rPr>
      </w:pPr>
      <w:r>
        <w:rPr>
          <w:rFonts w:ascii="Times New Roman" w:hAnsi="Times New Roman"/>
          <w:sz w:val="24"/>
          <w:szCs w:val="24"/>
          <w:shd w:fill="auto" w:val="clear"/>
        </w:rPr>
      </w:r>
    </w:p>
    <w:p>
      <w:pPr>
        <w:pStyle w:val="BodyText"/>
        <w:bidi w:val="0"/>
        <w:ind w:hanging="0" w:left="0" w:right="0"/>
        <w:jc w:val="both"/>
        <w:rPr>
          <w:rFonts w:ascii="Times New Roman" w:hAnsi="Times New Roman"/>
          <w:sz w:val="24"/>
          <w:szCs w:val="24"/>
        </w:rPr>
      </w:pPr>
      <w:r>
        <w:rPr>
          <w:rFonts w:ascii="Times New Roman" w:hAnsi="Times New Roman"/>
          <w:sz w:val="24"/>
          <w:szCs w:val="24"/>
          <w:shd w:fill="auto" w:val="clear"/>
        </w:rPr>
        <w:t>Weighted average interest rate = (10% x 1) + [(10% x 3/4)] + (10% x 1) = 10.75%</w:t>
      </w:r>
    </w:p>
    <w:p>
      <w:pPr>
        <w:pStyle w:val="BodyText"/>
        <w:bidi w:val="0"/>
        <w:ind w:hanging="0" w:left="0" w:right="0"/>
        <w:jc w:val="both"/>
        <w:rPr>
          <w:rFonts w:ascii="Times New Roman" w:hAnsi="Times New Roman"/>
          <w:sz w:val="24"/>
          <w:szCs w:val="24"/>
        </w:rPr>
      </w:pPr>
      <w:r>
        <w:rPr>
          <w:rFonts w:ascii="Times New Roman" w:hAnsi="Times New Roman"/>
          <w:sz w:val="24"/>
          <w:szCs w:val="24"/>
          <w:shd w:fill="auto" w:val="clear"/>
        </w:rPr>
        <w:t>Capitalizable borrowing costs = (12,000,000×10.75%) = 1,290,000</w:t>
      </w:r>
    </w:p>
    <w:p>
      <w:pPr>
        <w:pStyle w:val="BodyText"/>
        <w:bidi w:val="0"/>
        <w:ind w:hanging="0" w:left="0" w:right="0"/>
        <w:jc w:val="both"/>
        <w:rPr>
          <w:rFonts w:ascii="Times New Roman" w:hAnsi="Times New Roman"/>
          <w:sz w:val="24"/>
          <w:szCs w:val="24"/>
        </w:rPr>
      </w:pPr>
      <w:r>
        <w:rPr>
          <w:rFonts w:ascii="Times New Roman" w:hAnsi="Times New Roman"/>
          <w:sz w:val="24"/>
          <w:szCs w:val="24"/>
          <w:shd w:fill="auto" w:val="clear"/>
        </w:rPr>
        <w:t>Carrying amount of building as of December 31, 2019 = (12,000,000 + 1,290,000) = 13,290,000</w:t>
      </w:r>
    </w:p>
    <w:p>
      <w:pPr>
        <w:pStyle w:val="BodyText"/>
        <w:jc w:val="both"/>
        <w:rPr>
          <w:rFonts w:ascii="Times New Roman" w:hAnsi="Times New Roman"/>
          <w:sz w:val="24"/>
          <w:szCs w:val="24"/>
        </w:rPr>
      </w:pPr>
      <w:r>
        <w:rPr>
          <w:rFonts w:ascii="Times New Roman" w:hAnsi="Times New Roman"/>
          <w:sz w:val="24"/>
          <w:szCs w:val="24"/>
        </w:rPr>
      </w:r>
    </w:p>
    <w:p>
      <w:pPr>
        <w:pStyle w:val="BodyText"/>
        <w:bidi w:val="0"/>
        <w:ind w:hanging="0" w:left="0" w:right="0"/>
        <w:jc w:val="both"/>
        <w:rPr>
          <w:rFonts w:ascii="Times New Roman" w:hAnsi="Times New Roman"/>
          <w:sz w:val="24"/>
          <w:szCs w:val="24"/>
        </w:rPr>
      </w:pPr>
      <w:r>
        <w:rPr>
          <w:rFonts w:ascii="Times New Roman" w:hAnsi="Times New Roman"/>
          <w:b/>
          <w:bCs/>
          <w:sz w:val="24"/>
          <w:szCs w:val="24"/>
          <w:shd w:fill="auto" w:val="clear"/>
        </w:rPr>
        <w:t>June 30, 2020:</w:t>
      </w:r>
    </w:p>
    <w:p>
      <w:pPr>
        <w:pStyle w:val="BodyText"/>
        <w:spacing w:before="0" w:after="0"/>
        <w:jc w:val="both"/>
        <w:rPr>
          <w:rFonts w:ascii="Times New Roman" w:hAnsi="Times New Roman"/>
          <w:sz w:val="24"/>
          <w:szCs w:val="24"/>
        </w:rPr>
      </w:pPr>
      <w:r>
        <w:rPr>
          <w:rFonts w:ascii="Times New Roman" w:hAnsi="Times New Roman"/>
          <w:sz w:val="24"/>
          <w:szCs w:val="24"/>
        </w:rPr>
      </w:r>
    </w:p>
    <w:tbl>
      <w:tblPr>
        <w:tblW w:w="9360" w:type="dxa"/>
        <w:jc w:val="left"/>
        <w:tblInd w:w="28" w:type="dxa"/>
        <w:tblLayout w:type="fixed"/>
        <w:tblCellMar>
          <w:top w:w="28" w:type="dxa"/>
          <w:left w:w="28" w:type="dxa"/>
          <w:bottom w:w="28" w:type="dxa"/>
          <w:right w:w="28" w:type="dxa"/>
        </w:tblCellMar>
      </w:tblPr>
      <w:tblGrid>
        <w:gridCol w:w="2348"/>
        <w:gridCol w:w="2332"/>
        <w:gridCol w:w="2335"/>
        <w:gridCol w:w="2344"/>
      </w:tblGrid>
      <w:tr>
        <w:trPr>
          <w:tblHeader w:val="true"/>
        </w:trPr>
        <w:tc>
          <w:tcPr>
            <w:tcW w:w="2348" w:type="dxa"/>
            <w:tcBorders>
              <w:top w:val="single" w:sz="8" w:space="0" w:color="000000"/>
              <w:left w:val="single" w:sz="8" w:space="0" w:color="000000"/>
              <w:bottom w:val="single" w:sz="8" w:space="0" w:color="000000"/>
              <w:right w:val="single" w:sz="8" w:space="0" w:color="000000"/>
            </w:tcBorders>
            <w:vAlign w:val="center"/>
          </w:tcPr>
          <w:p>
            <w:pPr>
              <w:pStyle w:val="TableHeading"/>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Expenditure Date</w:t>
            </w:r>
          </w:p>
        </w:tc>
        <w:tc>
          <w:tcPr>
            <w:tcW w:w="2332" w:type="dxa"/>
            <w:tcBorders>
              <w:top w:val="single" w:sz="8" w:space="0" w:color="000000"/>
              <w:left w:val="single" w:sz="8" w:space="0" w:color="000000"/>
              <w:bottom w:val="single" w:sz="8" w:space="0" w:color="000000"/>
              <w:right w:val="single" w:sz="8" w:space="0" w:color="000000"/>
            </w:tcBorders>
            <w:vAlign w:val="center"/>
          </w:tcPr>
          <w:p>
            <w:pPr>
              <w:pStyle w:val="TableHeading"/>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Expenditure Amount (TZS)</w:t>
            </w:r>
          </w:p>
        </w:tc>
        <w:tc>
          <w:tcPr>
            <w:tcW w:w="2335" w:type="dxa"/>
            <w:tcBorders>
              <w:top w:val="single" w:sz="8" w:space="0" w:color="000000"/>
              <w:left w:val="single" w:sz="8" w:space="0" w:color="000000"/>
              <w:bottom w:val="single" w:sz="8" w:space="0" w:color="000000"/>
              <w:right w:val="single" w:sz="8" w:space="0" w:color="000000"/>
            </w:tcBorders>
            <w:vAlign w:val="center"/>
          </w:tcPr>
          <w:p>
            <w:pPr>
              <w:pStyle w:val="TableHeading"/>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Loan Outstanding (Months)</w:t>
            </w:r>
          </w:p>
        </w:tc>
        <w:tc>
          <w:tcPr>
            <w:tcW w:w="2344" w:type="dxa"/>
            <w:tcBorders>
              <w:top w:val="single" w:sz="8" w:space="0" w:color="000000"/>
              <w:left w:val="single" w:sz="8" w:space="0" w:color="000000"/>
              <w:bottom w:val="single" w:sz="8" w:space="0" w:color="000000"/>
              <w:right w:val="single" w:sz="8" w:space="0" w:color="000000"/>
            </w:tcBorders>
            <w:vAlign w:val="center"/>
          </w:tcPr>
          <w:p>
            <w:pPr>
              <w:pStyle w:val="TableHeading"/>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Weight</w:t>
            </w:r>
          </w:p>
        </w:tc>
      </w:tr>
      <w:tr>
        <w:trPr/>
        <w:tc>
          <w:tcPr>
            <w:tcW w:w="234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January 1, 2019</w:t>
            </w:r>
          </w:p>
        </w:tc>
        <w:tc>
          <w:tcPr>
            <w:tcW w:w="233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4,000,000</w:t>
            </w:r>
          </w:p>
        </w:tc>
        <w:tc>
          <w:tcPr>
            <w:tcW w:w="233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18</w:t>
            </w:r>
          </w:p>
        </w:tc>
        <w:tc>
          <w:tcPr>
            <w:tcW w:w="234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1.5</w:t>
            </w:r>
          </w:p>
        </w:tc>
      </w:tr>
      <w:tr>
        <w:trPr/>
        <w:tc>
          <w:tcPr>
            <w:tcW w:w="234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April 1, 2019</w:t>
            </w:r>
          </w:p>
        </w:tc>
        <w:tc>
          <w:tcPr>
            <w:tcW w:w="233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5,000,000</w:t>
            </w:r>
          </w:p>
        </w:tc>
        <w:tc>
          <w:tcPr>
            <w:tcW w:w="233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15</w:t>
            </w:r>
          </w:p>
        </w:tc>
        <w:tc>
          <w:tcPr>
            <w:tcW w:w="234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1.25</w:t>
            </w:r>
          </w:p>
        </w:tc>
      </w:tr>
      <w:tr>
        <w:trPr/>
        <w:tc>
          <w:tcPr>
            <w:tcW w:w="234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December 1, 2019</w:t>
            </w:r>
          </w:p>
        </w:tc>
        <w:tc>
          <w:tcPr>
            <w:tcW w:w="233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3,000,000</w:t>
            </w:r>
          </w:p>
        </w:tc>
        <w:tc>
          <w:tcPr>
            <w:tcW w:w="233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7</w:t>
            </w:r>
          </w:p>
        </w:tc>
        <w:tc>
          <w:tcPr>
            <w:tcW w:w="234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0.58</w:t>
            </w:r>
          </w:p>
        </w:tc>
      </w:tr>
      <w:tr>
        <w:trPr/>
        <w:tc>
          <w:tcPr>
            <w:tcW w:w="234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March 1, 2020</w:t>
            </w:r>
          </w:p>
        </w:tc>
        <w:tc>
          <w:tcPr>
            <w:tcW w:w="233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6,000,000</w:t>
            </w:r>
          </w:p>
        </w:tc>
        <w:tc>
          <w:tcPr>
            <w:tcW w:w="233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4</w:t>
            </w:r>
          </w:p>
        </w:tc>
        <w:tc>
          <w:tcPr>
            <w:tcW w:w="234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0.33</w:t>
            </w:r>
          </w:p>
        </w:tc>
      </w:tr>
      <w:tr>
        <w:trPr/>
        <w:tc>
          <w:tcPr>
            <w:tcW w:w="234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Total</w:t>
            </w:r>
          </w:p>
        </w:tc>
        <w:tc>
          <w:tcPr>
            <w:tcW w:w="233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00"/>
              <w:ind w:hanging="0" w:left="0" w:right="0"/>
              <w:jc w:val="center"/>
              <w:rPr>
                <w:rFonts w:ascii="Times New Roman" w:hAnsi="Times New Roman"/>
                <w:sz w:val="24"/>
                <w:szCs w:val="24"/>
              </w:rPr>
            </w:pPr>
            <w:r>
              <w:rPr>
                <w:rFonts w:ascii="Times New Roman" w:hAnsi="Times New Roman"/>
                <w:sz w:val="24"/>
                <w:szCs w:val="24"/>
                <w:shd w:fill="auto" w:val="clear"/>
              </w:rPr>
              <w:t>18,000,000</w:t>
            </w:r>
          </w:p>
        </w:tc>
        <w:tc>
          <w:tcPr>
            <w:tcW w:w="2335" w:type="dxa"/>
            <w:tcBorders>
              <w:top w:val="single" w:sz="8" w:space="0" w:color="000000"/>
              <w:left w:val="single" w:sz="8" w:space="0" w:color="000000"/>
              <w:bottom w:val="single" w:sz="8" w:space="0" w:color="000000"/>
              <w:right w:val="single" w:sz="8" w:space="0" w:color="000000"/>
            </w:tcBorders>
            <w:vAlign w:val="center"/>
          </w:tcPr>
          <w:p>
            <w:pPr>
              <w:pStyle w:val="TableContents"/>
              <w:spacing w:before="0" w:after="200"/>
              <w:ind w:hanging="0" w:left="0" w:right="0"/>
              <w:jc w:val="center"/>
              <w:rPr>
                <w:rFonts w:ascii="Times New Roman" w:hAnsi="Times New Roman"/>
                <w:sz w:val="24"/>
                <w:szCs w:val="24"/>
              </w:rPr>
            </w:pPr>
            <w:r>
              <w:rPr>
                <w:rFonts w:ascii="Times New Roman" w:hAnsi="Times New Roman"/>
                <w:sz w:val="24"/>
                <w:szCs w:val="24"/>
              </w:rPr>
            </w:r>
          </w:p>
        </w:tc>
        <w:tc>
          <w:tcPr>
            <w:tcW w:w="2344" w:type="dxa"/>
            <w:tcBorders>
              <w:top w:val="single" w:sz="8" w:space="0" w:color="000000"/>
              <w:left w:val="single" w:sz="8" w:space="0" w:color="000000"/>
              <w:bottom w:val="single" w:sz="8" w:space="0" w:color="000000"/>
              <w:right w:val="single" w:sz="8" w:space="0" w:color="000000"/>
            </w:tcBorders>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r>
          </w:p>
        </w:tc>
      </w:tr>
    </w:tbl>
    <w:p>
      <w:pPr>
        <w:pStyle w:val="BodyText"/>
        <w:bidi w:val="0"/>
        <w:ind w:hanging="0" w:left="0" w:right="0"/>
        <w:jc w:val="both"/>
        <w:rPr>
          <w:rFonts w:ascii="Times New Roman" w:hAnsi="Times New Roman"/>
          <w:sz w:val="24"/>
          <w:szCs w:val="24"/>
        </w:rPr>
      </w:pPr>
      <w:r>
        <w:rPr>
          <w:rFonts w:ascii="Times New Roman" w:hAnsi="Times New Roman"/>
          <w:sz w:val="24"/>
          <w:szCs w:val="24"/>
          <w:shd w:fill="auto" w:val="clear"/>
        </w:rPr>
        <w:t>Weighted average interest rate = (10% x 1.5) + [(10% x 1.25)] + (10% x 0.58) + (10% x 0.33) = 10.63%</w:t>
      </w:r>
    </w:p>
    <w:p>
      <w:pPr>
        <w:pStyle w:val="BodyText"/>
        <w:bidi w:val="0"/>
        <w:ind w:hanging="0" w:left="0" w:right="0"/>
        <w:jc w:val="both"/>
        <w:rPr>
          <w:rFonts w:ascii="Times New Roman" w:hAnsi="Times New Roman"/>
          <w:sz w:val="24"/>
          <w:szCs w:val="24"/>
        </w:rPr>
      </w:pPr>
      <w:r>
        <w:rPr>
          <w:rFonts w:ascii="Times New Roman" w:hAnsi="Times New Roman"/>
          <w:sz w:val="24"/>
          <w:szCs w:val="24"/>
          <w:shd w:fill="auto" w:val="clear"/>
        </w:rPr>
        <w:t>Capitalizable borrowing costs = (18,000,000×10.63%) = 1,913,400</w:t>
      </w:r>
    </w:p>
    <w:p>
      <w:pPr>
        <w:pStyle w:val="BodyText"/>
        <w:bidi w:val="0"/>
        <w:ind w:hanging="0" w:left="0" w:right="0"/>
        <w:jc w:val="both"/>
        <w:rPr>
          <w:rFonts w:ascii="Times New Roman" w:hAnsi="Times New Roman"/>
          <w:sz w:val="24"/>
          <w:szCs w:val="24"/>
        </w:rPr>
      </w:pPr>
      <w:r>
        <w:rPr>
          <w:rFonts w:ascii="Times New Roman" w:hAnsi="Times New Roman"/>
          <w:sz w:val="24"/>
          <w:szCs w:val="24"/>
          <w:shd w:fill="auto" w:val="clear"/>
        </w:rPr>
        <w:t>Carrying amount of building as of June 30, 2020 = (18,000,000 + 1,913,400) = 19,913,400</w:t>
      </w:r>
    </w:p>
    <w:p>
      <w:pPr>
        <w:pStyle w:val="BodyText"/>
        <w:bidi w:val="0"/>
        <w:ind w:hanging="0" w:left="0" w:right="0"/>
        <w:jc w:val="both"/>
        <w:rPr>
          <w:rFonts w:ascii="Times New Roman" w:hAnsi="Times New Roman"/>
          <w:sz w:val="24"/>
          <w:szCs w:val="24"/>
        </w:rPr>
      </w:pPr>
      <w:r>
        <w:rPr>
          <w:rFonts w:ascii="Times New Roman" w:hAnsi="Times New Roman"/>
          <w:sz w:val="24"/>
          <w:szCs w:val="24"/>
          <w:shd w:fill="auto" w:val="clear"/>
        </w:rPr>
        <w:t>Therefore, the carrying amount of the building as of December 31, 2019 is TZS 13,290,000 and the carrying amount of the building as of June 30, 2020 is TZS 19,913,400.</w:t>
      </w:r>
    </w:p>
    <w:p>
      <w:pPr>
        <w:pStyle w:val="Normal"/>
        <w:tabs>
          <w:tab w:val="clear" w:pos="720"/>
          <w:tab w:val="left" w:pos="1695" w:leader="none"/>
        </w:tabs>
        <w:spacing w:before="0" w:after="20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tabs>
          <w:tab w:val="clear" w:pos="720"/>
          <w:tab w:val="left" w:pos="1695" w:leader="none"/>
        </w:tabs>
        <w:spacing w:before="0" w:after="20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tabs>
          <w:tab w:val="clear" w:pos="720"/>
          <w:tab w:val="left" w:pos="1695" w:leader="none"/>
        </w:tabs>
        <w:spacing w:before="0" w:after="20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tabs>
          <w:tab w:val="clear" w:pos="720"/>
          <w:tab w:val="left" w:pos="1695" w:leader="none"/>
        </w:tabs>
        <w:spacing w:before="0" w:after="200"/>
        <w:jc w:val="both"/>
        <w:rPr>
          <w:rFonts w:ascii="Times New Roman" w:hAnsi="Times New Roman"/>
          <w:b/>
          <w:bCs/>
          <w:sz w:val="24"/>
          <w:szCs w:val="24"/>
        </w:rPr>
      </w:pPr>
      <w:r>
        <w:rPr>
          <w:rFonts w:ascii="Times New Roman" w:hAnsi="Times New Roman"/>
          <w:b/>
          <w:bCs/>
          <w:sz w:val="24"/>
          <w:szCs w:val="24"/>
        </w:rPr>
      </w:r>
    </w:p>
    <w:p>
      <w:pPr>
        <w:pStyle w:val="Normal"/>
        <w:tabs>
          <w:tab w:val="clear" w:pos="720"/>
          <w:tab w:val="left" w:pos="1695" w:leader="none"/>
        </w:tabs>
        <w:spacing w:before="0" w:after="200"/>
        <w:jc w:val="both"/>
        <w:rPr>
          <w:rFonts w:ascii="Times New Roman" w:hAnsi="Times New Roman"/>
          <w:b/>
          <w:bCs/>
          <w:sz w:val="24"/>
          <w:szCs w:val="24"/>
        </w:rPr>
      </w:pPr>
      <w:r>
        <w:rPr>
          <w:rFonts w:ascii="Times New Roman" w:hAnsi="Times New Roman"/>
          <w:b/>
          <w:bCs/>
          <w:sz w:val="24"/>
          <w:szCs w:val="24"/>
        </w:rPr>
      </w:r>
    </w:p>
    <w:p>
      <w:pPr>
        <w:pStyle w:val="Normal"/>
        <w:tabs>
          <w:tab w:val="clear" w:pos="720"/>
          <w:tab w:val="left" w:pos="1695" w:leader="none"/>
        </w:tabs>
        <w:spacing w:before="0" w:after="200"/>
        <w:jc w:val="both"/>
        <w:rPr>
          <w:rFonts w:ascii="Times New Roman" w:hAnsi="Times New Roman"/>
          <w:b/>
          <w:bCs/>
          <w:sz w:val="24"/>
          <w:szCs w:val="24"/>
        </w:rPr>
      </w:pPr>
      <w:r>
        <w:rPr>
          <w:rFonts w:ascii="Times New Roman" w:hAnsi="Times New Roman"/>
          <w:b/>
          <w:bCs/>
          <w:sz w:val="24"/>
          <w:szCs w:val="24"/>
        </w:rPr>
      </w:r>
    </w:p>
    <w:p>
      <w:pPr>
        <w:pStyle w:val="Normal"/>
        <w:tabs>
          <w:tab w:val="clear" w:pos="720"/>
          <w:tab w:val="left" w:pos="1695" w:leader="none"/>
        </w:tabs>
        <w:spacing w:before="0" w:after="200"/>
        <w:jc w:val="both"/>
        <w:rPr>
          <w:rFonts w:ascii="Times New Roman" w:hAnsi="Times New Roman"/>
          <w:b/>
          <w:bCs/>
          <w:sz w:val="24"/>
          <w:szCs w:val="24"/>
        </w:rPr>
      </w:pPr>
      <w:r>
        <w:rPr>
          <w:rFonts w:ascii="Times New Roman" w:hAnsi="Times New Roman"/>
          <w:b/>
          <w:bCs/>
          <w:sz w:val="24"/>
          <w:szCs w:val="24"/>
        </w:rPr>
      </w:r>
    </w:p>
    <w:p>
      <w:pPr>
        <w:pStyle w:val="Normal"/>
        <w:tabs>
          <w:tab w:val="clear" w:pos="720"/>
          <w:tab w:val="left" w:pos="1695" w:leader="none"/>
        </w:tabs>
        <w:spacing w:before="0" w:after="200"/>
        <w:jc w:val="both"/>
        <w:rPr>
          <w:rFonts w:ascii="Times New Roman" w:hAnsi="Times New Roman"/>
          <w:b/>
          <w:bCs/>
          <w:sz w:val="24"/>
          <w:szCs w:val="24"/>
        </w:rPr>
      </w:pPr>
      <w:r>
        <w:rPr>
          <w:rFonts w:ascii="Times New Roman" w:hAnsi="Times New Roman"/>
          <w:b/>
          <w:bCs/>
          <w:sz w:val="24"/>
          <w:szCs w:val="24"/>
        </w:rPr>
      </w:r>
    </w:p>
    <w:p>
      <w:pPr>
        <w:pStyle w:val="Normal"/>
        <w:tabs>
          <w:tab w:val="clear" w:pos="720"/>
          <w:tab w:val="left" w:pos="1695" w:leader="none"/>
        </w:tabs>
        <w:spacing w:before="0" w:after="200"/>
        <w:jc w:val="both"/>
        <w:rPr>
          <w:rFonts w:ascii="Times New Roman" w:hAnsi="Times New Roman"/>
          <w:sz w:val="24"/>
          <w:szCs w:val="24"/>
        </w:rPr>
      </w:pPr>
      <w:bookmarkStart w:id="1" w:name="docs-internal-guid-bc878c7c-7fff-e3fd-14"/>
      <w:bookmarkEnd w:id="1"/>
      <w:r>
        <w:rPr>
          <w:rFonts w:ascii="Times New Roman" w:hAnsi="Times New Roman"/>
          <w:b/>
          <w:bCs/>
          <w:sz w:val="24"/>
          <w:szCs w:val="24"/>
        </w:rPr>
        <w:t>QUESTION ELEVEN</w:t>
      </w:r>
    </w:p>
    <w:p>
      <w:pPr>
        <w:pStyle w:val="BodyText"/>
        <w:bidi w:val="0"/>
        <w:ind w:hanging="0" w:left="0" w:right="0"/>
        <w:jc w:val="both"/>
        <w:rPr>
          <w:rFonts w:ascii="Times New Roman" w:hAnsi="Times New Roman"/>
          <w:sz w:val="24"/>
          <w:szCs w:val="24"/>
        </w:rPr>
      </w:pPr>
      <w:r>
        <w:rPr>
          <w:rFonts w:ascii="Times New Roman" w:hAnsi="Times New Roman"/>
          <w:b/>
          <w:bCs/>
          <w:sz w:val="24"/>
          <w:szCs w:val="24"/>
          <w:shd w:fill="auto" w:val="clear"/>
        </w:rPr>
        <w:t>IFRS 12 Disclosure of Interests in Other Entities: A Summary</w:t>
      </w:r>
    </w:p>
    <w:p>
      <w:pPr>
        <w:pStyle w:val="BodyText"/>
        <w:bidi w:val="0"/>
        <w:ind w:hanging="0" w:left="0" w:right="0"/>
        <w:jc w:val="both"/>
        <w:rPr>
          <w:rFonts w:ascii="Times New Roman" w:hAnsi="Times New Roman"/>
          <w:sz w:val="24"/>
          <w:szCs w:val="24"/>
        </w:rPr>
      </w:pPr>
      <w:r>
        <w:rPr>
          <w:rFonts w:ascii="Times New Roman" w:hAnsi="Times New Roman"/>
          <w:b w:val="false"/>
          <w:bCs w:val="false"/>
          <w:sz w:val="24"/>
          <w:szCs w:val="24"/>
          <w:shd w:fill="auto" w:val="clear"/>
        </w:rPr>
        <w:t>IFRS 12 Disclosure of Interests in Other Entities is a comprehensive accounting standard that provides guidelines on the disclosure requirements for an entity's interests in subsidiaries, joint arrangements, associates, and unconsolidated structured entities. The standard was issued by the International Accounting Standards Board (IASB) and is part of the International Financial Reporting Standards (IFRS) framework. In this summary, we will delve into the key aspects of IFRS 12, including its objectives, scope, key definitions, and the disclosure requirements imposed on entities.</w:t>
      </w:r>
    </w:p>
    <w:p>
      <w:pPr>
        <w:pStyle w:val="BodyText"/>
        <w:bidi w:val="0"/>
        <w:ind w:hanging="0" w:left="0" w:right="0"/>
        <w:jc w:val="both"/>
        <w:rPr>
          <w:rFonts w:ascii="Times New Roman" w:hAnsi="Times New Roman"/>
          <w:b/>
          <w:bCs/>
          <w:sz w:val="24"/>
          <w:szCs w:val="24"/>
          <w:shd w:fill="auto" w:val="clear"/>
        </w:rPr>
      </w:pPr>
      <w:r>
        <w:rPr>
          <w:rFonts w:ascii="Times New Roman" w:hAnsi="Times New Roman"/>
          <w:b/>
          <w:bCs/>
          <w:sz w:val="24"/>
          <w:szCs w:val="24"/>
          <w:shd w:fill="auto" w:val="clear"/>
        </w:rPr>
      </w:r>
    </w:p>
    <w:p>
      <w:pPr>
        <w:pStyle w:val="BodyText"/>
        <w:bidi w:val="0"/>
        <w:ind w:hanging="0" w:left="0" w:right="0"/>
        <w:jc w:val="both"/>
        <w:rPr>
          <w:rFonts w:ascii="Times New Roman" w:hAnsi="Times New Roman"/>
          <w:sz w:val="24"/>
          <w:szCs w:val="24"/>
        </w:rPr>
      </w:pPr>
      <w:r>
        <w:rPr>
          <w:rFonts w:ascii="Times New Roman" w:hAnsi="Times New Roman"/>
          <w:b/>
          <w:bCs/>
          <w:sz w:val="24"/>
          <w:szCs w:val="24"/>
          <w:shd w:fill="auto" w:val="clear"/>
        </w:rPr>
        <w:t>OBJECTIVE AND SCOPE:</w:t>
      </w:r>
    </w:p>
    <w:p>
      <w:pPr>
        <w:pStyle w:val="BodyText"/>
        <w:bidi w:val="0"/>
        <w:ind w:hanging="0" w:left="0" w:right="0"/>
        <w:jc w:val="both"/>
        <w:rPr>
          <w:rFonts w:ascii="Times New Roman" w:hAnsi="Times New Roman"/>
          <w:sz w:val="24"/>
          <w:szCs w:val="24"/>
        </w:rPr>
      </w:pPr>
      <w:r>
        <w:rPr>
          <w:rFonts w:ascii="Times New Roman" w:hAnsi="Times New Roman"/>
          <w:sz w:val="24"/>
          <w:szCs w:val="24"/>
          <w:shd w:fill="auto" w:val="clear"/>
        </w:rPr>
        <w:t>IFRS 12, issued by the International Accounting Standards Board (IASB), has a twofold objective: enhancing transparency and improving financial statement user understanding. It achieves this by imposing comprehensive disclosure requirements regarding an entity's interests in other entities. Importantly, IFRS 12 supersedes the disclosure requirements previously found in IAS 27, IAS 28, and IAS 31.</w:t>
      </w:r>
    </w:p>
    <w:p>
      <w:pPr>
        <w:pStyle w:val="BodyText"/>
        <w:bidi w:val="0"/>
        <w:ind w:hanging="0" w:left="0" w:right="0"/>
        <w:jc w:val="both"/>
        <w:rPr>
          <w:rFonts w:ascii="Times New Roman" w:hAnsi="Times New Roman"/>
          <w:sz w:val="24"/>
          <w:szCs w:val="24"/>
        </w:rPr>
      </w:pPr>
      <w:r>
        <w:rPr>
          <w:rFonts w:ascii="Times New Roman" w:hAnsi="Times New Roman"/>
          <w:sz w:val="24"/>
          <w:szCs w:val="24"/>
          <w:shd w:fill="auto" w:val="clear"/>
        </w:rPr>
        <w:t>The standard is applicable to all reporting entities that adhere to IFRS Standards, ensuring a consistent and transparent approach across diverse entities. Its scope encompasses various types of entities, including:</w:t>
      </w:r>
    </w:p>
    <w:p>
      <w:pPr>
        <w:pStyle w:val="BodyText"/>
        <w:bidi w:val="0"/>
        <w:ind w:hanging="0" w:left="0" w:right="0"/>
        <w:jc w:val="both"/>
        <w:rPr>
          <w:rFonts w:ascii="Times New Roman" w:hAnsi="Times New Roman"/>
          <w:sz w:val="24"/>
          <w:szCs w:val="24"/>
        </w:rPr>
      </w:pPr>
      <w:r>
        <w:rPr>
          <w:rFonts w:ascii="Times New Roman" w:hAnsi="Times New Roman"/>
          <w:b/>
          <w:bCs/>
          <w:sz w:val="24"/>
          <w:szCs w:val="24"/>
          <w:shd w:fill="auto" w:val="clear"/>
        </w:rPr>
        <w:t xml:space="preserve">Subsidiaries: </w:t>
      </w:r>
      <w:r>
        <w:rPr>
          <w:rFonts w:ascii="Times New Roman" w:hAnsi="Times New Roman"/>
          <w:sz w:val="24"/>
          <w:szCs w:val="24"/>
          <w:shd w:fill="auto" w:val="clear"/>
        </w:rPr>
        <w:t>Under IFRS 12, subsidiaries are entities controlled by the reporting entity, where control is established if the parent company holds more than half of the voting rights. For instance, if a parent company owns over 50% of the voting rights in another entity, it exercises control, rendering the latter a subsidiary. This clear definition and example aim to enhance transparency and enable financial statement users to grasp the nature and extent of an entity's control over its subsidiaries.</w:t>
      </w:r>
    </w:p>
    <w:p>
      <w:pPr>
        <w:pStyle w:val="BodyText"/>
        <w:bidi w:val="0"/>
        <w:ind w:hanging="0" w:left="0" w:right="0"/>
        <w:jc w:val="both"/>
        <w:rPr>
          <w:rFonts w:ascii="Times New Roman" w:hAnsi="Times New Roman"/>
          <w:sz w:val="24"/>
          <w:szCs w:val="24"/>
        </w:rPr>
      </w:pPr>
      <w:r>
        <w:rPr>
          <w:rFonts w:ascii="Times New Roman" w:hAnsi="Times New Roman"/>
          <w:b/>
          <w:bCs/>
          <w:sz w:val="24"/>
          <w:szCs w:val="24"/>
          <w:shd w:fill="auto" w:val="clear"/>
        </w:rPr>
        <w:t xml:space="preserve">Joint Arrangements: </w:t>
      </w:r>
      <w:r>
        <w:rPr>
          <w:rFonts w:ascii="Times New Roman" w:hAnsi="Times New Roman"/>
          <w:sz w:val="24"/>
          <w:szCs w:val="24"/>
          <w:shd w:fill="auto" w:val="clear"/>
        </w:rPr>
        <w:t>IFRS 12 defines joint arrangements as entities over which the reporting entity, in conjunction with other parties, has joint control. A practical illustration of this is when two companies collaborate to operate a production facility, sharing control and decision-making authority over the facility. This definition and example emphasize the shared control aspect, providing clarity on the nature of joint arrangements and contributing to the comprehensive disclosure required by the standard to enhance financial statement user understanding.</w:t>
      </w:r>
    </w:p>
    <w:p>
      <w:pPr>
        <w:pStyle w:val="BodyText"/>
        <w:bidi w:val="0"/>
        <w:ind w:hanging="0" w:left="0" w:right="0"/>
        <w:jc w:val="both"/>
        <w:rPr>
          <w:rFonts w:ascii="Times New Roman" w:hAnsi="Times New Roman"/>
          <w:sz w:val="24"/>
          <w:szCs w:val="24"/>
          <w:shd w:fill="auto" w:val="clear"/>
        </w:rPr>
      </w:pPr>
      <w:r>
        <w:rPr>
          <w:rFonts w:ascii="Times New Roman" w:hAnsi="Times New Roman"/>
          <w:sz w:val="24"/>
          <w:szCs w:val="24"/>
          <w:shd w:fill="auto" w:val="clear"/>
        </w:rPr>
      </w:r>
    </w:p>
    <w:p>
      <w:pPr>
        <w:pStyle w:val="BodyText"/>
        <w:bidi w:val="0"/>
        <w:ind w:hanging="0" w:left="0" w:right="0"/>
        <w:jc w:val="both"/>
        <w:rPr>
          <w:rFonts w:ascii="Times New Roman" w:hAnsi="Times New Roman"/>
          <w:sz w:val="24"/>
          <w:szCs w:val="24"/>
          <w:shd w:fill="auto" w:val="clear"/>
        </w:rPr>
      </w:pPr>
      <w:r>
        <w:rPr>
          <w:rFonts w:ascii="Times New Roman" w:hAnsi="Times New Roman"/>
          <w:sz w:val="24"/>
          <w:szCs w:val="24"/>
          <w:shd w:fill="auto" w:val="clear"/>
        </w:rPr>
      </w:r>
    </w:p>
    <w:p>
      <w:pPr>
        <w:pStyle w:val="BodyText"/>
        <w:bidi w:val="0"/>
        <w:ind w:hanging="0" w:left="0" w:right="0"/>
        <w:jc w:val="both"/>
        <w:rPr>
          <w:rFonts w:ascii="Times New Roman" w:hAnsi="Times New Roman"/>
          <w:sz w:val="24"/>
          <w:szCs w:val="24"/>
          <w:shd w:fill="auto" w:val="clear"/>
        </w:rPr>
      </w:pPr>
      <w:r>
        <w:rPr>
          <w:rFonts w:ascii="Times New Roman" w:hAnsi="Times New Roman"/>
          <w:sz w:val="24"/>
          <w:szCs w:val="24"/>
          <w:shd w:fill="auto" w:val="clear"/>
        </w:rPr>
      </w:r>
    </w:p>
    <w:p>
      <w:pPr>
        <w:pStyle w:val="BodyText"/>
        <w:bidi w:val="0"/>
        <w:ind w:hanging="0" w:left="0" w:right="0"/>
        <w:jc w:val="both"/>
        <w:rPr>
          <w:rFonts w:ascii="Times New Roman" w:hAnsi="Times New Roman"/>
          <w:sz w:val="24"/>
          <w:szCs w:val="24"/>
        </w:rPr>
      </w:pPr>
      <w:r>
        <w:rPr>
          <w:rFonts w:ascii="Times New Roman" w:hAnsi="Times New Roman"/>
          <w:b/>
          <w:bCs/>
          <w:sz w:val="24"/>
          <w:szCs w:val="24"/>
          <w:shd w:fill="auto" w:val="clear"/>
        </w:rPr>
        <w:t xml:space="preserve">3. Associates: </w:t>
      </w:r>
      <w:r>
        <w:rPr>
          <w:rFonts w:ascii="Times New Roman" w:hAnsi="Times New Roman"/>
          <w:sz w:val="24"/>
          <w:szCs w:val="24"/>
          <w:shd w:fill="auto" w:val="clear"/>
        </w:rPr>
        <w:t>In the context of IFRS 12, associates are entities over which the reporting entity holds significant influence. This influence is typically present when a company owns between 20% and 50% of the voting rights in another entity. For instance, if a company falls within this ownership range, it generally implies significant influence and categorizes the association as an associate. The definition and example highlight the key threshold for significant influence, aiding in the transparent disclosure of the reporting entity's relationships and responsibilities regarding its associates.</w:t>
      </w:r>
    </w:p>
    <w:p>
      <w:pPr>
        <w:pStyle w:val="BodyText"/>
        <w:bidi w:val="0"/>
        <w:ind w:hanging="0" w:left="0" w:right="0"/>
        <w:jc w:val="both"/>
        <w:rPr>
          <w:rFonts w:ascii="Times New Roman" w:hAnsi="Times New Roman"/>
          <w:sz w:val="24"/>
          <w:szCs w:val="24"/>
        </w:rPr>
      </w:pPr>
      <w:r>
        <w:rPr>
          <w:rFonts w:ascii="Times New Roman" w:hAnsi="Times New Roman"/>
          <w:b/>
          <w:bCs/>
          <w:sz w:val="24"/>
          <w:szCs w:val="24"/>
          <w:shd w:fill="auto" w:val="clear"/>
        </w:rPr>
        <w:t xml:space="preserve">4. Unconsolidated Structured Entities: </w:t>
      </w:r>
      <w:r>
        <w:rPr>
          <w:rFonts w:ascii="Times New Roman" w:hAnsi="Times New Roman"/>
          <w:sz w:val="24"/>
          <w:szCs w:val="24"/>
          <w:shd w:fill="auto" w:val="clear"/>
        </w:rPr>
        <w:t>Under IFRS 12, unconsolidated structured entities refer to arrangements meeting specific criteria that lead to economic exposure without consolidation. For instance, an entity might have interests in a structured financial vehicle, and despite not consolidating it, the reporting entity is exposed to the risks and rewards associated with the vehicle's activities. This definition and example illuminate the nuanced nature of unconsolidated structured entities, emphasizing the economic exposure aspect and supporting the comprehensive disclosure requirements aimed at providing financial statement users with a thorough understanding of the reporting entity's involvement.</w:t>
      </w:r>
    </w:p>
    <w:p>
      <w:pPr>
        <w:pStyle w:val="BodyText"/>
        <w:bidi w:val="0"/>
        <w:ind w:hanging="0" w:left="0" w:right="0"/>
        <w:jc w:val="both"/>
        <w:rPr>
          <w:rFonts w:ascii="Times New Roman" w:hAnsi="Times New Roman"/>
          <w:sz w:val="24"/>
          <w:szCs w:val="24"/>
        </w:rPr>
      </w:pPr>
      <w:r>
        <w:rPr>
          <w:rFonts w:ascii="Times New Roman" w:hAnsi="Times New Roman"/>
          <w:sz w:val="24"/>
          <w:szCs w:val="24"/>
          <w:shd w:fill="auto" w:val="clear"/>
        </w:rPr>
        <w:t>Moreover, IFRS 12 represents a shift from a fragmented disclosure approach to a more holistic and cohesive one, streamlining the reporting process for entities with varied interests in different types of entities. The consolidation of disclosure requirements eliminates redundancy and promotes consistency, allowing users of financial statements to more efficiently assess the nature, risks, and financial effects of an entity's interests in other entities.</w:t>
      </w:r>
    </w:p>
    <w:p>
      <w:pPr>
        <w:pStyle w:val="BodyText"/>
        <w:bidi w:val="0"/>
        <w:ind w:hanging="0" w:left="0" w:right="0"/>
        <w:jc w:val="both"/>
        <w:rPr>
          <w:rFonts w:ascii="Times New Roman" w:hAnsi="Times New Roman"/>
          <w:sz w:val="24"/>
          <w:szCs w:val="24"/>
          <w:shd w:fill="auto" w:val="clear"/>
        </w:rPr>
      </w:pPr>
      <w:r>
        <w:rPr>
          <w:rFonts w:ascii="Times New Roman" w:hAnsi="Times New Roman"/>
          <w:sz w:val="24"/>
          <w:szCs w:val="24"/>
          <w:shd w:fill="auto" w:val="clear"/>
        </w:rPr>
      </w:r>
    </w:p>
    <w:p>
      <w:pPr>
        <w:pStyle w:val="BodyText"/>
        <w:bidi w:val="0"/>
        <w:ind w:hanging="0" w:left="0" w:right="0"/>
        <w:jc w:val="both"/>
        <w:rPr>
          <w:rFonts w:ascii="Times New Roman" w:hAnsi="Times New Roman"/>
          <w:sz w:val="24"/>
          <w:szCs w:val="24"/>
          <w:shd w:fill="auto" w:val="clear"/>
        </w:rPr>
      </w:pPr>
      <w:r>
        <w:rPr>
          <w:rFonts w:ascii="Times New Roman" w:hAnsi="Times New Roman"/>
          <w:sz w:val="24"/>
          <w:szCs w:val="24"/>
          <w:shd w:fill="auto" w:val="clear"/>
        </w:rPr>
      </w:r>
    </w:p>
    <w:p>
      <w:pPr>
        <w:pStyle w:val="BodyText"/>
        <w:bidi w:val="0"/>
        <w:ind w:hanging="0" w:left="0" w:right="0"/>
        <w:jc w:val="both"/>
        <w:rPr>
          <w:rFonts w:ascii="Times New Roman" w:hAnsi="Times New Roman"/>
          <w:sz w:val="24"/>
          <w:szCs w:val="24"/>
          <w:shd w:fill="auto" w:val="clear"/>
        </w:rPr>
      </w:pPr>
      <w:r>
        <w:rPr>
          <w:rFonts w:ascii="Times New Roman" w:hAnsi="Times New Roman"/>
          <w:sz w:val="24"/>
          <w:szCs w:val="24"/>
          <w:shd w:fill="auto" w:val="clear"/>
        </w:rPr>
      </w:r>
    </w:p>
    <w:p>
      <w:pPr>
        <w:pStyle w:val="BodyText"/>
        <w:bidi w:val="0"/>
        <w:ind w:hanging="0" w:left="0" w:right="0"/>
        <w:jc w:val="both"/>
        <w:rPr>
          <w:rFonts w:ascii="Times New Roman" w:hAnsi="Times New Roman"/>
          <w:sz w:val="24"/>
          <w:szCs w:val="24"/>
          <w:shd w:fill="auto" w:val="clear"/>
        </w:rPr>
      </w:pPr>
      <w:r>
        <w:rPr>
          <w:rFonts w:ascii="Times New Roman" w:hAnsi="Times New Roman"/>
          <w:sz w:val="24"/>
          <w:szCs w:val="24"/>
          <w:shd w:fill="auto" w:val="clear"/>
        </w:rPr>
      </w:r>
    </w:p>
    <w:p>
      <w:pPr>
        <w:pStyle w:val="BodyText"/>
        <w:bidi w:val="0"/>
        <w:ind w:hanging="0" w:left="0" w:right="0"/>
        <w:jc w:val="both"/>
        <w:rPr>
          <w:rFonts w:ascii="Times New Roman" w:hAnsi="Times New Roman"/>
          <w:sz w:val="24"/>
          <w:szCs w:val="24"/>
          <w:shd w:fill="auto" w:val="clear"/>
        </w:rPr>
      </w:pPr>
      <w:r>
        <w:rPr>
          <w:rFonts w:ascii="Times New Roman" w:hAnsi="Times New Roman"/>
          <w:sz w:val="24"/>
          <w:szCs w:val="24"/>
          <w:shd w:fill="auto" w:val="clear"/>
        </w:rPr>
      </w:r>
    </w:p>
    <w:p>
      <w:pPr>
        <w:pStyle w:val="BodyText"/>
        <w:bidi w:val="0"/>
        <w:ind w:hanging="0" w:left="0" w:right="0"/>
        <w:jc w:val="both"/>
        <w:rPr>
          <w:rFonts w:ascii="Times New Roman" w:hAnsi="Times New Roman"/>
          <w:sz w:val="24"/>
          <w:szCs w:val="24"/>
          <w:shd w:fill="auto" w:val="clear"/>
        </w:rPr>
      </w:pPr>
      <w:r>
        <w:rPr>
          <w:rFonts w:ascii="Times New Roman" w:hAnsi="Times New Roman"/>
          <w:sz w:val="24"/>
          <w:szCs w:val="24"/>
          <w:shd w:fill="auto" w:val="clear"/>
        </w:rPr>
      </w:r>
    </w:p>
    <w:p>
      <w:pPr>
        <w:pStyle w:val="BodyText"/>
        <w:bidi w:val="0"/>
        <w:ind w:hanging="0" w:left="0" w:right="0"/>
        <w:jc w:val="both"/>
        <w:rPr>
          <w:rFonts w:ascii="Times New Roman" w:hAnsi="Times New Roman"/>
          <w:sz w:val="24"/>
          <w:szCs w:val="24"/>
          <w:shd w:fill="auto" w:val="clear"/>
        </w:rPr>
      </w:pPr>
      <w:r>
        <w:rPr>
          <w:rFonts w:ascii="Times New Roman" w:hAnsi="Times New Roman"/>
          <w:sz w:val="24"/>
          <w:szCs w:val="24"/>
          <w:shd w:fill="auto" w:val="clear"/>
        </w:rPr>
      </w:r>
    </w:p>
    <w:p>
      <w:pPr>
        <w:pStyle w:val="BodyText"/>
        <w:bidi w:val="0"/>
        <w:ind w:hanging="0" w:left="0" w:right="0"/>
        <w:jc w:val="both"/>
        <w:rPr>
          <w:rFonts w:ascii="Times New Roman" w:hAnsi="Times New Roman"/>
          <w:sz w:val="24"/>
          <w:szCs w:val="24"/>
          <w:shd w:fill="auto" w:val="clear"/>
        </w:rPr>
      </w:pPr>
      <w:r>
        <w:rPr>
          <w:rFonts w:ascii="Times New Roman" w:hAnsi="Times New Roman"/>
          <w:sz w:val="24"/>
          <w:szCs w:val="24"/>
          <w:shd w:fill="auto" w:val="clear"/>
        </w:rPr>
      </w:r>
    </w:p>
    <w:p>
      <w:pPr>
        <w:pStyle w:val="BodyText"/>
        <w:bidi w:val="0"/>
        <w:ind w:hanging="0" w:left="0" w:right="0"/>
        <w:jc w:val="both"/>
        <w:rPr>
          <w:rFonts w:ascii="Times New Roman" w:hAnsi="Times New Roman"/>
          <w:sz w:val="24"/>
          <w:szCs w:val="24"/>
          <w:shd w:fill="auto" w:val="clear"/>
        </w:rPr>
      </w:pPr>
      <w:r>
        <w:rPr>
          <w:rFonts w:ascii="Times New Roman" w:hAnsi="Times New Roman"/>
          <w:sz w:val="24"/>
          <w:szCs w:val="24"/>
          <w:shd w:fill="auto" w:val="clear"/>
        </w:rPr>
      </w:r>
    </w:p>
    <w:p>
      <w:pPr>
        <w:pStyle w:val="BodyText"/>
        <w:bidi w:val="0"/>
        <w:ind w:hanging="0" w:left="0" w:right="0"/>
        <w:jc w:val="both"/>
        <w:rPr>
          <w:rFonts w:ascii="Times New Roman" w:hAnsi="Times New Roman"/>
          <w:sz w:val="24"/>
          <w:szCs w:val="24"/>
          <w:shd w:fill="auto" w:val="clear"/>
        </w:rPr>
      </w:pPr>
      <w:r>
        <w:rPr>
          <w:rFonts w:ascii="Times New Roman" w:hAnsi="Times New Roman"/>
          <w:sz w:val="24"/>
          <w:szCs w:val="24"/>
          <w:shd w:fill="auto" w:val="clear"/>
        </w:rPr>
      </w:r>
    </w:p>
    <w:p>
      <w:pPr>
        <w:pStyle w:val="BodyText"/>
        <w:bidi w:val="0"/>
        <w:ind w:hanging="0" w:left="0" w:right="0"/>
        <w:jc w:val="both"/>
        <w:rPr>
          <w:rFonts w:ascii="Times New Roman" w:hAnsi="Times New Roman"/>
          <w:sz w:val="24"/>
          <w:szCs w:val="24"/>
          <w:shd w:fill="auto" w:val="clear"/>
        </w:rPr>
      </w:pPr>
      <w:r>
        <w:rPr>
          <w:rFonts w:ascii="Times New Roman" w:hAnsi="Times New Roman"/>
          <w:sz w:val="24"/>
          <w:szCs w:val="24"/>
          <w:shd w:fill="auto" w:val="clear"/>
        </w:rPr>
      </w:r>
    </w:p>
    <w:p>
      <w:pPr>
        <w:pStyle w:val="BodyText"/>
        <w:bidi w:val="0"/>
        <w:ind w:hanging="0" w:left="0" w:right="0"/>
        <w:jc w:val="both"/>
        <w:rPr>
          <w:rFonts w:ascii="Times New Roman" w:hAnsi="Times New Roman"/>
          <w:sz w:val="24"/>
          <w:szCs w:val="24"/>
          <w:shd w:fill="auto" w:val="clear"/>
        </w:rPr>
      </w:pPr>
      <w:r>
        <w:rPr>
          <w:rFonts w:ascii="Times New Roman" w:hAnsi="Times New Roman"/>
          <w:sz w:val="24"/>
          <w:szCs w:val="24"/>
          <w:shd w:fill="auto" w:val="clear"/>
        </w:rPr>
      </w:r>
    </w:p>
    <w:p>
      <w:pPr>
        <w:pStyle w:val="BodyText"/>
        <w:bidi w:val="0"/>
        <w:ind w:hanging="0" w:left="0" w:right="0"/>
        <w:jc w:val="both"/>
        <w:rPr>
          <w:rFonts w:ascii="Times New Roman" w:hAnsi="Times New Roman"/>
          <w:sz w:val="24"/>
          <w:szCs w:val="24"/>
          <w:shd w:fill="auto" w:val="clear"/>
        </w:rPr>
      </w:pPr>
      <w:r>
        <w:rPr>
          <w:rFonts w:ascii="Times New Roman" w:hAnsi="Times New Roman"/>
          <w:sz w:val="24"/>
          <w:szCs w:val="24"/>
          <w:shd w:fill="auto" w:val="clear"/>
        </w:rPr>
      </w:r>
    </w:p>
    <w:p>
      <w:pPr>
        <w:pStyle w:val="BodyText"/>
        <w:bidi w:val="0"/>
        <w:ind w:hanging="0" w:left="0" w:right="0"/>
        <w:jc w:val="both"/>
        <w:rPr>
          <w:rFonts w:ascii="Times New Roman" w:hAnsi="Times New Roman"/>
          <w:sz w:val="24"/>
          <w:szCs w:val="24"/>
        </w:rPr>
      </w:pPr>
      <w:r>
        <w:rPr>
          <w:rFonts w:ascii="Times New Roman" w:hAnsi="Times New Roman"/>
          <w:b/>
          <w:bCs/>
          <w:sz w:val="24"/>
          <w:szCs w:val="24"/>
          <w:shd w:fill="auto" w:val="clear"/>
        </w:rPr>
        <w:t>KEY DEFINITIONS:</w:t>
      </w:r>
    </w:p>
    <w:p>
      <w:pPr>
        <w:pStyle w:val="BodyText"/>
        <w:bidi w:val="0"/>
        <w:ind w:hanging="0" w:left="0" w:right="0"/>
        <w:jc w:val="both"/>
        <w:rPr>
          <w:rFonts w:ascii="Times New Roman" w:hAnsi="Times New Roman"/>
          <w:sz w:val="24"/>
          <w:szCs w:val="24"/>
        </w:rPr>
      </w:pPr>
      <w:r>
        <w:rPr>
          <w:rFonts w:ascii="Times New Roman" w:hAnsi="Times New Roman"/>
          <w:b/>
          <w:bCs/>
          <w:sz w:val="24"/>
          <w:szCs w:val="24"/>
          <w:shd w:fill="auto" w:val="clear"/>
        </w:rPr>
        <w:t xml:space="preserve">Interest: </w:t>
      </w:r>
      <w:r>
        <w:rPr>
          <w:rFonts w:ascii="Times New Roman" w:hAnsi="Times New Roman"/>
          <w:sz w:val="24"/>
          <w:szCs w:val="24"/>
          <w:shd w:fill="auto" w:val="clear"/>
        </w:rPr>
        <w:t>In the context of IFRS 12, the term "interest" refers to the multifaceted ways through which a reporting entity is involved with another entity. This involvement can take various forms, including equity instruments, contractual rights, or other means that allow participation in the financial and operating policies of the investee. The broad definition underscores the diverse nature of relationships covered by the standard, ensuring a comprehensive understanding of an entity's engagements with subsidiaries, joint arrangements, associates, and unconsolidated structured entities.</w:t>
      </w:r>
    </w:p>
    <w:p>
      <w:pPr>
        <w:pStyle w:val="BodyText"/>
        <w:bidi w:val="0"/>
        <w:ind w:hanging="0" w:left="0" w:right="0"/>
        <w:jc w:val="both"/>
        <w:rPr>
          <w:rFonts w:ascii="Times New Roman" w:hAnsi="Times New Roman"/>
          <w:sz w:val="24"/>
          <w:szCs w:val="24"/>
        </w:rPr>
      </w:pPr>
      <w:r>
        <w:rPr>
          <w:rFonts w:ascii="Times New Roman" w:hAnsi="Times New Roman"/>
          <w:b/>
          <w:bCs/>
          <w:sz w:val="24"/>
          <w:szCs w:val="24"/>
          <w:shd w:fill="auto" w:val="clear"/>
        </w:rPr>
        <w:t xml:space="preserve">Significant Influence: </w:t>
      </w:r>
      <w:r>
        <w:rPr>
          <w:rFonts w:ascii="Times New Roman" w:hAnsi="Times New Roman"/>
          <w:sz w:val="24"/>
          <w:szCs w:val="24"/>
          <w:shd w:fill="auto" w:val="clear"/>
        </w:rPr>
        <w:t>IFRS 12 defines "significant influence" as the power to participate in the financial and operating policy decisions of an investee, though falling short of control. This definition acknowledges that certain relationships may not entail control but still confer a substantial influence over the investee's strategic decisions. Determining significant influence involves assessing the reporting entity's ability to shape policies, reflecting a nuanced understanding of relationships that go beyond mere ownership stakes.</w:t>
      </w:r>
    </w:p>
    <w:p>
      <w:pPr>
        <w:pStyle w:val="BodyText"/>
        <w:bidi w:val="0"/>
        <w:ind w:hanging="0" w:left="0" w:right="0"/>
        <w:jc w:val="both"/>
        <w:rPr>
          <w:rFonts w:ascii="Times New Roman" w:hAnsi="Times New Roman"/>
          <w:sz w:val="24"/>
          <w:szCs w:val="24"/>
        </w:rPr>
      </w:pPr>
      <w:r>
        <w:rPr>
          <w:rFonts w:ascii="Times New Roman" w:hAnsi="Times New Roman"/>
          <w:b/>
          <w:bCs/>
          <w:sz w:val="24"/>
          <w:szCs w:val="24"/>
          <w:shd w:fill="auto" w:val="clear"/>
        </w:rPr>
        <w:t xml:space="preserve">Joint Arrangement: </w:t>
      </w:r>
      <w:r>
        <w:rPr>
          <w:rFonts w:ascii="Times New Roman" w:hAnsi="Times New Roman"/>
          <w:sz w:val="24"/>
          <w:szCs w:val="24"/>
          <w:shd w:fill="auto" w:val="clear"/>
        </w:rPr>
        <w:t>The standard categorizes joint arrangements into joint operations and joint ventures. A joint arrangement is one over which the reporting entity, together with other parties, exercises joint control. This definition distinguishes between joint operations, where the parties have rights to the assets and obligations for the liabilities, and joint ventures, where the parties have rights to net assets. The clarity in categorization contributes to a precise depiction of the reporting entity's shared control dynamics in various joint arrangements.</w:t>
      </w:r>
    </w:p>
    <w:p>
      <w:pPr>
        <w:pStyle w:val="BodyText"/>
        <w:bidi w:val="0"/>
        <w:ind w:hanging="0" w:left="0" w:right="0"/>
        <w:jc w:val="both"/>
        <w:rPr>
          <w:rFonts w:ascii="Times New Roman" w:hAnsi="Times New Roman"/>
          <w:sz w:val="24"/>
          <w:szCs w:val="24"/>
        </w:rPr>
      </w:pPr>
      <w:r>
        <w:rPr>
          <w:rFonts w:ascii="Times New Roman" w:hAnsi="Times New Roman"/>
          <w:b/>
          <w:bCs/>
          <w:sz w:val="24"/>
          <w:szCs w:val="24"/>
          <w:shd w:fill="auto" w:val="clear"/>
        </w:rPr>
        <w:t xml:space="preserve">Unconsolidated Structured Entity: </w:t>
      </w:r>
      <w:r>
        <w:rPr>
          <w:rFonts w:ascii="Times New Roman" w:hAnsi="Times New Roman"/>
          <w:sz w:val="24"/>
          <w:szCs w:val="24"/>
          <w:shd w:fill="auto" w:val="clear"/>
        </w:rPr>
        <w:t>An unconsolidated structured entity, as per IFRS 12, is an arrangement that meets specific criteria resulting in economic exposure without consolidation. This definition emphasizes the structured nature of entities that are not consolidated and clarifies that their economic exposure is a key factor. An example could be an entity's interests in a structured financial vehicle, where despite not consolidating, the reporting entity is exposed to risks and rewards associated with the vehicle's activities. This definition ensures a focused understanding of entities that fall under this category, contributing to transparency in financial reporting.</w:t>
      </w:r>
    </w:p>
    <w:p>
      <w:pPr>
        <w:pStyle w:val="BodyText"/>
        <w:bidi w:val="0"/>
        <w:ind w:hanging="0" w:left="0" w:right="0"/>
        <w:jc w:val="both"/>
        <w:rPr>
          <w:rFonts w:ascii="Times New Roman" w:hAnsi="Times New Roman"/>
          <w:sz w:val="24"/>
          <w:szCs w:val="24"/>
          <w:shd w:fill="auto" w:val="clear"/>
        </w:rPr>
      </w:pPr>
      <w:r>
        <w:rPr>
          <w:rFonts w:ascii="Times New Roman" w:hAnsi="Times New Roman"/>
          <w:sz w:val="24"/>
          <w:szCs w:val="24"/>
          <w:shd w:fill="auto" w:val="clear"/>
        </w:rPr>
      </w:r>
    </w:p>
    <w:p>
      <w:pPr>
        <w:pStyle w:val="BodyText"/>
        <w:bidi w:val="0"/>
        <w:ind w:hanging="0" w:left="0" w:right="0"/>
        <w:jc w:val="both"/>
        <w:rPr>
          <w:rFonts w:ascii="Times New Roman" w:hAnsi="Times New Roman"/>
          <w:sz w:val="24"/>
          <w:szCs w:val="24"/>
          <w:shd w:fill="auto" w:val="clear"/>
        </w:rPr>
      </w:pPr>
      <w:r>
        <w:rPr>
          <w:rFonts w:ascii="Times New Roman" w:hAnsi="Times New Roman"/>
          <w:sz w:val="24"/>
          <w:szCs w:val="24"/>
          <w:shd w:fill="auto" w:val="clear"/>
        </w:rPr>
      </w:r>
    </w:p>
    <w:p>
      <w:pPr>
        <w:pStyle w:val="BodyText"/>
        <w:bidi w:val="0"/>
        <w:ind w:hanging="0" w:left="0" w:right="0"/>
        <w:jc w:val="both"/>
        <w:rPr>
          <w:rFonts w:ascii="Times New Roman" w:hAnsi="Times New Roman"/>
          <w:sz w:val="24"/>
          <w:szCs w:val="24"/>
          <w:shd w:fill="auto" w:val="clear"/>
        </w:rPr>
      </w:pPr>
      <w:r>
        <w:rPr>
          <w:rFonts w:ascii="Times New Roman" w:hAnsi="Times New Roman"/>
          <w:sz w:val="24"/>
          <w:szCs w:val="24"/>
          <w:shd w:fill="auto" w:val="clear"/>
        </w:rPr>
      </w:r>
    </w:p>
    <w:p>
      <w:pPr>
        <w:pStyle w:val="BodyText"/>
        <w:bidi w:val="0"/>
        <w:ind w:hanging="0" w:left="0" w:right="0"/>
        <w:jc w:val="both"/>
        <w:rPr>
          <w:rFonts w:ascii="Times New Roman" w:hAnsi="Times New Roman"/>
          <w:sz w:val="24"/>
          <w:szCs w:val="24"/>
          <w:shd w:fill="auto" w:val="clear"/>
        </w:rPr>
      </w:pPr>
      <w:r>
        <w:rPr>
          <w:rFonts w:ascii="Times New Roman" w:hAnsi="Times New Roman"/>
          <w:sz w:val="24"/>
          <w:szCs w:val="24"/>
          <w:shd w:fill="auto" w:val="clear"/>
        </w:rPr>
      </w:r>
    </w:p>
    <w:p>
      <w:pPr>
        <w:pStyle w:val="BodyText"/>
        <w:bidi w:val="0"/>
        <w:ind w:hanging="0" w:left="0" w:right="0"/>
        <w:jc w:val="both"/>
        <w:rPr>
          <w:rFonts w:ascii="Times New Roman" w:hAnsi="Times New Roman"/>
          <w:sz w:val="24"/>
          <w:szCs w:val="24"/>
          <w:shd w:fill="auto" w:val="clear"/>
        </w:rPr>
      </w:pPr>
      <w:r>
        <w:rPr>
          <w:rFonts w:ascii="Times New Roman" w:hAnsi="Times New Roman"/>
          <w:sz w:val="24"/>
          <w:szCs w:val="24"/>
          <w:shd w:fill="auto" w:val="clear"/>
        </w:rPr>
      </w:r>
    </w:p>
    <w:p>
      <w:pPr>
        <w:pStyle w:val="BodyText"/>
        <w:bidi w:val="0"/>
        <w:ind w:hanging="0" w:left="0" w:right="0"/>
        <w:jc w:val="both"/>
        <w:rPr>
          <w:rFonts w:ascii="Times New Roman" w:hAnsi="Times New Roman"/>
          <w:sz w:val="24"/>
          <w:szCs w:val="24"/>
          <w:shd w:fill="auto" w:val="clear"/>
        </w:rPr>
      </w:pPr>
      <w:r>
        <w:rPr>
          <w:rFonts w:ascii="Times New Roman" w:hAnsi="Times New Roman"/>
          <w:sz w:val="24"/>
          <w:szCs w:val="24"/>
          <w:shd w:fill="auto" w:val="clear"/>
        </w:rPr>
      </w:r>
    </w:p>
    <w:p>
      <w:pPr>
        <w:pStyle w:val="BodyText"/>
        <w:bidi w:val="0"/>
        <w:ind w:hanging="0" w:left="0" w:right="0"/>
        <w:jc w:val="both"/>
        <w:rPr>
          <w:rFonts w:ascii="Times New Roman" w:hAnsi="Times New Roman"/>
          <w:sz w:val="24"/>
          <w:szCs w:val="24"/>
          <w:shd w:fill="auto" w:val="clear"/>
        </w:rPr>
      </w:pPr>
      <w:r>
        <w:rPr>
          <w:rFonts w:ascii="Times New Roman" w:hAnsi="Times New Roman"/>
          <w:sz w:val="24"/>
          <w:szCs w:val="24"/>
          <w:shd w:fill="auto" w:val="clear"/>
        </w:rPr>
      </w:r>
    </w:p>
    <w:p>
      <w:pPr>
        <w:pStyle w:val="BodyText"/>
        <w:bidi w:val="0"/>
        <w:ind w:hanging="0" w:left="0" w:right="0"/>
        <w:jc w:val="both"/>
        <w:rPr>
          <w:rFonts w:ascii="Times New Roman" w:hAnsi="Times New Roman"/>
          <w:sz w:val="24"/>
          <w:szCs w:val="24"/>
        </w:rPr>
      </w:pPr>
      <w:r>
        <w:rPr>
          <w:rFonts w:ascii="Times New Roman" w:hAnsi="Times New Roman"/>
          <w:b/>
          <w:bCs/>
          <w:sz w:val="24"/>
          <w:szCs w:val="24"/>
          <w:shd w:fill="auto" w:val="clear"/>
        </w:rPr>
        <w:t>DISCLOSURE REQUIRED:</w:t>
      </w:r>
    </w:p>
    <w:p>
      <w:pPr>
        <w:pStyle w:val="BodyText"/>
        <w:bidi w:val="0"/>
        <w:ind w:hanging="0" w:left="0" w:right="0"/>
        <w:jc w:val="both"/>
        <w:rPr>
          <w:rFonts w:ascii="Times New Roman" w:hAnsi="Times New Roman"/>
          <w:sz w:val="24"/>
          <w:szCs w:val="24"/>
        </w:rPr>
      </w:pPr>
      <w:r>
        <w:rPr>
          <w:rFonts w:ascii="Times New Roman" w:hAnsi="Times New Roman"/>
          <w:sz w:val="24"/>
          <w:szCs w:val="24"/>
          <w:shd w:fill="auto" w:val="clear"/>
        </w:rPr>
        <w:t>IFRS 12 outlines objectives for disclosures and provides guidance on meeting them. Key disclosure areas include:</w:t>
      </w:r>
    </w:p>
    <w:p>
      <w:pPr>
        <w:pStyle w:val="BodyText"/>
        <w:bidi w:val="0"/>
        <w:ind w:hanging="0" w:left="0" w:right="0"/>
        <w:jc w:val="both"/>
        <w:rPr>
          <w:rFonts w:ascii="Times New Roman" w:hAnsi="Times New Roman"/>
          <w:sz w:val="24"/>
          <w:szCs w:val="24"/>
        </w:rPr>
      </w:pPr>
      <w:r>
        <w:rPr>
          <w:rFonts w:ascii="Times New Roman" w:hAnsi="Times New Roman"/>
          <w:b/>
          <w:bCs/>
          <w:sz w:val="24"/>
          <w:szCs w:val="24"/>
        </w:rPr>
        <w:t xml:space="preserve">Nature of Interests: </w:t>
      </w:r>
      <w:r>
        <w:rPr>
          <w:rFonts w:ascii="Times New Roman" w:hAnsi="Times New Roman"/>
          <w:sz w:val="24"/>
          <w:szCs w:val="24"/>
        </w:rPr>
        <w:t xml:space="preserve">Entities are required to disclose comprehensive information about the nature of their interests in subsidiaries, joint arrangements, associates, and unconsolidated structured entities. For example, </w:t>
      </w:r>
      <w:r>
        <w:rPr>
          <w:rFonts w:ascii="Times New Roman" w:hAnsi="Times New Roman"/>
          <w:b w:val="false"/>
          <w:bCs w:val="false"/>
          <w:i/>
          <w:iCs/>
          <w:sz w:val="24"/>
          <w:szCs w:val="24"/>
        </w:rPr>
        <w:t>a company may disclose the specific percentage of voting rights it holds in its subsidiaries and associates, outlining the level of control or influence exerted.</w:t>
      </w:r>
    </w:p>
    <w:p>
      <w:pPr>
        <w:pStyle w:val="BodyText"/>
        <w:bidi w:val="0"/>
        <w:ind w:hanging="0" w:left="0" w:right="0"/>
        <w:jc w:val="both"/>
        <w:rPr>
          <w:rFonts w:ascii="Times New Roman" w:hAnsi="Times New Roman"/>
          <w:sz w:val="24"/>
          <w:szCs w:val="24"/>
        </w:rPr>
      </w:pPr>
      <w:r>
        <w:rPr>
          <w:rFonts w:ascii="Times New Roman" w:hAnsi="Times New Roman"/>
          <w:b/>
          <w:bCs/>
          <w:sz w:val="24"/>
          <w:szCs w:val="24"/>
        </w:rPr>
        <w:t xml:space="preserve">Significant Judgments and Assumptions: </w:t>
      </w:r>
      <w:r>
        <w:rPr>
          <w:rFonts w:ascii="Times New Roman" w:hAnsi="Times New Roman"/>
          <w:sz w:val="24"/>
          <w:szCs w:val="24"/>
        </w:rPr>
        <w:t xml:space="preserve">IFRS 12 mandates the disclosure of significant judgments and assumptions made by management in determining the nature of its interests in other entities. For instance, </w:t>
      </w:r>
      <w:r>
        <w:rPr>
          <w:rFonts w:ascii="Times New Roman" w:hAnsi="Times New Roman"/>
          <w:b w:val="false"/>
          <w:bCs w:val="false"/>
          <w:i/>
          <w:iCs/>
          <w:sz w:val="24"/>
          <w:szCs w:val="24"/>
        </w:rPr>
        <w:t>if there are complex contractual arrangements influencing the degree of control or influence, the company would disclose the key assumptions and judgments made in these evaluations.</w:t>
      </w:r>
    </w:p>
    <w:p>
      <w:pPr>
        <w:pStyle w:val="BodyText"/>
        <w:bidi w:val="0"/>
        <w:ind w:hanging="0" w:left="0" w:right="0"/>
        <w:jc w:val="both"/>
        <w:rPr>
          <w:rFonts w:ascii="Times New Roman" w:hAnsi="Times New Roman"/>
          <w:sz w:val="24"/>
          <w:szCs w:val="24"/>
        </w:rPr>
      </w:pPr>
      <w:r>
        <w:rPr>
          <w:rFonts w:ascii="Times New Roman" w:hAnsi="Times New Roman"/>
          <w:b/>
          <w:bCs/>
          <w:sz w:val="24"/>
          <w:szCs w:val="24"/>
        </w:rPr>
        <w:t>Risk and Rewards:</w:t>
      </w:r>
      <w:r>
        <w:rPr>
          <w:rFonts w:ascii="Times New Roman" w:hAnsi="Times New Roman"/>
          <w:sz w:val="24"/>
          <w:szCs w:val="24"/>
        </w:rPr>
        <w:t xml:space="preserve"> Disclosure requirements include providing information about the risks and rewards associated with an entity's interests. A</w:t>
      </w:r>
      <w:r>
        <w:rPr>
          <w:rFonts w:ascii="Times New Roman" w:hAnsi="Times New Roman"/>
          <w:i/>
          <w:iCs/>
          <w:sz w:val="24"/>
          <w:szCs w:val="24"/>
        </w:rPr>
        <w:t>n example would be detailing the specific risks related to joint arrangements or unconsolidated structured entities, illustrating how these risks impact the financial position and performance of the reporting ent</w:t>
      </w:r>
      <w:r>
        <w:rPr>
          <w:rFonts w:ascii="Times New Roman" w:hAnsi="Times New Roman"/>
          <w:sz w:val="24"/>
          <w:szCs w:val="24"/>
        </w:rPr>
        <w:t>ity.</w:t>
      </w:r>
    </w:p>
    <w:p>
      <w:pPr>
        <w:pStyle w:val="BodyText"/>
        <w:bidi w:val="0"/>
        <w:ind w:hanging="0" w:left="0" w:right="0"/>
        <w:jc w:val="both"/>
        <w:rPr>
          <w:rFonts w:ascii="Times New Roman" w:hAnsi="Times New Roman"/>
          <w:sz w:val="24"/>
          <w:szCs w:val="24"/>
        </w:rPr>
      </w:pPr>
      <w:r>
        <w:rPr>
          <w:rFonts w:ascii="Times New Roman" w:hAnsi="Times New Roman"/>
          <w:b/>
          <w:bCs/>
          <w:sz w:val="24"/>
          <w:szCs w:val="24"/>
        </w:rPr>
        <w:t xml:space="preserve">Consolidated Financial Statements: </w:t>
      </w:r>
      <w:r>
        <w:rPr>
          <w:rFonts w:ascii="Times New Roman" w:hAnsi="Times New Roman"/>
          <w:sz w:val="24"/>
          <w:szCs w:val="24"/>
        </w:rPr>
        <w:t xml:space="preserve">For entities that prepare consolidated financial statements, IFRS 12 necessitates the disclosure of summarized financial information for subsidiaries that have not been consolidated. This ensures that users have a clear view of the financial impact of those entities on the reporting entity. For instance, </w:t>
      </w:r>
      <w:r>
        <w:rPr>
          <w:rFonts w:ascii="Times New Roman" w:hAnsi="Times New Roman"/>
          <w:i/>
          <w:iCs/>
          <w:sz w:val="24"/>
          <w:szCs w:val="24"/>
        </w:rPr>
        <w:t>a company may disclose key financial figures for significant unconsolidated subsidiaries.</w:t>
      </w:r>
    </w:p>
    <w:p>
      <w:pPr>
        <w:pStyle w:val="BodyText"/>
        <w:bidi w:val="0"/>
        <w:ind w:hanging="0" w:left="0" w:right="0"/>
        <w:jc w:val="both"/>
        <w:rPr>
          <w:rFonts w:ascii="Times New Roman" w:hAnsi="Times New Roman"/>
          <w:sz w:val="24"/>
          <w:szCs w:val="24"/>
        </w:rPr>
      </w:pPr>
      <w:r>
        <w:rPr>
          <w:rFonts w:ascii="Times New Roman" w:hAnsi="Times New Roman"/>
          <w:b/>
          <w:bCs/>
          <w:sz w:val="24"/>
          <w:szCs w:val="24"/>
        </w:rPr>
        <w:t xml:space="preserve">Unconsolidated Structured Entities: </w:t>
      </w:r>
      <w:r>
        <w:rPr>
          <w:rFonts w:ascii="Times New Roman" w:hAnsi="Times New Roman"/>
          <w:sz w:val="24"/>
          <w:szCs w:val="24"/>
        </w:rPr>
        <w:t xml:space="preserve">Specific disclosures are required for interests in unconsolidated structured entities. This includes information about the nature and risks of those interests. For example, </w:t>
      </w:r>
      <w:r>
        <w:rPr>
          <w:rFonts w:ascii="Times New Roman" w:hAnsi="Times New Roman"/>
          <w:i/>
          <w:iCs/>
          <w:sz w:val="24"/>
          <w:szCs w:val="24"/>
        </w:rPr>
        <w:t>a company may provide details about its investments in structured financial vehicles, explaining the economic exposure it has despite not consolidating the entity.</w:t>
      </w:r>
    </w:p>
    <w:p>
      <w:pPr>
        <w:pStyle w:val="BodyText"/>
        <w:bidi w:val="0"/>
        <w:ind w:hanging="0" w:left="0" w:right="0"/>
        <w:jc w:val="both"/>
        <w:rPr>
          <w:rFonts w:ascii="Times New Roman" w:hAnsi="Times New Roman"/>
          <w:sz w:val="24"/>
          <w:szCs w:val="24"/>
        </w:rPr>
      </w:pPr>
      <w:r>
        <w:rPr>
          <w:rFonts w:ascii="Times New Roman" w:hAnsi="Times New Roman"/>
          <w:b/>
          <w:bCs/>
          <w:sz w:val="24"/>
          <w:szCs w:val="24"/>
        </w:rPr>
        <w:t xml:space="preserve">Changes in Interests: </w:t>
      </w:r>
      <w:r>
        <w:rPr>
          <w:rFonts w:ascii="Times New Roman" w:hAnsi="Times New Roman"/>
          <w:sz w:val="24"/>
          <w:szCs w:val="24"/>
        </w:rPr>
        <w:t>Entities are obligated to disclose changes in their interests during the reporting period. This can include acquisitions, disposals, or changes in the level of control or influence over other entities. For example, i</w:t>
      </w:r>
      <w:r>
        <w:rPr>
          <w:rFonts w:ascii="Times New Roman" w:hAnsi="Times New Roman"/>
          <w:i/>
          <w:iCs/>
          <w:sz w:val="24"/>
          <w:szCs w:val="24"/>
        </w:rPr>
        <w:t>f a company increases its ownership stake in an associate, it would disclose the details of this change and its impact on financial statements.</w:t>
      </w:r>
    </w:p>
    <w:p>
      <w:pPr>
        <w:pStyle w:val="BodyText"/>
        <w:bidi w:val="0"/>
        <w:spacing w:before="0" w:after="140"/>
        <w:ind w:hanging="0" w:left="0" w:right="0"/>
        <w:jc w:val="both"/>
        <w:rPr>
          <w:rFonts w:ascii="Times New Roman" w:hAnsi="Times New Roman"/>
          <w:sz w:val="24"/>
          <w:szCs w:val="24"/>
        </w:rPr>
      </w:pPr>
      <w:r>
        <w:rPr>
          <w:rFonts w:ascii="Times New Roman" w:hAnsi="Times New Roman"/>
          <w:sz w:val="24"/>
          <w:szCs w:val="24"/>
        </w:rPr>
        <w:t>By adhering to these disclosure requirements, reporting entities can offer stakeholders a comprehensive understanding of their relationships with subsidiaries, joint arrangements, associates, and unconsolidated structured entities. This transparency enhances user comprehension of the entity's risk exposure, decision-making dynamics, and overall financial health.</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suppressAutoHyphens w:val="true"/>
      </w:pPr>
    </w:pPrDefault>
  </w:docDefaults>
  <w:style w:type="paragraph" w:styleId="Normal" w:default="1">
    <w:name w:val="Normal"/>
    <w:qFormat/>
    <w:pPr>
      <w:widowControl/>
      <w:suppressAutoHyphens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character" w:styleId="DefaultParagraphFont" w:default="1">
    <w:name w:val="Default Paragraph Font"/>
    <w:qFormat/>
    <w:rPr>
      <w:rFonts w:ascii="Calibri" w:hAnsi="Calibri" w:eastAsia="宋体" w:cs="Times New Roman"/>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qFormat/>
  </w:style>
  <w:style w:type="table" w:default="1" w:styleId="style105">
    <w:name w:val="Normal Table"/>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874</TotalTime>
  <Application>LibreOffice/7.6.4.1$Linux_X86_64 LibreOffice_project/e19e193f88cd6c0525a17fb7a176ed8e6a3e2aa1</Application>
  <AppVersion>15.0000</AppVersion>
  <Pages>21</Pages>
  <Words>2512</Words>
  <Characters>14515</Characters>
  <CharactersWithSpaces>16564</CharactersWithSpaces>
  <Paragraphs>544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2024-01-29T09:11:44Z</dcterms:created>
  <dc:creator>Infinix X688B</dc:creator>
  <dc:description/>
  <dc:language>en-US</dc:language>
  <cp:lastModifiedBy/>
  <dcterms:modified xsi:type="dcterms:W3CDTF">2024-01-31T04:28:40Z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a7ba7235f09242e4a29c5c11c1d43789</vt:lpwstr>
  </property>
</Properties>
</file>