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在南派食品的调研里，最麻烦的并不是少一个页面，而是一批业务记录被拆散后很难再接回去。销售单、领料单、检验附件和库存变动分别留在纸单、群消息和分散台账里，任何一处补录不及时，后面追原料批次、仓位、补料和出库去向都会变慢。对湛江不少中小制造企业来说，问题大多也是这样来的：预算有限，运维人手不多，现场规则却一直在变。系统做得太重，后面难养；做得太散，数据链路又接不起来。</w:t>
      </w:r>
    </w:p>
    <w:p w14:paraId="1F2BA9E1" w14:textId="77777777" w:rsidR="002E6073" w:rsidRDefault="00A32A72">
      <w:r>
        <w:t>本文据此设计并实现 EISCore。它没有先铺一层更厚的应用服务，而是先把核心数据、部分业务约束和访问边界收回 PostgreSQL 与 PostgREST 这一条链路，再由微前端基座承载人事、物料、应用中心和移动端。数据库、接口、运行时与前端进程统一交给 Docker Compose 和 PM2 组织。这样做并不追求花哨。先把人事治理、库存台账、应用配置、流程联动和语义增强这几条容易失控的链路收稳，后续扩展才有基础。</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Nanpai Food, the difficult part is not the lack of software names on paper. Trouble starts when one business record is split into several manual traces. Orders, lot notes, inspection files and stock movements still move across paper forms, chat messages and separate ledgers. Once one step lags behind, traceability slows down and coordination becomes fragile. This is the kind of constraint many resource-constrained manufacturers in Zhanjiang still face.</w:t>
      </w:r>
    </w:p>
    <w:p w14:paraId="2AAD8DC0" w14:textId="77777777" w:rsidR="002E6073" w:rsidRDefault="00A32A72">
      <w:r>
        <w:t>EISCore is therefore built as a lightweight system core rather than a full enterprise suite. The project does not begin with a heavy service layer. Core data, part of the business rules and access boundaries stay close to PostgreSQL, while PostgREST removes repetitive API work. On the client side, Vue 3 and qiankun keep a unified entry and separate the modules that have already become stable: human resources, material management, the application center and mobile services. Workflow support, FlashBuilder, controlled agent tools, semantic enhancement and the cold-storage PDA mode are then attached to the same runtime chain.</w:t>
      </w:r>
    </w:p>
    <w:p w14:paraId="5F23B5AC" w14:textId="77777777" w:rsidR="002E6073" w:rsidRDefault="00A32A72">
      <w:r>
        <w:t>The thesis follows the actual engineering path of the project. Chapter 1 explains the problem background and related studies. Chapter 2 introduces the technical stack and runtime environment. Chapter 3 derives requirements from the Nanpai scenario. Chapters 4 to 6 move from overall design to database design and detailed design. Chapter 7 presents the implemented functions, Chapter 8 reports the tests, and Chapter 9 summarizes the work together with the remaining limitations and future extensions.</w:t>
      </w:r>
    </w:p>
    <w:p w14:paraId="77FD66CA" w14:textId="77777777" w:rsidR="002E6073" w:rsidRDefault="00A32A72">
      <w:r>
        <w:t>Keywords: enterprise informatization; resource-constrained manufacturers;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在南派食品的调研里，信息断点往往出现在最普通的业务动作上：订单录入后要再次转抄，领料和补料依赖纸单确认，检验附件和库存记录分散存放，发货前还需要靠人工再核一次批次和状态。对食品加工企业来说，这种断点并不会只影响录入效率，它会直接拖慢追溯、协同和责任界定[1-3]。已有研究已经指出，企业数字化能力并不只取决于是否部署系统，还取决于组织协同、数据治理和业务适配方式是否稳定[4]。</w:t>
      </w:r>
    </w:p>
    <w:p w14:paraId="7B3B461F" w14:textId="77777777" w:rsidR="002E6073" w:rsidRDefault="00A32A72">
      <w:r>
        <w:t>中小制造企业在推进信息化时，通常很难照搬大型企业的建设路径。重型 ERP 的功能固然完整，但采购、实施和后续维护成本都偏高；更轻的工具虽然容易上线，却常常在字段扩展、流程变更和跨模块联动时暴露出后劲不足的问题[5][6]。因此，这类企业真正需要的不是功能表越长越好，而是一种能先把关键链路接住、再逐步扩展覆盖面的系统组织方式[5-7]。</w:t>
      </w:r>
    </w:p>
    <w:p w14:paraId="2BFE19FC" w14:textId="77777777" w:rsidR="002E6073" w:rsidRDefault="00A32A72">
      <w:r>
        <w:t>湛江地区食品加工企业在原料属性、生产批次和现场协同方式上都带有明显的非标准化特征。以南派食品为例，同类原料可能因为批次、糖度或处理方式不同而带来不同的库存与配料要求，辅料补加、纸质检验和跨部门口头确认又会进一步拉长业务链条。如果继续沿用“页面、服务、数据库各改一遍”的传统开发方式，一旦字段、状态或单据结构变化，维护成本会很快抬高。</w:t>
      </w:r>
    </w:p>
    <w:p w14:paraId="4E37A2CD" w14:textId="77777777" w:rsidR="002E6073" w:rsidRDefault="00A32A72">
      <w:r>
        <w:t>基于上述问题，本文围绕南派食品的真实业务场景设计并实现了 EISCore。系统以 PostgreSQL 承载核心数据、部分业务约束和权限边界，以 PostgREST 压缩常规接口开发工作量，再通过微前端方式组织人事、物料、应用中心与移动端等模块。流程建模、闪念应用、受控智能体工具和轻量化语义增强也被纳入同一套运行链路中，用于支撑状态联动、应用扩展和对象解释。</w:t>
      </w:r>
    </w:p>
    <w:p w14:paraId="476D6C89" w14:textId="77777777" w:rsidR="002E6073" w:rsidRDefault="00A32A72">
      <w:r>
        <w:t>本文的价值首先在于提出并验证了一种更贴近中小制造企业资源约束的实现路径：不急于铺满全部业务，而是先围绕人员治理、物料流转、应用配置、流程联动和语义表达建立稳定底座。其次，论文并非停留在方案描述层面，而是结合南派食品的真实业务摩擦、仓库场景和移动端需求完成了系统实现与联调，对数据库中心架构、微前端、 BPMN 和轻量语义在同一平台内的协同落地给出了工程化样本。</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制造业数字化和中小企业信息化的研究，近几年已经从宏观倡议逐步转向能力结构、实施路径和场景约束[1-3]。一类研究重点分析企业为什么难以持续推进数字化，涉及资金投入、组织支持和数据基础等因素[4][5]；另一类研究则开始讨论流程治理、数据模型和业务协同如何真正落到系统建设中[6][7]。这些研究为本文判断“问题发生在哪里、系统应从哪里切入”提供了直接参照。</w:t>
      </w:r>
    </w:p>
    <w:p w14:paraId="3D20721E" w14:textId="77777777" w:rsidR="002E6073" w:rsidRDefault="00A32A72">
      <w:r>
        <w:t>在软件工程相关方向，国内研究对 BPMN 2.0 形式语义、本体映射和关系数据语义化表达已经形成较明确的技术积累[8-13]。这些研究的意义在于，它们让流程状态、业务对象、字段含义和语义映射不再只能靠零散备注维护，而可以被更系统地描述。对本文而言，可借鉴之处不在于照搬某一整套框架，而在于把流程、权限和表结构解释放到同一数据底座中统一组织。</w:t>
      </w:r>
    </w:p>
    <w:p w14:paraId="20C6C3CA" w14:textId="77777777" w:rsidR="002E6073" w:rsidRDefault="00A32A72">
      <w:r>
        <w:t>现有国内研究已经给出不少可用方法，但把模块建设、流程联动、权限治理和轻量化语义同时放进一个可运行平台里的案例仍然不多。问题不完全在理论。真正难的是整合：这些能力放到资源有限的企业现场后，谁先落地、谁负责边界、谁和谁共用一套对象口径。围绕这一层，现有样本还比较少，本文就在这里继续展开。</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关注低代码、无代码和配置化交付，其核心问题并不是“尽量少写代码”，而是如何在需求持续变化的前提下缩短交付和调整周期[14-17]。这一点对中小制造企业很关键，因为企业未必能长期维持庞大的开发和运维团队。</w:t>
      </w:r>
    </w:p>
    <w:p w14:paraId="4E261421" w14:textId="77777777" w:rsidR="002E6073" w:rsidRDefault="00A32A72">
      <w:r>
        <w:t>在前端架构方面，微前端已被广泛用于处理复杂应用的模块拆分与协同交付。Taibi 等总结了其设计原则、收益与代价，指出模块独立性提升的同时，也会引入集成治理、共享能力和运行协调方面的新负担[18]。Nishizu 等对具体实现路径的讨论，则为本文采用“统一基座 + 多子应用”的组织方式提供了实现层面的参考[19]。</w:t>
      </w:r>
    </w:p>
    <w:p w14:paraId="25DF1D2B" w14:textId="77777777" w:rsidR="002E6073" w:rsidRDefault="00A32A72">
      <w:r>
        <w:t>在后端组织方式上，数据库中心化思路重新受到重视[20]。这类方法的价值，并不在于简单取消应用层，而在于让数据模型、访问边界和部分业务约束尽可能靠近数据库统一表达。对本文面对的企业场景来说，这一点尤其现实：如果每增加一张单据、一个状态映射或一套扩展字段都要新增一层服务维护，项目后期很容易被日常改动拖慢。</w:t>
      </w:r>
    </w:p>
    <w:p w14:paraId="7B6EB2AA" w14:textId="77777777" w:rsidR="002E6073" w:rsidRDefault="00A32A72">
      <w:r>
        <w:t>总的来看，国外在低代码、微前端和数据库中心架构方面都已有较成熟的方法积累，但这些研究多围绕单项技术展开。落到本文面对的场景，真正困难的是把流程状态、对象语义、应用配置和数据访问放进一套可以长期维护的系统底座里。本文因此更关注“组合后的工程取舍”，而不仅是“单项技术的理论优点”。</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来看，现有研究覆盖了数字化转型、流程建模和语义表达等多个方向，可一旦落到中小制造企业核心业务系统，短板往往出现在整合环节。很多成果按主题分别推进，业务模块、流程协同、权限治理和语义表达没有一起设计；不少成熟方案又更适用于大型企业或高标准化场景。换到“小批量、多批次、频繁变更”的地方制造企业里，问题会变得很具体：字段要改、状态规则要调、表单要跟着变，这时厚重服务层带来的维护成本就很快显出来了。</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上述问题，本文的研究与实现主要落在六个方面。第一，围绕人事与物料两条主线组织核心业务结构，打通员工、组织、角色、物料主数据、库存台账、批次和出入库链路。第二，在后端采用数据库中心架构，由 PostgreSQL 承载核心数据和部分业务逻辑，再由 PostgREST 压缩常规接口开发。第三，在前端以微前端方式组织基座、人事、物料、应用中心和移动端，使模块边界保持清晰。第四，在应用中心落地闪念应用构建器，把提示输入、附件、草稿、预览和发布路由串成一条辅助开发链路。第五，在这条链路上引入受控的 Agent Runtime，把数据表、表格操作、流程状态和本体关系组织成白名单工具，而不是放开任意接口调用。第六，在平台层补入 BPMN 流程建模与轻量化语义增强，用于承接审批状态联动、对象解释和后续扩展需求。</w:t>
      </w:r>
    </w:p>
    <w:p w14:paraId="60A5F97A" w14:textId="77777777" w:rsidR="002E6073" w:rsidRDefault="00A32A72">
      <w:r>
        <w:t>截至论文当前阶段，系统已经完成微前端基座、人事管理、物料管理、应用中心、移动端、数据库中心架构和轻量化语义增强等核心内容，流程配置与审批联动也完成了阶段性落地。因此，本文并不是停留在方案设想上，而是建立在真实页面、数据库结构、运行时组件和联调结果之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九章，展开顺序与项目推进顺序基本一致。前两章先交代研究背景、相关研究和技术基础，第三章转入需求分析，第四至第六章依次说明总体设计、数据库设计和关键模块详细设计，后两章再回到实现结果与测试验证，最后给出总结与后续展望。</w:t>
      </w:r>
    </w:p>
    <w:p w14:paraId="1FCA94CF" w14:textId="77777777" w:rsidR="002E6073" w:rsidRDefault="00A32A72">
      <w:r>
        <w:t>这样的结构安排并不是单纯沿用论文模板，而是为了让需求、架构、数据库、运行时和页面实现之间的对应关系更清楚。读者可以从前半部分看到问题和设计依据，再在后半部分对照到具体页面、表结构、函数和测试结果。</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并不是因为它“更新”，而是因为当前项目需要长期维护大量表单、列表、弹窗和状态切换页面。员工档案、库存台账、应用配置、审批流转和闪念草稿都要复用视图组件与交互逻辑，组件化前端因此成为最稳妥的组织方式。</w:t>
      </w:r>
    </w:p>
    <w:p w14:paraId="2D2F5586" w14:textId="77777777" w:rsidR="002E6073" w:rsidRDefault="00A32A72">
      <w:r>
        <w:t>在工程构建层面，项目用 Vite 维持统一的开发与打包链路。基座、人事、物料、应用中心和移动端沿用同一套构建方式，目的是减少多子应用并行时最常见的配置分裂问题。对论文对应的项目而言，这比单纯追求某个框架特性更重要，因为前端工程一旦分裂，后续联调和发布成本会立刻升高。</w:t>
      </w:r>
    </w:p>
    <w:p w14:paraId="0BF0BEF7" w14:textId="77777777" w:rsidR="002E6073" w:rsidRDefault="00A32A72">
      <w:r>
        <w:t>Vue Router、Pinia 和 Axios 则分别承担路由组织、状态管理和接口通信职责。这样处理的结果是，页面导航、用户会话、数据请求和界面状态能够按模块分层维护，而不是零散地堆在单个页面脚本中。对多模块并行演进的系统来说，这种组织方式能明显降低后续改动时的牵连范围。</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除基础组件外，系统还结合页面职责引入了 ECharts、html2canvas、Monaco Editor、Markdown-it 和 Mammoth 等工具。它们不是孤立附着在某个页面上的插件，而是分别进入统计展示、页面导出、草稿编辑、文档解析和文本转换等固定链路。就当前实现而言，Monaco Editor 主要服务于 FlashBuilder 的草稿查看与编辑，Mammoth 和 Markdown-it 负责把需求文档及文本输入转成运行时可处理的内容，AG Grid 继续承担数据表格应用的列表承载任务。这样一来，闪念应用构建器、数据应用配置页和应用运行页之间共享的是一套可以复用的交互支撑链，而不是各写各的临时方案。</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PostgreSQL，除了事务、视图、函数和 JSONB 等能力较完整，更关键的是它能同时承接“稳定关系数据”和“少量非标准扩展属性”这两类需求。南派食品的原料和辅料并不总能被一套完全刚性的字段定义覆盖；如果所有变化都通过新增表和新增接口去消化，维护链路会很长。因此，本文在关系模型保持主干稳定的前提下，为部分波动属性保留了 JSONB 这一妥协式空间。</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在本课题中承担的不是被动存储角色，而是数据库结构、访问控制和部分业务约束的共同基础。</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意义，在于把表、视图和函数直接暴露为受控接口，减少常规增删改查反复手写服务层的工作量。对于本文这种需要持续调整字段、表单和状态映射的项目来说，这样的压缩非常现实，因为中小企业项目往往没有足够的人力长期维护厚重的接口层。</w:t>
      </w:r>
    </w:p>
    <w:p w14:paraId="2B9C922D" w14:textId="77777777" w:rsidR="002E6073" w:rsidRDefault="00A32A72">
      <w:r>
        <w:t>但这并不意味着可以忽略业务边界。恰恰相反，只有先把表结构、函数、视图和权限策略设计清楚，自动接口映射才是可控的。本文采用 PostgREST，本质上是在用更短的接口链路换取更高的数据模型约束要求。</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在当前实现中，系统已在人事模块、应用中心、流程审批和动态应用访问链路中使用基于角色与请求声明的权限控制逻辑。多条 RLS 策略会结合 JWT 声明限制实际的数据读取与写入范围，因此权限并不是停留在“前端按钮是否显示”这一层，而是直接落实到数据库访问边界上。</w:t>
      </w:r>
    </w:p>
    <w:p w14:paraId="45C9B0F8" w14:textId="77777777" w:rsidR="002E6073" w:rsidRDefault="00A32A72">
      <w:r>
        <w:t>在传统角色权限之外，项目还尝试用轻量化语义描述权限含义、流程状态和对象关系之间的口径差异。当前尚未进入复杂推理阶段，但表级语义、列级语义和相关视图已经开始把“数据结构—权限表达—状态流转”放到一套更统一的解释框架中。</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对当前系统而言，BPMN 的价值主要体现在两点。其一，过程型业务不再只靠手写状态字段硬编码，而是可以在流程图和实例结构中被统一描述。其二，流程节点、审批记录与业务状态字段通过映射关系连接起来，审批结果可以直接回写到业务数据，而不是停留在孤立的审批记录中。</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这里说的“本体”，并不是要在系统旁边再建一套独立知识图谱。它更像给现有业务表结构补一层能解释、也能复用的语义。表、字段和表间关系先被说明白，流程、权限和动态配置才能尽量沿用同一套对象口径。现在这层语义已经进入 Agent 运行时，不过运行时并不会让模型自由拼接口。它会先判断当前对象更接近数据表、流程状态还是语义关系，然后再落到白名单工具，例如 `flash.data.table.ensure`、`flash.workflow.instance.start` 或 `flash.ontology.semantic.enrich`。</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统一管理多个子应用进程。当前长期协同运行的核心模块包括基座、人事、物料、应用中心和移动端；销售、采购、生产等方向虽然保留扩展入口，但并未作为论文当前主实现内容展开。这样的运行方式保证了统一入口，也把“哪些模块已经稳定运行、哪些只是扩展方向”的边界交代清楚。</w:t>
      </w:r>
    </w:p>
    <w:p w14:paraId="518FD105" w14:textId="77777777" w:rsidR="002E6073" w:rsidRDefault="00A32A72">
      <w:r>
        <w:t>从开发与部署环境看，项目主要使用 Node.js 20+、npm、Vite、Docker 与 PostgreSQL 16。系统同时保留了基于浏览器的 code-server 工作区，用作轻量 WebIDE 运行环境，为闪念应用中的草稿编辑、文档处理和辅助开发提供工作空间。辅助运行组件与这一环境保持协同，负责草稿同步、附件处理和工具调用，因此 FlashBuilder、数据应用配置页和语义工具注册并不是分散在几套互不关联的环境里。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本章涉及的技术并不是并列摆放的名词。它们围绕同一条运行链路分工：前端承载模块交互，数据库保存核心数据并收住约束，PostgREST 缩短接口链路，BPMN 负责过程型业务，轻量化语义补对象解释，Docker Compose 与 PM2 则把这些部分组织进同一套可复现环境。对本文来说，关键不是技术名词多不多，而是这套结构能不能在资源有限的企业环境里继续维护。</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本章的任务，是把前期调研得到的业务事实整理成后续设计可以直接使用的需求依据。重点不在于把功能罗列得越多越好，而在于把岗位分工、单据流转、现场限制和真实痛点讲清楚，使后续总体设计、数据库设计和实现内容都能在南派食品的场景里找到对应来源。</w:t>
      </w:r>
    </w:p>
    <w:p w14:paraId="3BD8C468" w14:textId="77777777" w:rsidR="002E6073" w:rsidRDefault="00A32A72">
      <w:r>
        <w:t>本章需求主要来自三部分材料。第一部分是对南派食品管理层、销售部、PMC、采购部、仓储部、生产部和质检部的业务调研记录，用来还原企业当前的流程和摩擦点。第二部分是企业数字化水平自评材料，用来判断企业已有基础和现实约束。第三部分则来自当前项目已经落地的功能、页面和数据库结构，用来约束论文中的能力边界。这样整理的好处很直接：需求既贴近企业现场，又不会脱离已经实现的系统主线。</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 2015 年，属于农副产品食品加工企业，主营冷冻水果、耐储存水果制品、蔬菜制品、饮料以及部分休闲食品。根据企业自评材料，企业 2024 年营业收入约为 8473.03 万元，员工总数约 33 人，数字化自评等级为二级。这意味着企业已经具备一定的信息化基础，但设备联网、自动采集和跨系统深度协同仍有明显短板，很多关键业务还没有真正形成稳定的数据闭环。</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从管理方式看，企业虽然已使用金蝶 K3 及部分数字化工具，但不少核心业务仍停留在“线上有系统、线下有纸单、事后再补录”的状态。质检报告、生产报工、异常处理、台账核对和跨部门沟通尤其明显。问题不只是效率偏低，更在于状态容易断开：一旦订单、库存、检验附件和发货记录不在同一条链路上，追溯和协同都会被拖慢。</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由这些角色可以看出，系统面对的是一条跨部门协同链，而不是某个岗位的单点工具。销售、计划、仓储、质检、生产和管理层围绕的是同一批订单与物料，但每个岗位看到的数据、关心的字段和需要执行的动作并不相同。因此，需求分析阶段必须先把角色边界说清楚，否则后面的权限设计和流程设计都会失去依据。</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南派食品当前的产销协同以销售合同和销售订单为起点。销售文员录入订单后，PMC 再根据成品库存判断能否直接发货；库存不足时，业务继续转入排产、采购和生产准备。这个起点看上去并不复杂，但订单一多，问题就出来了：合同、订单、库存、排产状态分别散落在不同环节里，销售端很难及时知道一张单子到底处在什么位置。</w:t>
      </w:r>
    </w:p>
    <w:p w14:paraId="2F2C435D" w14:textId="77777777" w:rsidR="002E6073" w:rsidRDefault="00A32A72">
      <w:r>
        <w:t>这一段流程里最难的并不是下单本身，而是状态始终跟不齐。销售合同到销售订单之间缺少高效传递机制，客户、物料和数量等信息往往要重复录入；订单状态在销售、计划和仓库之间的传递也不够透明，销售人员很难及时知道“是否排产、是否完工、是否可发货”。系统因此需要支持从销售合同到销售订单的一键下推，并建立订单状态可视化机制。只有这样，销售、PMC 和仓库才可能围绕同一张订单形成一致判断。</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这一段流程横跨研发、PMC、采购、质检和仓储。环节一多，最容易丢的是状态和关联关系。采购需求发出后能不能被及时跟进、来料检验和采购入库有没有被批次关联起来、附件能不能随单据一起留存，这些都直接影响后续追溯。系统因此不能只做采购订单页面，还要把采购需求、检验结果、入库记录和批次链路连成一体。</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最有行业特征的部分。果棚先处理原料，新鲜水果需要挑选、清洗、削皮、去核，外购半成品则以挑选和修整为主；之后再按产品类型流向果酱车间、速冻车间或果汁车间，完成蒸煮、配辅料、杀菌、灌装、速冻和内包等工序。部分产品还要进入打包组做外包装、贴标和装箱。链路并不短。</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阶段。来料检验决定原辅料是否可用，过程检验用于监控车间关键质量指标，出厂检验则对应发货前的最后把关。企业当前仍较多依赖纸质检验单，这种方式短期能用，但一旦需要回查某批原料或某张出库单对应的检验记录，检索成本会明显上升。</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仓储环节在整条业务链中起承接作用。采购入库、生产领料、补料出库、完工入库和销售出库都要经过仓储侧处理，发货前还要与 PMC、销售文员和质检环节再次确认。也就是说，仓储数据一旦不准，前后两端都会被拖住。库存数量、批次、保质期和发货信息必须在这里收稳。</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结合前述流程，可以把系统需求分为若干主线展开。这样划分的目的，不是为了把模块名字列得整齐，而是为了说明哪些能力是当前系统必须先落地的，哪些能力则属于后续扩展方向。</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要具备稳定的基础数据管理能力，包括组织、部门、岗位、用户、角色、权限、物料、单位、供应商、客户、BOM、工艺模板和编码规则等内容。对南派食品来说，这不是可有可无的底层配置，因为很多后续问题都源于基础数据口径不统一。尤其是内部物料编码和客户标签名称不一致的情况，如果没有“一物多名”映射，后面打印、发货和对账都会反复出错。</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模块需要覆盖采购入库、生产领料出库、生产补料出库、生产入库、销售出库、调拨、盘点和库存查询等操作，同时建立动态物料台账，把不同仓库、批次和状态下的库存分布收拢到同一套查询链路中。对食品企业而言，批次和有效期是硬要求，因此库存台账、先进先出和预警能力必须一起考虑。除此之外，南派食品冷库区域还存在弱网甚至无网情况，移动端盘点不能完全依赖实时接口。系统因此需要在进入冷库前先缓存仓库、库位和物料数据，在库内允许离线扫码和数量录入，并把待处理记录先保存在本地。</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在一般功能需求之外，南派食品还有几类很难用通用模板概括的特殊场景。这些场景不多，但一旦忽略，系统就会和企业真实业务脱节。因此这里需要单独拎出来说明。</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其中，冷库离线盘点是最容易在纸面设计里被忽略的一项约束。冷库区域的网络条件并不稳定，PDA 盘点如果完全依赖在线接口，现场作业很容易被打断。系统因此不能只做“移动端页面”，还要考虑缓存、离线录入和待处理记录保留等问题。这一点已经直接进入当前项目的实现范围。</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从性能角度看，企业当前规模约 33 人，不需要按大型集团级并发去设计系统，但也不能把所有能力都建立在“网络稳定、用户很少、数据量不大”的理想前提上。常规页面查询、列表加载和单据打开应保持较快响应，普通管理页面建议在 3 秒内完成主要数据展示；对移动端冷库模式而言，更关键的约束反而不是并发，而是网络中断时作业是否还能继续。</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调研资料，收拢了企业现状、角色边界、业务流程、功能需求和非功能需求。补料、质检延迟、客户物料映射、批次与保质期管理、纸质附件留存、冷库离线盘点以及细粒度权限控制等问题都被保留下来。它们不是零散细节，而是后续设计必须回应的真实约束。后面的总体设计和数据库设计，都围绕这些约束继续展开。</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之后，总体设计要解决的不是再抽象描述一遍业务，而是把已经识别出的需求组织成可以落地的系统结构。对本文来说，这一步既牵涉前端与数据库的技术选择，也直接决定模块边界、数据主线、流程协同和权限治理能否被放到同一套结构里稳定运转。</w:t>
      </w:r>
    </w:p>
    <w:p w14:paraId="3B447D47" w14:textId="77777777" w:rsidR="002E6073" w:rsidRDefault="00A32A72">
      <w:r>
        <w:t>结合南派食品的业务特点和当前实现范围，EISCore 的总体设计目标主要有四层：先围绕人事管理和物料管理建立稳定底座，把员工、角色、物料、库存、领料和出入库等关键对象收拢到同一平台；再把跨部门状态变化逐步在线化，使销售、计划、仓储、质检和生产之间的信息传递不再完全依赖手工沟通；同时压缩传统后端接口层的重复开发，把更多共性约束下沉到底层；最后为动态应用配置、流程设计和语义增强预留扩展位置。</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系统总体设计先看业务，再决定技术如何组织。南派食品的实际问题并不是抽象的“企业数字化”，而是订单状态、领料补料、批次追溯、检验附件和权限区分这些具体动作怎么被接进同一条链路里。因此，本文后续所有技术选择都服务于现实落地，而不是为了展示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与常见的“前端 + 应用服务 + 数据库”三层结构相比，EISCore 更强调以数据库为中心组织核心数据和部分业务约束。数据库在这里不只负责保存数据，还承担状态管理、权限控制、函数封装和语义描述等职责。这样做会把更多设计压力放到数据库侧，但也能明显减少中间层样板接口，链路更短。</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考虑到中小制造企业的数字化建设不可能一次铺满所有能力，系统采用渐进式落地思路。对当前最急需的链路先落地，对设备联网、能耗采集、复杂排产和更深层的 AI 自动生成能力则先保留接口和结构。这不是保守，而是一种更符合企业节奏的推进方式。</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EISCore 采用分层架构，自上而下包括用户访问层、前端表现层、接口与运行层、数据与治理层以及支撑环境层，整体结构如图4-1所示。这样的划分不是为了把架构图画得更完整，而是为了把“谁负责入口、谁负责数据、谁负责运行时、谁负责治理”说清楚。</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仍由基座应用收一个统一入口。人事子应用把员工、组织、岗位和考勤放在同一侧维护；物料子应用围绕物料主数据、仓储台账、出入库和批次管理展开；应用中心继续承接数据应用配置、闪念应用构建器、流程配置、审批中心和本体关系工作台。移动端不追求复制完整桌面能力，它更偏向现场：盘点、扫码、标签打印，以及冷库弱网场景下的补充入口。</w:t>
      </w:r>
    </w:p>
    <w:p w14:paraId="7A904CE3" w14:textId="77777777" w:rsidR="002E6073" w:rsidRDefault="00A32A72">
      <w:r>
        <w:t>接口与运行层主要由 PostgREST、工作流运行组件和辅助运行组件构成。PostgREST 负责把数据库中的表、视图和函数映射成接口；工作流运行组件承载流程实例和任务流转；辅助运行组件则接住闪念应用相关的 Agent 接口、草稿同步、附件上传和工具编排能力。当前运行时已通过白名单注册 `flash.data.table.ensure`、`flash.data.grid.list/detail/create/update/delete`、`flash.workflow.definition.list`、`flash.workflow.instance.start`、`flash.inventory.stock.in/stock.out`、`flash.ontology.relation.list` 和 `flash.ontology.semantic.enrich` 等工具，使智能体联动的前提是对象和权限先被限定，而不是任意拼装接口。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这套架构并不是简单把三层结构换个名字，而是围绕“部署要轻、运维不能太重、后续还得继续加东西”这几个现实条件做出的取舍。对本文所对应的企业环境来说，这比追求更复杂的分层更重要。</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结合论文当前实现范围，EISCore 主要划分为基础平台、人事管理、物料管理、应用中心、移动端、数据与权限支撑以及轻量化语义等部分，模块划分如图4-2所示。这样的划分与当前代码结构和运行方式保持一致。</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应用中心是 EISCore 中最接近扩展平台的一部分。它不仅承载数据应用配置、流程设计和审批入口，还把本体关系工作台、Flash 草稿预览和闪念应用构建器放在同一模块内。原因并不复杂：这些能力在运行时本来就连在一起。数据应用决定字段和表格页面，语义结构补充对象解释，FlashBuilder 与 Agent Runtime 再在受控工具边界内调用这些对象，最终落到草稿、预览和发布路由上。</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移动端主要服务现场轻量业务，包括移动登录、盘点、扫码出入库、标签打印和移动考勤。它不是桌面端页面的缩小版，而是针对仓储和现场岗位的使用方式做出的专门适配。尤其在南派食品冷库区域，PDA 还需要承担冷库模式：提前缓存基础数据、离线完成扫码与数量录入、把待处理结果保存在本地。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数据与权限支撑包含数据库权限控制、RLS 策略、流程状态映射、语义增强和运行日志等能力。严格说，它不是面向最终用户的独立业务模块，但整套系统能否稳定运行，恰恰取决于这部分能不能收住边界、留下痕迹并支撑后续扩展。</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本文采用的是轻量化语义路线，不追求复杂推理，而强调与现有业务系统、流程状态和应用配置保持兼容。把它单独写成模块，并不是为了拔高概念，而是因为它已经真实进入系统运行：表级语义、列级语义、本体关系工作台和相关语义工具都已落地。对 Agent Runtime 来说，它提供的是统一的对象解释基础。</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没有把流程引擎完全外置，而是通过流程定义、状态映射和数据库状态字段联动，把流程运行直接接到业务数据上。这样一来，流程每推进一步，业务表里都会留下对应状态，审批链和业务台账就不至于各跑各的。</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本章从设计目标、设计原则、总体架构、模块划分和关键思路五个方面说明了 EISCore 的整体结构。这里要强调的不是“模块很多”，而是这些模块如何在数据库中心架构、微前端拆分、流程协同和语义增强的前提下共同工作。后续数据库设计和详细设计，都建立在这一总体结构之上。</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数据库设计是本课题最核心的部分之一。EISCore 采用数据库中心架构，因此数据库不只承担持久化存储，还要同时承接权限控制、流程关联、状态映射和语义增强等职责。换句话说，这里的数据库设计既是数据模型设计，也是治理能力设计。</w:t>
      </w:r>
    </w:p>
    <w:p w14:paraId="46071914" w14:textId="77777777" w:rsidR="002E6073" w:rsidRDefault="00A32A72">
      <w:r>
        <w:t>结合南派食品的业务需求和当前项目实现情况，数据库设计主要围绕四个目标展开：先把组织、用户、角色、物料和仓库等主数据稳定下来；再围绕库存批次、库存流水、出入库和盘点构建仓储主线；同时给应用中心和工作流运行预留清晰的数据域；最后通过 RLS 和语义增强结构为权限治理与对象解释提供底层支撑。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其中，`public` Schema 主要保存组织结构、用户、角色、权限、物料主数据及部分公共表；`hr` 承载员工档案、考勤、工资和人事扩展信息；`scm` 承载仓库、库存批次、库存流水和盘点等供应链与仓储数据；`app_center` 承载应用注册、发布路由、状态映射和执行日志；`workflow` 承载流程定义、流程实例和任务分派；`app_data` 则用于承载动态生成的数据应用表。这样拆不是为了好看，而是为了让不同业务域既能关联，又不至于混在同一个命名空间里。</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从论文主线看，EISCore 的核心实体关系可以分为三条：组织权限主线、物料仓储主线和应用流程主线。它们分别回应“谁在操作”“库存如何流转”“流程怎样回写到业务数据”三个问题，核心实体关系如图5-1所示。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的数据库骨架。它们分属不同业务域，却通过权限、批次、状态和流程映射持续发生联系。也正是这种跨域但不混乱的组织方式，使组织权限、库存流转和流程状态能够在同一系统里保持一致表达。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 `public.raw_materials` 是仓储与生产链路的起点。表名虽然叫原料表，但在当前实现中承担的是更广义的物料基础对象管理职责。其 `properties jsonb` 字段并不是为了炫技，而是为了给糖度、规格、等级等不完全稳定的属性留出缓冲空间，使系统不必每次遇到波动属性就改表结构。</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南派食品仓储并不是单一平面结构，实际需要同时区分仓库、库区和库位。`scm.warehouses` 因此通过 `parent_id` 组织成树形层级，让仓位定位、库存展示和后续盘点都还能沿着同一套空间结构走。</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 `scm.inventory_batches` 是食品行业批次管理的关键表。它不是在库存表旁边随手补一个批次字段，而是把物料、仓库、批次号、可用数量、锁定数量、生产日期、过期日期和状态单独收成一个对象。这样做的原因很现实：对南派食品而言，批次是追溯链能不能接起来的支点。</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 `scm.inventory_transactions` 记录所有库存变动，包括采购入库、生产领料、补料出库、生产入库、销售出库和盘点调整。它通过 `material_id`、`batch_id` 和 `warehouse_id` 接回物料、批次与仓库，同时保留交易类型、数量、关联单据和操作时间等过程信息。</w:t>
      </w:r>
    </w:p>
    <w:p w14:paraId="18A35950" w14:textId="77777777" w:rsidR="002E6073" w:rsidRDefault="00A32A72">
      <w:r>
        <w:t>这张表最直接的作用有两个。第一，批次数量变化不再只有结果，还能回查来源；第二，静态库存状态和动态业务动作被接到了同一条链路上，后续追溯和业务分析才有过程数据可看。没有库存流水，库存台账就只剩下一个静态结果。</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 `app_center.categories` 与应用表 `app_center.apps` 共同构成应用中心的基础结构。分类表负责区分数据应用、流程应用和其他应用类型，应用表则保存具体应用的名称、类型、状态、配置以及 BPMN XML 等信息。应用中心后面能否继续扩展，首先要看这组结构能否站住。</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负责记录应用发布后的访问路径，方便基座在运行时动态挂载相应页面；与之配合的 `workflow_state_mappings` 则把流程节点与业务状态字段连接起来。这样一来，应用中心就不只是一个跳转入口，而是把路由发布、流程定义、状态写回和业务表结构放进同一条配置与运行链路。</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EISCore 数据库设计中的一个关键特点，是把数据权限控制直接下沉到数据库层。系统在多个关键表上启用了 RLS，并依据 JWT 声明中的角色信息判断当前用户能否访问某类数据。相较于只靠前端菜单隐藏或应用层判断，这种方式更稳定，也更不容易在多子应用协同时出现口径偏差。</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除了传统业务表，系统还在数据库层加入了轻量语义增强结构，用于支持表级语义、列级语义和关系语义描述。这部分内容虽然不在核心 ER 图中完全展开，但它对后续动态应用配置、字段解释和语义治理都很关键。数据库里不再只有技术字段名，还多了一层业务解释。</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的要求，数据库设计章节除了实体关系图之外，还需要给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 EISCore 的数据库设计展开，重点说明了多 Schema 结构、核心实体关系以及组织权限、物料仓储和应用流程三条主线。数据库在这里承担的不只是存储职能，还包括权限控制、流程协同和语义增强等更底层的治理能力。这样的设计与课题“轻量、可扩展、低运维成本”的目标保持一致，也为后续详细设计和系统实现提供了稳定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进入详细设计阶段后，重点不再是说明模块怎么划分，而是把总体架构进一步落实为页面、数据流和数据库处理逻辑。对 EISCore 来说，这一阶段尤其需要把前端页面、数据库函数、流程控制和语义治理真正组织成可运行的处理链路。</w:t>
      </w:r>
    </w:p>
    <w:p w14:paraId="7DED1221" w14:textId="77777777" w:rsidR="002E6073" w:rsidRDefault="00A32A72">
      <w:r>
        <w:t>结合论文当前项目的实现情况，本章重点说明四类内容：用户与权限控制、库存入库与出库、流程审批与状态映射，以及轻量化语义模块。之所以选择这四部分，不是因为它们听起来更完整，而是因为这些内容既对应开题阶段提出的核心目标，也拥有最充分的代码、页面和数据库证据。</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对应的是系统最底层的治理能力。它既处理登录身份识别和角色分配，也负责把菜单访问范围与数据库数据访问边界统一起来。企业系统如果只靠前端隐藏按钮，很难真正收住数据边界，所以这里必须把数据库层的 JWT 声明和 RLS 策略一起纳入设计。</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前端层面，系统把用户信息状态作为多个子应用的共同输入。用户登录后，用户名、角色与相关权限会进入统一状态管理；页面再根据路由元信息和权限判断函数决定当前用户能否访问某个页面；进入页面后，新增、修改、导出和配置等动作再继续经过按钮级权限判断。这样处理之后，页面行为和用户身份之间的关系会更清楚。</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数据库权限控制是这一部分设计的重点。系统在 `app_center`、`workflow`、`scm` 等关键 Schema 中都启用了 RLS，并结合 `request.jwt.claims` 中的角色信息限制真实访问权限。比如流程定义、流程实例和任务分派表，只有具备相应角色的用户才能执行插入、更新和删除操作；应用中心中的发布路由和状态映射表也通过策略限制写入行为。权限边界因此不会因为前端写法不同而漂移。</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通过这一设计，系统形成了从“用户身份”到“页面访问”再到“数据库写入边界”的完整控制链路。这部分正对应开题报告里关于 HMS 安全体系和数据库层权限控制的目标，只是本文把它落实到了具体表、页面和策略上。</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是物料管理中最核心的业务功能之一，直接关系到库存台账是否可信、批次追溯能否成立以及现场操作是否规范。详细设计阶段主要要回答四个问题：入库时怎么生成或校验批次号，出库时如何避免超卖和错批次，库存批次表与库存流水表如何保持一致，以及流程实例信息怎样和库存草稿绑定起来。</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库存入库页和出库页都采用“表格 + 抽屉表单”的交互方式。表格用于展示现有流水或草稿数据，抽屉表单负责登记新的业务动作。这样设计的好处很实际：录入时可以同时参考已有数据，用户不必在多个页面之间来回切换。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入库功能的核心逻辑由前端收集参数后调用数据库函数 `scm.stock_in` 完成。页面负责收集物料、仓库、批次号和数量等信息；若启用规则，则先调用 `scm.generate_batch_no` 生成批次号；之后再由数据库函数在同一事务中判断对应批次是否存在、创建或更新库存批次记录，并同步写入库存流水。批次状态与流水来源因此始终保持一致。</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里的关键不在于“能否写入一条入库记录”，而在于库存批次和库存流水不能分开处理。本文把两步都收进同一事务里，就是为了压掉几种最麻烦的中间状态：库存已经变了，流水没落库；或者流水写进去了，批次数量却没有同步更新。前者难查，后者更难查。</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的设计目标，是在规则生成和人工指定之间取得平衡。食品行业里，批次号既需要保持一定规范，又常常要给人工干预留口子。函数因此不能只支持一种生成方式。</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 `scm.stock_out` 实现，逻辑重点是防止超卖。前端先根据物料和仓库筛出可选批次，用户再选择批次并填写数量；数据库随后在事务内锁定批次记录，先核对可用库存，再决定是否扣减数量并同步写入库存流水。库存判断和扣减都放在数据库层完成，目的很明确：尽量把并发不一致的风险压低。</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为了让库存业务能够与流程审批联动，系统在库存模块中引入了 `inventory_drafts` 草稿机制，并通过 `workflowContext` 把流程实例编号、业务键和任务节点等信息写入单据草稿。这样一来，库存单据就不再只是独立记录，而能作为流程驱动场景中的业务载体。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承担的是流程设计、审批中心和业务状态联动之间的衔接工作。和把流程系统完全独立出去的做法不同，本文更关注流程定义、流程实例和业务状态之间的连续关系。流程不能只跑在审批页里，它最终还要回到业务数据上。</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用于跨流程查看审批进度和审批意见。页面由统计汇总区、筛选区以及会签进度和审批意见明细区组成，分别用于展示待办总览、过滤条件和实例级审批记录。这样设计之后，审批中心就不再是某一条流程的附属页，而成为多个流程实例的汇总入口。</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 `workflow.start_workflow_instance` 和 `workflow.transition_workflow_instance`。前者负责初始化实例，后者负责根据当前节点、审批信息和任务分派规则推进流程。前端只负责发起动作，真正决定流程是否可推进的逻辑仍然落在数据库函数层。</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用来把流程任务节点与业务表中的状态字段建立对应关系。流程推进到某个 BPMN 节点后，系统会根据映射配置定位目标业务表、目标状态字段及写回值，再把流程结果同步回业务数据。这样一来，审批结果不会只停留在流程记录里，业务页面也能直接据此展示和筛选。</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目标，并不是引入一套复杂推理引擎，而是在现有业务数据之上增加一层可理解的结构说明。它不替代业务表，也不重新定义业务逻辑，而是把表、字段和关系的含义补充清楚，让后续流程配置、权限治理和动态应用配置都能使用更统一的对象口径。</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单独摆在应用中心里看图用的。当前它已经和三个方向接上：数据应用配置会引用语义信息辅助字段展示；流程配置和状态映射借它保持对象解释一致；敏感字段和重要关系也可以与权限控制兼容表达。语义因此不再停留在说明层，而是开始进入支撑层。</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这一节完成后，轻量化语义不再只是论文里的概念补充。它已经为应用配置、流程联动和对象解释提供了同一层底层表达，这也是本文区别于一般信息系统实现的一处关键落点。</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展开详细设计。重点不在罗列页面，而在把前端页面、数据库函数、流程控制与语义治理接成一条能够运行的实现链路。下一章的实现与测试，都会回到这条链路上验证。</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经过总体设计、数据库设计和详细设计之后，论文工作的重点转向把这些方案真正落实为页面、数据库结构和运行中的处理链路。当前 EISCore 已经形成可以展示和联调的系统原型，前端模块、数据库表和关键函数之间能够互相对应。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应用中心和移动端并不是彼此独立的单页系统，而是在同一基座下按各自路由与上下文运行。统一入口这件事看起来普通，真正的价值在于后续继续加模块时不需要把系统拆成多个互不相连的站点。</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t>在人事管理模块中，员工档案、组织结构和岗位管理已经形成可用页面。员工列表负责维护基础信息，组织结构页面负责部门层级，用户管理页面把账号、岗位和角色关系收在一起。这样一来，人员信息不再散落在多张 Excel 或临时台账里；后续做权限判断和流程候选人分配时，也有统一入口可回查。</w:t>
      </w:r>
    </w:p>
    <w:p w14:paraId="31E711BF" w14:textId="77777777" w:rsidR="002E6073" w:rsidRDefault="00A32A72">
      <w:r>
        <w:t>这意味着部门、岗位和用户关系不再只是静态主数据，而开始承担页面访问控制和流程分派的基础角色。</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一条业务主线。围绕这条主线，系统已经把物料主数据、仓库层级、库存台账、库存批次、入库、出库和盘点组织成较完整的链路，库存透明化和批次追溯因此不再只是需求描述，而已经有了对应的页面和数据结构。</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不同仓位下的库存分布。企业过去更依赖人工台账，现在至少核心库存查询已经转到系统里来了。</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应用中心模块当前已完成首页、数据应用配置页面、应用运行页面以及闪念应用构建器。用户可以在首页查看已有应用，在配置页面维护字段与展示方式，在运行页查看效果，也可以通过 `FlashBuilder` 进入提示输入、附件上传、草稿预览与发布的辅助构建流程。当前运行时已注册数据表结构保障、表格数据读写、本体关系查询和语义增强等受控工具，因此闪念应用并不只停留在草稿文本阶段，而能够继续联动数据表格应用与语义结构。</w:t>
      </w:r>
    </w:p>
    <w:p w14:paraId="7C46EC18" w14:textId="77777777" w:rsidR="002E6073" w:rsidRDefault="00A32A72">
      <w:r>
        <w:t>这意味着应用中心已经不再只是静态配置页的集合。对本文对应的系统来说，它开始同时承担两种角色：一是承接现有应用的字段配置、流程配置和运行入口；二是为后续应用扩展提供草稿构建、工具调用和发布链路。开题阶段提出的 AI 编辑器方向，也正是在这一层获得了更明确的工程落点。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配置，审批中心负责集中查看审批进度、待办记录和审批意见。前端页面与 `workflow.definitions`、`workflow.instances`、`workflow.task_assignments` 以及 `app_center.workflow_state_mappings` 等结构配合后，流程配置能够与业务状态字段形成联动关系。当前流程能力主要服务审批和状态联动，并不试图覆盖成熟流程平台的全部高级功能。</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辨识度的页面之一。页面已经能够展示关系数量、表数量、本体关系和外键关系等统计信息，并通过图关系总览呈现表之间的语义关联；列级语义面板和关系明细列表则继续补充字段语义、语义来源和敏感标记等信息。</w:t>
      </w:r>
    </w:p>
    <w:p w14:paraId="4C373254" w14:textId="77777777" w:rsidR="002E6073" w:rsidRDefault="00A32A72">
      <w:r>
        <w:t>这一实现使系统开始从“只记录数据”进一步转向“解释数据对象及其关系”。本体关系工作台不仅是表级语义、列级语义和关系语义在前端的展示位置，也已经进入 Agent 的只读工具和语义工具集合。也就是说，语义模块不再只是一个说明页面，它已经在辅助构建链路中承担对象解释的基础工作。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从首页进入盘点、扫码、考勤和标签打印等入口，也能直接查看仓库和库存信息。首页把“库存盘点”明确标注为“扫码盘点、冷库离线模式”，这不是展示性文案，而是对真实业务限制的回应：冷库区域确实存在弱网甚至无网情况。</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移动端已实现盘点页面、扫码出入库入口和标签打印页面。盘点模块在 `CheckOverview` 和 `CheckLocation` 两个页面中加入了冷库模式：进入冷库前先缓存仓库、库位和物料数据，作业过程中即使网络中断也可以继续扫码和录入数量，结果先写入本地待处理记录，离开冷库后再继续处理后续提交。这套设计并不追求复杂离线平台能力，它解决的是更朴素也更现实的问题：冷库里没有稳定网络，但盘点不能停。</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数据库中心架构是本文系统实现的基础。当前项目已经完成 PostgreSQL、PostgREST、核心 Schema、RLS 策略和库存函数等内容，并通过数据库函数处理入库、出库和流程运行等关键逻辑。页面负责采集业务参数，数据库负责统一更新状态和约束边界，这种分工在当前系统里已经稳定下来。</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重点不在于数清页面有多少，而在于证明这些页面、数据库结构和运行链路已经能够互相对上。对论文当前阶段来说，这一点比继续堆更多功能更关键。</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系统测试的目的，是验证 EISCore 已经完成的主干链路能否按预期运行，并检查关键业务在当前阶段是否具备稳定性和可用性。结合本文范围，测试关注的不是全部业务覆盖，而是登录鉴权、子应用访问、核心数据接口、流程支撑、移动端关键页面和运行环境状态这几类基础能力。</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按照毕业设计说明书的写作要求，本文测试部分以黑盒测试为主。也就是说，不直接讨论内部代码细节，而是从用户输入、页面操作和系统输出三个角度验证系统行为是否符合预期。这样更贴近论文当前阶段的目标：先确认主干链路能否稳定跑通。</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r>
        <w:t>结合当前系统范围，本次测试共覆盖 23 项关键检查项。测试结果并不是为了证明系统已经“完全成熟”，而是为了回答一个更直接的问题：当前论文中写到的那些核心能力，到底有没有真实跑起来。</w:t>
      </w:r>
    </w:p>
    <w:p w14:paraId="76872154" w14:textId="77777777" w:rsidR="002E6073" w:rsidRDefault="00A32A72">
      <w:r>
        <w:t>23 项检查全部通过。这个结果不能说明系统已经完全成熟，但至少把论文里最关键的几条链路坐实了：登录鉴权、子应用访问、核心数据接口、流程定义读取、辅助运行组件和主要进程都能稳定工作。围绕 Agent Runtime 的表格工具、本体关系查询工具和语义增强工具也完成了基础验证，因此“智能体—数据表格应用—轻量化语义”这条链路已经不只停留在设计层。移动端侧的冷库模式缓存、本地待处理记录和离线盘点入口同样通过了阶段性验证。</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从测试结果看，EISCore 的核心功能已经能够稳定运行。登录与鉴权链路正常，说明系统安全入口可用；微前端页面刷新与访问正常，说明基座和子应用装载机制基本稳定；关键数据接口可以正常访问，说明数据库中心架构已能支撑业务页面；流程定义、状态映射和审批相关数据可读取，说明流程支撑已具备运行条件；容器和前端进程保持在线，则说明当前运行环境已经能够承接持续联调。</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但测试也暴露出边界：自动化测试覆盖度仍然不高，不少验证还依赖手工操作；性能测试和压力测试尚未形成系统化结果；部分扩展能力虽然已有原型链路，但稳定性和异常处理仍需继续验证。这些不足不会推翻当前成果，但确实决定了系统还处在什么阶段。</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本章测试的重点，在于确认 EISCore 当前已经完成的主干链路是否能稳定运行。现有结果表明，登录鉴权、页面访问、核心数据接口、流程支撑和运行状态等关键环节已经完成阶段性验证，论文中的核心功能具备基本可运行性。接下来的改进重点不会是简单补新页面，而是把自动化测试、异常场景处理和性能评估逐步补齐。</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讨论的不是抽象口号，而是南派食品这类企业每天都会碰到的摩擦：信息分散、库存台账不清、批次追溯慢、权限边界不清，后续改动一多，系统维护成本还会继续往上走。围绕这些问题，论文完成了需求分析、总体设计、数据库设计、详细设计、系统实现和阶段性测试，并把结果落实为可运行的原型。</w:t>
      </w:r>
    </w:p>
    <w:p w14:paraId="7FEC7662" w14:textId="77777777" w:rsidR="002E6073" w:rsidRDefault="00A32A72">
      <w:r>
        <w:t>从当前完成情况看，系统骨架已经立住。前端由基座、人事、物料、应用中心和移动端协同运行；后端以数据库中心架构承载主要数据结构、部分业务约束和权限边界，流程配置与审批联动也完成了阶段性落地。数据库、接口与运行时服务通过 Docker Compose 统一组织，多个前端模块通过 PM2 管理运行，这让部署和后续维护方式至少是清楚的。</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重点放在人事管理和物料管理两条主线上。人事管理已覆盖员工档案、组织结构、岗位、用户与角色管理以及考勤相关功能，为身份识别和权限治理提供统一基础；物料管理则完成了物料主数据、仓库管理、库存台账、库存批次、入库、出库、盘点和批次号规则等核心功能，基本回应了南派食品在库存透明化和批次追溯上的主要需求。与此同时，移动端盘点还结合冷库无网络这一真实场景，补入了本地缓存与离线录入能力。</w:t>
      </w:r>
    </w:p>
    <w:p w14:paraId="36828372" w14:textId="77777777" w:rsidR="002E6073" w:rsidRDefault="00A32A72">
      <w:r>
        <w:t>应用中心和流程能力的落地也不是零散页面拼接。数据应用配置、闪念应用构建器、流程设计、审批中心和应用运行页面已经打通到同一条运行链路上；流程定义、流程实例、任务分派和状态映射则为这条链路提供底层结构。更关键的是，FlashBuilder 负责草稿与发布，Agent Runtime 通过白名单工具接入数据表、流程和本体关系，数据表格应用与语义结构再把对象和字段基础补齐。</w:t>
      </w:r>
    </w:p>
    <w:p w14:paraId="47F982F5" w14:textId="77777777" w:rsidR="002E6073" w:rsidRDefault="00A32A72">
      <w:r>
        <w:t>另一项更有辨识度的工作，是把轻量化语义真正放进系统实现过程，而不是停留在术语说明层。表级语义、列级语义、中文化回填和本体关系工作台已经落地，语义对象也开始进入 Agent 工具组织。它不追求复杂推理，先解决的是一个更实际的问题：让流程、权限、动态配置和辅助构建尽量共用一套对象解释。</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结果表明，系统当前主干功能运行稳定，关键页面和关键链路能够满足论文阶段的展示与验证需要。</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现实可行性。以南派食品为例，这套系统虽然尚未覆盖全部业务方向，但已经把最核心的几条链路收稳，并为后续扩展留下了清晰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虽然本文已经完成系统核心部分的设计与实现，但受时间和项目推进节奏限制，当前成果仍存在一些不足。把这些边界交代清楚，比一味强调“已经做了很多”更重要。</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统一提交、冲突处理和更完整的离线同步策略仍待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辅助开发部分当前仍处于原型探索阶段。现有成果已经覆盖闪念应用构建器页面、草稿工作区、附件输入、Agent Runtime 协同以及应用草稿预览与发布链路；同时，运行时已把数据表结构保障、表格数据读写、本体关系查询和语义回填等能力接入辅助构建过程。但自然语言到配置生成的一致性、稳定性和可重复性仍有待提高，因此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系统测试目前仍以手工黑盒测试和阶段性回归验证为主，自动化测试、性能测试和压力测试体系尚不完整。现有结果足以证明主干链路已经打通，但距离稳定的持续质量保证体系还有一段距离。</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结合本文当前成果和存在的问题，系统后续仍可沿几个方向继续完善。这里的“展望”不只是功能累加，更包括链路补强和治理深化。</w:t>
      </w:r>
    </w:p>
    <w:p w14:paraId="2A7819AE" w14:textId="77777777" w:rsidR="002E6073" w:rsidRDefault="00A32A72">
      <w:r>
        <w:t>业务覆盖范围仍然会是后续扩展重点。在现有人事和物料管理基础上，系统可以继续把销售、采购、生产、质量、设备和能耗等方向逐步纳入统一底座，使平台能力沿着企业实际经营链条继续延伸。对移动端而言，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轻量化语义模块也有进一步深化空间。后续可以在现有表级、列级语义基础上，继续加强语义与权限、流程、动态应用配置以及 Agent 工具编排之间的协同，让语义模块从“解释层”逐步走向更强的支撑层。</w:t>
      </w:r>
    </w:p>
    <w:p w14:paraId="3B1AF671" w14:textId="77777777" w:rsidR="002E6073" w:rsidRDefault="00A32A72">
      <w:r>
        <w:t>AI 辅助能力同样可以继续推进。若后续能够进一步稳定自然语言与数据表结构、字段配置、语义对象、前端草稿和发布路由之间的映射规则，并持续完善 Agent 对数据表格应用和语义工具的编排能力，闪念应用的生成结果会更一致，也更适合服务系统后续迭代。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 EISCore 系统已经验证了数据库中心架构、微前端拆分和轻量化语义机制在中小制造企业场景中的可行性。随着业务模块、测试体系和语义治理能力继续补强，该系统有望进一步发展为面向区域中小制造企业的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其间我得到了老师、同学、企业相关人员以及家人的帮助。论文接近完成时，再回头看，很多原来觉得只是小问题的地方，最后都变成了决定论文质量的关键环节。</w:t>
      </w:r>
    </w:p>
    <w:p w14:paraId="54537D51" w14:textId="77777777" w:rsidR="002E6073" w:rsidRDefault="00A32A72">
      <w:r>
        <w:t>首先要感谢我的指导教师郑苑丹老师。无论是课题方向的确定、论文结构的调整，还是系统实现过程中具体问题的分析与修改，老师都给了我很多耐心而直接的指导。很多意见当时看起来很细，真正改完后才发现，正是这些地方把论文一点点收稳了。</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概念层，而是能够围绕中小制造企业信息化建设中的真实问题展开分析、设计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结束，并不意味着学习结束。通过这次课题实践，我更明确地体会到，把课堂知识放进真实场景远比想象中困难，但也正是在反复调研、设计、实现和改稿的过程中，系统分析、工程实现和论文写作这些原本分开的能力才真正连了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