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For small and medium-sized manufacturing enterprises in Zhanjiang, digitalization is no longer only a question of whether software is available. A more practical issue is whether orders, inventory, personnel records, workflow states and quality information can be connected into a continuous data chain. Guangdong Nanpai Food Co., Ltd., which serves as the business background of this study, shows several typical difficulties of this kind of enterprise: raw materials circulate in multiple batches, material attributes are not fully standardized, process changes occur frequently, and many records still rely on manual transfer. Under these conditions, scattered information, weak traceability, unclear permission boundaries and low collaboration efficiency become common problems. Large ERP packages are often too costly and heavy for such enterprises, while lightweight tools are easier to start with but usually weaker in customization and long-term extension. This is the practical context in which a lightweight and maintainable enterprise information system core platform becomes necessary.</w:t>
      </w:r>
    </w:p>
    <w:p w14:paraId="2AAD8DC0" w14:textId="77777777" w:rsidR="002E6073" w:rsidRDefault="00A32A72">
      <w:r>
        <w:t>Based on these problems, this thesis designs and implements EISCore as a lightweight information system core for small and medium-sized manufacturing enterprises. The system follows a database-centric structure: PostgreSQL carries the core data structures and part of the business constraints, while PostgREST exposes data interfaces and reduces repetitive backend API work. On the frontend side, Vue 3 and qiankun are used to organize a unified entry with several coordinated modules, including human resource management, material management, the application center and mobile services. In the current implementation scope, the system has already formed two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further added to connect workflow states, permission control and future extension needs. Therefore, the study focuses not only on whether the system can run, but also on whether it can remain maintainable and extensible in a real enterprise environment.</w:t>
      </w:r>
    </w:p>
    <w:p w14:paraId="5F23B5AC" w14:textId="77777777" w:rsidR="002E6073" w:rsidRDefault="00A32A72">
      <w:r>
        <w:t>The thesis is arranged in nine chapters. Chapter 1 explains the research background, related studies and the research focus of this thesis. Chapter 2 introduces the main technologies and the runtime environment adopted in EISCore. Chapter 3 derives the system requirements from the enterprise scenario, business roles and operational problems. Chapter 4 presents the overall design of the system, and Chapter 5 explains the database structure together with the semantic enhancement design. Chapter 6 further describes the detailed design of key parts such as permission control, inventory processing, workflow linkage and semantic support. Chapter 7 shows the implementation results, Chapter 8 reports the testing work, and Chapter 9 concludes the thesis and discusses the remaining limitations together with possible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五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压缩常规接口层。第三，在前端以微前端方式组织基座、人事、物料、应用中心和移动端，使模块边界更清晰。第四，引入 BPMN 2.0 流程建模，用于支撑审批和状态写回。第五，在平台层补入轻量化语义机制，增强表、字段和关系结构的可解释性。</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等工具。它们分别服务于统计图展示、页面导出、配置编辑以及文本与文档处理场景，虽然不属于论文研究主线，但在系统实际落地过程中承担了必要支撑角色。</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运行环境，为应用中心中的辅助开发和草稿生成提供空间。这部分内容属于工程环境说明，但对于交代系统的实际运行链路是必要的。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面向湛江地区中小制造企业数字化建设中的几个典型问题展开，包括信息孤岛、库存台账不清、批次追溯困难、权限边界模糊以及系统扩展成本偏高等。以广东南派食品有限公司为业务背景，论文把这些问题逐步落实到系统结构、数据模型和功能模块之中，并完成了相应的阶段性实现与验证。</w:t>
      </w:r>
    </w:p>
    <w:p w14:paraId="7FEC7662" w14:textId="77777777" w:rsidR="002E6073" w:rsidRDefault="00A32A72">
      <w:r>
        <w:t>就论文当前完成情况而言，微前端基座、人事管理、物料管理、应用中心、移动端、数据库中心架构以及轻量化语义模块都已经完成设计与实现，流程配置和审批联动能力也完成了阶段性落地。当前项目的工程组织方式已经比较明确：数据库、接口与运行时服务由 Docker Compose 统一组织，基座、人事、物料、应用中心和移动端由 PM2 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的推进过程看，本文已经完成需求分析、设计、实现和测试几个主要阶段，也验证了数据库中心架构、微前端拆分、流程支撑能力和轻量化语义机制在中小制造企业信息化场景中的可行性。对于南派食品这类业务流程较复杂、数字化基础仍在建设中的企业而言，EISCore 作为轻量底座系统已经具备较明确的实践意义。</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要首先衷心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