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第七章-系统实现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系统实现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版本：初稿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说明：本章主要说明系统已经完成实现的核心功能，并按照毕业设计说明书写作要求，以功能说明为主、截图展示为辅，不在正文中展开大段代码。</w:t>
      </w:r>
    </w:p>
    <w:bookmarkStart w:id="9" w:name="系统实现概述"/>
    <w:p>
      <w:pPr>
        <w:pStyle w:val="Heading2"/>
      </w:pPr>
      <w:r>
        <w:t xml:space="preserve">7.1 </w:t>
      </w:r>
      <w:r>
        <w:rPr>
          <w:rFonts w:hint="eastAsia"/>
        </w:rPr>
        <w:t xml:space="preserve">系统实现概述</w:t>
      </w:r>
    </w:p>
    <w:p>
      <w:pPr>
        <w:pStyle w:val="FirstParagraph"/>
      </w:pPr>
      <w:r>
        <w:rPr>
          <w:rFonts w:hint="eastAsia"/>
        </w:rPr>
        <w:t xml:space="preserve">在完成系统总体设计、数据库设计和详细设计之后，本文进一步完成了</w:t>
      </w:r>
      <w:r>
        <w:t xml:space="preserve"> EISCore </w:t>
      </w:r>
      <w:r>
        <w:rPr>
          <w:rFonts w:hint="eastAsia"/>
        </w:rPr>
        <w:t xml:space="preserve">核心功能的实现。当前系统已经形成较完整的可运行原型，整体采用微前端组织方式，以数据库中心架构承载业务数据与权限控制，并围绕人事管理、物料管理、应用中心、移动端以及轻量化语义能力实现了较稳定的功能页面。</w:t>
      </w:r>
    </w:p>
    <w:p>
      <w:pPr>
        <w:pStyle w:val="BodyText"/>
      </w:pPr>
      <w:r>
        <w:rPr>
          <w:rFonts w:hint="eastAsia"/>
        </w:rPr>
        <w:t xml:space="preserve">从实现结果来看，系统已经不再停留在概念验证阶段，而是能够围绕企业信息化核心场景提供实际的页面交互、数据录入、库存处理、流程配置和语义展示能力。由于本章重点在于展示“做成了什么”，因此以下内容主要按模块说明实现情况，并给出建议插图位置，便于后续在</w:t>
      </w:r>
      <w:r>
        <w:t xml:space="preserve"> Word </w:t>
      </w:r>
      <w:r>
        <w:rPr>
          <w:rFonts w:hint="eastAsia"/>
        </w:rPr>
        <w:t xml:space="preserve">中补充系统截图。</w:t>
      </w:r>
    </w:p>
    <w:bookmarkEnd w:id="9"/>
    <w:bookmarkStart w:id="10" w:name="基座与系统入口实现"/>
    <w:p>
      <w:pPr>
        <w:pStyle w:val="Heading2"/>
      </w:pPr>
      <w:r>
        <w:t xml:space="preserve">7.2 </w:t>
      </w:r>
      <w:r>
        <w:rPr>
          <w:rFonts w:hint="eastAsia"/>
        </w:rPr>
        <w:t xml:space="preserve">基座与系统入口实现</w:t>
      </w:r>
    </w:p>
    <w:p>
      <w:pPr>
        <w:pStyle w:val="FirstParagraph"/>
      </w:pPr>
      <w:r>
        <w:t xml:space="preserve">EISCore </w:t>
      </w:r>
      <w:r>
        <w:rPr>
          <w:rFonts w:hint="eastAsia"/>
        </w:rPr>
        <w:t xml:space="preserve">基座应用承担了系统统一入口和子应用装载职责，是整个系统实现的起点。在实现上，系统通过基座统一承载菜单入口、路由跳转和微前端挂载逻辑，使人事子应用、物料子应用和应用中心能够以相对独立的形式运行，同时又对最终用户表现为一个整体系统。</w:t>
      </w:r>
    </w:p>
    <w:p>
      <w:pPr>
        <w:pStyle w:val="BodyText"/>
      </w:pPr>
      <w:r>
        <w:rPr>
          <w:rFonts w:hint="eastAsia"/>
        </w:rPr>
        <w:t xml:space="preserve">这一实现方式解决了两个实际问题：第一，避免系统随着业务扩展不断堆积到单一前端工程中；第二，保证不同模块能够相对独立开发与维护。当前系统已经实现人事、物料、应用中心等子应用的统一接入，并形成了较稳定的导航和路由结构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系统基座首页截图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微前端子应用入口截图</w:t>
      </w:r>
    </w:p>
    <w:bookmarkEnd w:id="10"/>
    <w:bookmarkStart w:id="13" w:name="人事管理模块实现"/>
    <w:p>
      <w:pPr>
        <w:pStyle w:val="Heading2"/>
      </w:pPr>
      <w:r>
        <w:t xml:space="preserve">7.3 </w:t>
      </w:r>
      <w:r>
        <w:rPr>
          <w:rFonts w:hint="eastAsia"/>
        </w:rPr>
        <w:t xml:space="preserve">人事管理模块实现</w:t>
      </w:r>
    </w:p>
    <w:bookmarkStart w:id="11" w:name="员工档案与组织管理实现"/>
    <w:p>
      <w:pPr>
        <w:pStyle w:val="Heading3"/>
      </w:pPr>
      <w:r>
        <w:t xml:space="preserve">7.3.1 </w:t>
      </w:r>
      <w:r>
        <w:rPr>
          <w:rFonts w:hint="eastAsia"/>
        </w:rPr>
        <w:t xml:space="preserve">员工档案与组织管理实现</w:t>
      </w:r>
    </w:p>
    <w:p>
      <w:pPr>
        <w:pStyle w:val="FirstParagraph"/>
      </w:pPr>
      <w:r>
        <w:rPr>
          <w:rFonts w:hint="eastAsia"/>
        </w:rPr>
        <w:t xml:space="preserve">在人事管理模块中，系统已经实现员工档案管理、组织结构管理和岗位管理等核心功能。用户可以在员工列表页面中查看和维护员工基本信息，在组织结构页面中查看部门层级关系，并在用户管理页面中完成用户账号、岗位和角色的绑定。</w:t>
      </w:r>
    </w:p>
    <w:p>
      <w:pPr>
        <w:pStyle w:val="BodyText"/>
      </w:pPr>
      <w:r>
        <w:rPr>
          <w:rFonts w:hint="eastAsia"/>
        </w:rPr>
        <w:t xml:space="preserve">该模块实现后，企业内部“员工信息分散、岗位归属不清”的问题得到了较好的改善。特别是在系统整体权限控制中，部门、岗位和用户关系不再只是静态信息，而是成为后续权限判断和流程分派的重要基础。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员工档案管理页面截图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组织结构页面截图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图7-5</w:t>
      </w:r>
      <w:r>
        <w:t xml:space="preserve"> </w:t>
      </w:r>
      <w:r>
        <w:rPr>
          <w:rFonts w:hint="eastAsia"/>
        </w:rPr>
        <w:t xml:space="preserve">用户管理页面截图</w:t>
      </w:r>
    </w:p>
    <w:bookmarkEnd w:id="11"/>
    <w:bookmarkStart w:id="12" w:name="考勤功能实现"/>
    <w:p>
      <w:pPr>
        <w:pStyle w:val="Heading3"/>
      </w:pPr>
      <w:r>
        <w:t xml:space="preserve">7.3.2 </w:t>
      </w:r>
      <w:r>
        <w:rPr>
          <w:rFonts w:hint="eastAsia"/>
        </w:rPr>
        <w:t xml:space="preserve">考勤功能实现</w:t>
      </w:r>
    </w:p>
    <w:p>
      <w:pPr>
        <w:pStyle w:val="FirstParagraph"/>
      </w:pPr>
      <w:r>
        <w:rPr>
          <w:rFonts w:hint="eastAsia"/>
        </w:rPr>
        <w:t xml:space="preserve">系统已实现考勤相关页面，用于展示考勤记录和考勤统计信息。虽然当前论文阶段并不把人力资源管理写成完整商业产品，但从系统实现角度看，考勤功能已经具备基础录入和查询能力，能够与用户和组织数据形成关联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图7-6</w:t>
      </w:r>
      <w:r>
        <w:t xml:space="preserve"> </w:t>
      </w:r>
      <w:r>
        <w:rPr>
          <w:rFonts w:hint="eastAsia"/>
        </w:rPr>
        <w:t xml:space="preserve">考勤页面截图</w:t>
      </w:r>
    </w:p>
    <w:bookmarkEnd w:id="12"/>
    <w:bookmarkEnd w:id="13"/>
    <w:bookmarkStart w:id="18" w:name="物料管理模块实现"/>
    <w:p>
      <w:pPr>
        <w:pStyle w:val="Heading2"/>
      </w:pPr>
      <w:r>
        <w:t xml:space="preserve">7.4 </w:t>
      </w:r>
      <w:r>
        <w:rPr>
          <w:rFonts w:hint="eastAsia"/>
        </w:rPr>
        <w:t xml:space="preserve">物料管理模块实现</w:t>
      </w:r>
    </w:p>
    <w:bookmarkStart w:id="14" w:name="物料主数据与仓库管理实现"/>
    <w:p>
      <w:pPr>
        <w:pStyle w:val="Heading3"/>
      </w:pPr>
      <w:r>
        <w:t xml:space="preserve">7.4.1 </w:t>
      </w:r>
      <w:r>
        <w:rPr>
          <w:rFonts w:hint="eastAsia"/>
        </w:rPr>
        <w:t xml:space="preserve">物料主数据与仓库管理实现</w:t>
      </w:r>
    </w:p>
    <w:p>
      <w:pPr>
        <w:pStyle w:val="FirstParagraph"/>
      </w:pPr>
      <w:r>
        <w:rPr>
          <w:rFonts w:hint="eastAsia"/>
        </w:rPr>
        <w:t xml:space="preserve">物料管理模块是当前系统实现最完整的部分之一。系统已经实现物料主数据管理、仓库管理和仓库层级组织能力，支持维护物料基本信息、仓库节点和库位结构，并为库存台账和出入库业务提供基础支撑。</w:t>
      </w:r>
    </w:p>
    <w:p>
      <w:pPr>
        <w:pStyle w:val="BodyText"/>
      </w:pPr>
      <w:r>
        <w:rPr>
          <w:rFonts w:hint="eastAsia"/>
        </w:rPr>
        <w:t xml:space="preserve">在实现层面，物料页面采用数据表格方式呈现，能够支持基础查询、编辑和维护；仓库页面则结合树形结构和仓位管理能力，使仓储信息不再局限于单层表格，而是能够表达仓库、库区和库位之间的层级关系。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图7-7</w:t>
      </w:r>
      <w:r>
        <w:t xml:space="preserve"> </w:t>
      </w:r>
      <w:r>
        <w:rPr>
          <w:rFonts w:hint="eastAsia"/>
        </w:rPr>
        <w:t xml:space="preserve">物料管理页面截图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图7-8</w:t>
      </w:r>
      <w:r>
        <w:t xml:space="preserve"> </w:t>
      </w:r>
      <w:r>
        <w:rPr>
          <w:rFonts w:hint="eastAsia"/>
        </w:rPr>
        <w:t xml:space="preserve">仓库管理页面截图</w:t>
      </w:r>
    </w:p>
    <w:bookmarkEnd w:id="14"/>
    <w:bookmarkStart w:id="15" w:name="库存台账与实时库存实现"/>
    <w:p>
      <w:pPr>
        <w:pStyle w:val="Heading3"/>
      </w:pPr>
      <w:r>
        <w:t xml:space="preserve">7.4.2 </w:t>
      </w:r>
      <w:r>
        <w:rPr>
          <w:rFonts w:hint="eastAsia"/>
        </w:rPr>
        <w:t xml:space="preserve">库存台账与实时库存实现</w:t>
      </w:r>
    </w:p>
    <w:p>
      <w:pPr>
        <w:pStyle w:val="FirstParagraph"/>
      </w:pPr>
      <w:r>
        <w:rPr>
          <w:rFonts w:hint="eastAsia"/>
        </w:rPr>
        <w:t xml:space="preserve">系统已实现库存台账页面和实时库存查询页面，能够基于库存批次和库存流水展示当前库存状态。通过这些页面，用户可以查看某种物料在不同批次和仓位下的库存分布情况，从而提升库存透明度。</w:t>
      </w:r>
    </w:p>
    <w:p>
      <w:pPr>
        <w:pStyle w:val="BodyText"/>
      </w:pPr>
      <w:r>
        <w:rPr>
          <w:rFonts w:hint="eastAsia"/>
        </w:rPr>
        <w:t xml:space="preserve">这一功能与南派食品的业务痛点紧密相关。过去企业在库存查询和批次追溯上较依赖人工台账，而当前系统通过库存台账和实时库存页面，使相关数据能够在线呈现，并为后续盘点和出入库操作提供依据。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图7-9</w:t>
      </w:r>
      <w:r>
        <w:t xml:space="preserve"> </w:t>
      </w:r>
      <w:r>
        <w:rPr>
          <w:rFonts w:hint="eastAsia"/>
        </w:rPr>
        <w:t xml:space="preserve">库存台账页面截图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图7-10</w:t>
      </w:r>
      <w:r>
        <w:t xml:space="preserve"> </w:t>
      </w:r>
      <w:r>
        <w:rPr>
          <w:rFonts w:hint="eastAsia"/>
        </w:rPr>
        <w:t xml:space="preserve">实时库存页面截图</w:t>
      </w:r>
    </w:p>
    <w:bookmarkEnd w:id="15"/>
    <w:bookmarkStart w:id="16" w:name="入库与出库功能实现"/>
    <w:p>
      <w:pPr>
        <w:pStyle w:val="Heading3"/>
      </w:pPr>
      <w:r>
        <w:t xml:space="preserve">7.4.3 </w:t>
      </w:r>
      <w:r>
        <w:rPr>
          <w:rFonts w:hint="eastAsia"/>
        </w:rPr>
        <w:t xml:space="preserve">入库与出库功能实现</w:t>
      </w:r>
    </w:p>
    <w:p>
      <w:pPr>
        <w:pStyle w:val="FirstParagraph"/>
      </w:pPr>
      <w:r>
        <w:rPr>
          <w:rFonts w:hint="eastAsia"/>
        </w:rPr>
        <w:t xml:space="preserve">系统已完成库存入库和出库功能页面实现。入库页面支持选择物料、仓库、入库类型、批次号、数量和生产日期等信息，并可结合批次号规则自动生成批次号；出库页面则支持按物料和仓库筛选批次，并在出库前展示该物料的库存分布情况，降低错误出库风险。</w:t>
      </w:r>
    </w:p>
    <w:p>
      <w:pPr>
        <w:pStyle w:val="BodyText"/>
      </w:pPr>
      <w:r>
        <w:rPr>
          <w:rFonts w:hint="eastAsia"/>
        </w:rPr>
        <w:t xml:space="preserve">在实现方式上，前端通过表单收集业务参数，数据库函数负责完成库存批次更新和库存流水写入。这样一来，页面交互和库存逻辑形成了清晰分工，既保证了使用体验，也保证了库存数据一致性。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图7-11</w:t>
      </w:r>
      <w:r>
        <w:t xml:space="preserve"> </w:t>
      </w:r>
      <w:r>
        <w:rPr>
          <w:rFonts w:hint="eastAsia"/>
        </w:rPr>
        <w:t xml:space="preserve">入库页面截图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图7-12</w:t>
      </w:r>
      <w:r>
        <w:t xml:space="preserve"> </w:t>
      </w:r>
      <w:r>
        <w:rPr>
          <w:rFonts w:hint="eastAsia"/>
        </w:rPr>
        <w:t xml:space="preserve">出库页面截图</w:t>
      </w:r>
    </w:p>
    <w:bookmarkEnd w:id="16"/>
    <w:bookmarkStart w:id="17" w:name="盘点与批次规则实现"/>
    <w:p>
      <w:pPr>
        <w:pStyle w:val="Heading3"/>
      </w:pPr>
      <w:r>
        <w:t xml:space="preserve">7.4.4 </w:t>
      </w:r>
      <w:r>
        <w:rPr>
          <w:rFonts w:hint="eastAsia"/>
        </w:rPr>
        <w:t xml:space="preserve">盘点与批次规则实现</w:t>
      </w:r>
    </w:p>
    <w:p>
      <w:pPr>
        <w:pStyle w:val="FirstParagraph"/>
      </w:pPr>
      <w:r>
        <w:rPr>
          <w:rFonts w:hint="eastAsia"/>
        </w:rPr>
        <w:t xml:space="preserve">系统已实现盘点相关页面和批次号规则管理页面。盘点页面用于展示盘点任务和盘点结果，支持仓库、库位和物料多维度查看；批次号规则页面用于维护批次号生成规则，使批次号生成逻辑不再写死在代码中，而是具备配置化特征。</w:t>
      </w:r>
    </w:p>
    <w:p>
      <w:pPr>
        <w:pStyle w:val="BodyText"/>
      </w:pPr>
      <w:r>
        <w:rPr>
          <w:rFonts w:hint="eastAsia"/>
        </w:rPr>
        <w:t xml:space="preserve">这一实现增强了系统在食品行业场景下的适应能力。一方面，批次管理是食品追溯的重要基础；另一方面，盘点页面使库存校验工作逐渐从纸质记录转向系统化处理。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图7-13</w:t>
      </w:r>
      <w:r>
        <w:t xml:space="preserve"> </w:t>
      </w:r>
      <w:r>
        <w:rPr>
          <w:rFonts w:hint="eastAsia"/>
        </w:rPr>
        <w:t xml:space="preserve">盘点总览页面截图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图7-14</w:t>
      </w:r>
      <w:r>
        <w:t xml:space="preserve"> </w:t>
      </w:r>
      <w:r>
        <w:rPr>
          <w:rFonts w:hint="eastAsia"/>
        </w:rPr>
        <w:t xml:space="preserve">批次号规则管理页面截图</w:t>
      </w:r>
    </w:p>
    <w:bookmarkEnd w:id="17"/>
    <w:bookmarkEnd w:id="18"/>
    <w:bookmarkStart w:id="22" w:name="应用中心模块实现"/>
    <w:p>
      <w:pPr>
        <w:pStyle w:val="Heading2"/>
      </w:pPr>
      <w:r>
        <w:t xml:space="preserve">7.5 </w:t>
      </w:r>
      <w:r>
        <w:rPr>
          <w:rFonts w:hint="eastAsia"/>
        </w:rPr>
        <w:t xml:space="preserve">应用中心模块实现</w:t>
      </w:r>
    </w:p>
    <w:bookmarkStart w:id="19" w:name="应用中心首页与数据应用配置实现"/>
    <w:p>
      <w:pPr>
        <w:pStyle w:val="Heading3"/>
      </w:pPr>
      <w:r>
        <w:t xml:space="preserve">7.5.1 </w:t>
      </w:r>
      <w:r>
        <w:rPr>
          <w:rFonts w:hint="eastAsia"/>
        </w:rPr>
        <w:t xml:space="preserve">应用中心首页与数据应用配置实现</w:t>
      </w:r>
    </w:p>
    <w:p>
      <w:pPr>
        <w:pStyle w:val="FirstParagraph"/>
      </w:pPr>
      <w:r>
        <w:rPr>
          <w:rFonts w:hint="eastAsia"/>
        </w:rPr>
        <w:t xml:space="preserve">应用中心模块已经实现应用中心首页、数据应用配置页面和应用运行页面。用户可在应用中心中查看已有应用、进入数据应用配置页面，并对相关数据应用进行配置和管理。</w:t>
      </w:r>
    </w:p>
    <w:p>
      <w:pPr>
        <w:pStyle w:val="BodyText"/>
      </w:pPr>
      <w:r>
        <w:rPr>
          <w:rFonts w:hint="eastAsia"/>
        </w:rPr>
        <w:t xml:space="preserve">这一部分的实现说明系统不只是固定的业务页面集合，而是开始具备“面向应用继续配置和扩展”的能力。对论文而言，这也体现了系统与一般单体业务系统相比的一个区别，即系统具有一定的平台化特征。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图7-15</w:t>
      </w:r>
      <w:r>
        <w:t xml:space="preserve"> </w:t>
      </w:r>
      <w:r>
        <w:rPr>
          <w:rFonts w:hint="eastAsia"/>
        </w:rPr>
        <w:t xml:space="preserve">应用中心首页截图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图7-16</w:t>
      </w:r>
      <w:r>
        <w:t xml:space="preserve"> </w:t>
      </w:r>
      <w:r>
        <w:rPr>
          <w:rFonts w:hint="eastAsia"/>
        </w:rPr>
        <w:t xml:space="preserve">数据应用配置页面截图</w:t>
      </w:r>
    </w:p>
    <w:bookmarkEnd w:id="19"/>
    <w:bookmarkStart w:id="20" w:name="流程设计与审批中心实现"/>
    <w:p>
      <w:pPr>
        <w:pStyle w:val="Heading3"/>
      </w:pPr>
      <w:r>
        <w:t xml:space="preserve">7.5.2 </w:t>
      </w:r>
      <w:r>
        <w:rPr>
          <w:rFonts w:hint="eastAsia"/>
        </w:rPr>
        <w:t xml:space="preserve">流程设计与审批中心实现</w:t>
      </w:r>
    </w:p>
    <w:p>
      <w:pPr>
        <w:pStyle w:val="FirstParagraph"/>
      </w:pPr>
      <w:r>
        <w:rPr>
          <w:rFonts w:hint="eastAsia"/>
        </w:rPr>
        <w:t xml:space="preserve">系统已实现流程设计器和审批中心页面。流程设计器用于配置流程定义，审批中心用于集中查看审批进度、待办记录和审批意见。通过这两个页面，系统已经具备了流程配置与流程查看的基本能力。</w:t>
      </w:r>
    </w:p>
    <w:p>
      <w:pPr>
        <w:pStyle w:val="BodyText"/>
      </w:pPr>
      <w:r>
        <w:rPr>
          <w:rFonts w:hint="eastAsia"/>
        </w:rPr>
        <w:t xml:space="preserve">在当前实现中，流程能力主要服务于业务审批和状态联动，而不是追求完整外部流程平台的所有高级功能。因此，从论文表达角度，流程设计器和审批中心作为“流程支撑能力已完成实现”是成立的。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图7-17</w:t>
      </w:r>
      <w:r>
        <w:t xml:space="preserve"> </w:t>
      </w:r>
      <w:r>
        <w:rPr>
          <w:rFonts w:hint="eastAsia"/>
        </w:rPr>
        <w:t xml:space="preserve">流程设计器页面截图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图7-18</w:t>
      </w:r>
      <w:r>
        <w:t xml:space="preserve"> </w:t>
      </w:r>
      <w:r>
        <w:rPr>
          <w:rFonts w:hint="eastAsia"/>
        </w:rPr>
        <w:t xml:space="preserve">审批中心页面截图</w:t>
      </w:r>
    </w:p>
    <w:bookmarkEnd w:id="20"/>
    <w:bookmarkStart w:id="21" w:name="本体关系工作台实现"/>
    <w:p>
      <w:pPr>
        <w:pStyle w:val="Heading3"/>
      </w:pPr>
      <w:r>
        <w:t xml:space="preserve">7.5.3 </w:t>
      </w:r>
      <w:r>
        <w:rPr>
          <w:rFonts w:hint="eastAsia"/>
        </w:rPr>
        <w:t xml:space="preserve">本体关系工作台实现</w:t>
      </w:r>
    </w:p>
    <w:p>
      <w:pPr>
        <w:pStyle w:val="FirstParagraph"/>
      </w:pPr>
      <w:r>
        <w:rPr>
          <w:rFonts w:hint="eastAsia"/>
        </w:rPr>
        <w:t xml:space="preserve">本体关系工作台是应用中心中最具论文特色的页面之一。该页面已经能够展示关系数量、表数量、本体关系和外键关系等统计信息，并通过图关系总览方式展示表之间的语义关系。同时，页面还提供列级语义面板和关系明细列表，用于查看字段语义、语义来源和敏感标记等内容。</w:t>
      </w:r>
    </w:p>
    <w:p>
      <w:pPr>
        <w:pStyle w:val="BodyText"/>
      </w:pPr>
      <w:r>
        <w:rPr>
          <w:rFonts w:hint="eastAsia"/>
        </w:rPr>
        <w:t xml:space="preserve">这一实现标志着系统开始从“只管理数据”向“解释数据含义”演进。对于本课题而言，本体关系工作台不仅是一个功能页面，更是轻量化语义模块在系统前端中的直接体现。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图7-19</w:t>
      </w:r>
      <w:r>
        <w:t xml:space="preserve"> </w:t>
      </w:r>
      <w:r>
        <w:rPr>
          <w:rFonts w:hint="eastAsia"/>
        </w:rPr>
        <w:t xml:space="preserve">本体关系工作台总览截图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图7-20</w:t>
      </w:r>
      <w:r>
        <w:t xml:space="preserve"> </w:t>
      </w:r>
      <w:r>
        <w:rPr>
          <w:rFonts w:hint="eastAsia"/>
        </w:rPr>
        <w:t xml:space="preserve">列级语义展示截图</w:t>
      </w:r>
    </w:p>
    <w:bookmarkEnd w:id="21"/>
    <w:bookmarkEnd w:id="22"/>
    <w:bookmarkStart w:id="25" w:name="移动端模块实现"/>
    <w:p>
      <w:pPr>
        <w:pStyle w:val="Heading2"/>
      </w:pPr>
      <w:r>
        <w:t xml:space="preserve">7.6 </w:t>
      </w:r>
      <w:r>
        <w:rPr>
          <w:rFonts w:hint="eastAsia"/>
        </w:rPr>
        <w:t xml:space="preserve">移动端模块实现</w:t>
      </w:r>
    </w:p>
    <w:bookmarkStart w:id="23" w:name="移动端主页与仓库查询实现"/>
    <w:p>
      <w:pPr>
        <w:pStyle w:val="Heading3"/>
      </w:pPr>
      <w:r>
        <w:t xml:space="preserve">7.6.1 </w:t>
      </w:r>
      <w:r>
        <w:rPr>
          <w:rFonts w:hint="eastAsia"/>
        </w:rPr>
        <w:t xml:space="preserve">移动端主页与仓库查询实现</w:t>
      </w:r>
    </w:p>
    <w:p>
      <w:pPr>
        <w:pStyle w:val="FirstParagraph"/>
      </w:pPr>
      <w:r>
        <w:rPr>
          <w:rFonts w:hint="eastAsia"/>
        </w:rPr>
        <w:t xml:space="preserve">移动端已经实现登录页、主页以及仓库查询相关页面。用户进入移动端后，可以通过首页进入盘点、扫码、考勤、标签打印等功能入口，也可以查看仓库和库存相关信息。</w:t>
      </w:r>
    </w:p>
    <w:p>
      <w:pPr>
        <w:pStyle w:val="BodyText"/>
      </w:pPr>
      <w:r>
        <w:rPr>
          <w:rFonts w:hint="eastAsia"/>
        </w:rPr>
        <w:t xml:space="preserve">对于仓储和现场岗位而言，移动端的意义在于降低桌面端依赖，提高现场录入效率。这也是系统在设计时强调“桌面端</w:t>
      </w:r>
      <w:r>
        <w:t xml:space="preserve"> + </w:t>
      </w:r>
      <w:r>
        <w:rPr>
          <w:rFonts w:hint="eastAsia"/>
        </w:rPr>
        <w:t xml:space="preserve">移动端协同”的一个直接体现。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图7-21</w:t>
      </w:r>
      <w:r>
        <w:t xml:space="preserve"> </w:t>
      </w:r>
      <w:r>
        <w:rPr>
          <w:rFonts w:hint="eastAsia"/>
        </w:rPr>
        <w:t xml:space="preserve">移动端首页截图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图7-22</w:t>
      </w:r>
      <w:r>
        <w:t xml:space="preserve"> </w:t>
      </w:r>
      <w:r>
        <w:rPr>
          <w:rFonts w:hint="eastAsia"/>
        </w:rPr>
        <w:t xml:space="preserve">仓库查询页面截图</w:t>
      </w:r>
    </w:p>
    <w:bookmarkEnd w:id="23"/>
    <w:bookmarkStart w:id="24" w:name="盘点扫码与标签打印实现"/>
    <w:p>
      <w:pPr>
        <w:pStyle w:val="Heading3"/>
      </w:pPr>
      <w:r>
        <w:t xml:space="preserve">7.6.2 </w:t>
      </w:r>
      <w:r>
        <w:rPr>
          <w:rFonts w:hint="eastAsia"/>
        </w:rPr>
        <w:t xml:space="preserve">盘点、扫码与标签打印实现</w:t>
      </w:r>
    </w:p>
    <w:p>
      <w:pPr>
        <w:pStyle w:val="FirstParagraph"/>
      </w:pPr>
      <w:r>
        <w:rPr>
          <w:rFonts w:hint="eastAsia"/>
        </w:rPr>
        <w:t xml:space="preserve">移动端已实现盘点页面、扫码出入库入口和标签打印页面。盘点功能使现场人员可以通过移动端直接进入盘点业务；扫码功能为后续移动库存操作提供入口；标签打印功能则进一步增强了批次和仓储管理的现场可用性。</w:t>
      </w:r>
    </w:p>
    <w:p>
      <w:pPr>
        <w:pStyle w:val="BodyText"/>
      </w:pPr>
      <w:r>
        <w:rPr>
          <w:rFonts w:hint="eastAsia"/>
        </w:rPr>
        <w:t xml:space="preserve">这些实现虽然相较于桌面端页面更轻量，但在企业实际应用场景中价值较高，因为仓库作业和盘点业务本身就更依赖移动终端。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图7-23</w:t>
      </w:r>
      <w:r>
        <w:t xml:space="preserve"> </w:t>
      </w:r>
      <w:r>
        <w:rPr>
          <w:rFonts w:hint="eastAsia"/>
        </w:rPr>
        <w:t xml:space="preserve">移动端盘点页面截图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图7-24</w:t>
      </w:r>
      <w:r>
        <w:t xml:space="preserve"> </w:t>
      </w:r>
      <w:r>
        <w:rPr>
          <w:rFonts w:hint="eastAsia"/>
        </w:rPr>
        <w:t xml:space="preserve">移动端扫码页面截图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图7-25</w:t>
      </w:r>
      <w:r>
        <w:t xml:space="preserve"> </w:t>
      </w:r>
      <w:r>
        <w:rPr>
          <w:rFonts w:hint="eastAsia"/>
        </w:rPr>
        <w:t xml:space="preserve">标签打印页面截图</w:t>
      </w:r>
    </w:p>
    <w:bookmarkEnd w:id="24"/>
    <w:bookmarkEnd w:id="25"/>
    <w:bookmarkStart w:id="26" w:name="数据库中心架构实现"/>
    <w:p>
      <w:pPr>
        <w:pStyle w:val="Heading2"/>
      </w:pPr>
      <w:r>
        <w:t xml:space="preserve">7.7 </w:t>
      </w:r>
      <w:r>
        <w:rPr>
          <w:rFonts w:hint="eastAsia"/>
        </w:rPr>
        <w:t xml:space="preserve">数据库中心架构实现</w:t>
      </w:r>
    </w:p>
    <w:p>
      <w:pPr>
        <w:pStyle w:val="FirstParagraph"/>
      </w:pPr>
      <w:r>
        <w:rPr>
          <w:rFonts w:hint="eastAsia"/>
        </w:rPr>
        <w:t xml:space="preserve">数据库中心架构是本文系统实现中的重要基础。当前项目已经完成</w:t>
      </w:r>
      <w:r>
        <w:t xml:space="preserve"> </w:t>
      </w:r>
      <w:r>
        <w:rPr>
          <w:rFonts w:hint="eastAsia"/>
        </w:rPr>
        <w:t xml:space="preserve">PostgreSQL、PostgREST、核心</w:t>
      </w:r>
      <w:r>
        <w:t xml:space="preserve"> Schema、RLS </w:t>
      </w:r>
      <w:r>
        <w:rPr>
          <w:rFonts w:hint="eastAsia"/>
        </w:rPr>
        <w:t xml:space="preserve">策略和库存函数等内容的落地，并通过数据库函数实现入库、出库和流程运行等关键业务逻辑。</w:t>
      </w:r>
    </w:p>
    <w:p>
      <w:pPr>
        <w:pStyle w:val="BodyText"/>
      </w:pPr>
      <w:r>
        <w:rPr>
          <w:rFonts w:hint="eastAsia"/>
        </w:rPr>
        <w:t xml:space="preserve">这一实现方式的优势在于：减少了传统后端接口层的重复代码，把更多业务约束和一致性处理下沉到数据库层。对中小企业而言，这种实现方式能够降低中间层维护负担，也更契合本课题“轻量化部署”的目标。</w:t>
      </w:r>
    </w:p>
    <w:p>
      <w:pPr>
        <w:pStyle w:val="BodyText"/>
      </w:pPr>
      <w:r>
        <w:rPr>
          <w:rFonts w:hint="eastAsia"/>
        </w:rPr>
        <w:t xml:space="preserve">建议插图：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图7-26</w:t>
      </w:r>
      <w:r>
        <w:t xml:space="preserve"> </w:t>
      </w:r>
      <w:r>
        <w:rPr>
          <w:rFonts w:hint="eastAsia"/>
        </w:rPr>
        <w:t xml:space="preserve">系统数据库结构或数据库管理界面截图</w:t>
      </w:r>
    </w:p>
    <w:bookmarkEnd w:id="26"/>
    <w:bookmarkStart w:id="27" w:name="本章小结"/>
    <w:p>
      <w:pPr>
        <w:pStyle w:val="Heading2"/>
      </w:pPr>
      <w:r>
        <w:t xml:space="preserve">7.8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本章从基座入口、人事管理、物料管理、应用中心、移动端以及数据库中心架构等方面，对系统实现结果进行了说明。总体来看，EISCore</w:t>
      </w:r>
      <w:r>
        <w:t xml:space="preserve"> </w:t>
      </w:r>
      <w:r>
        <w:rPr>
          <w:rFonts w:hint="eastAsia"/>
        </w:rPr>
        <w:t xml:space="preserve">已经完成了论文核心模块的系统实现，并形成了较完整的运行原型。对于开题阶段提出的主要目标，当前系统已经能够通过页面、数据库结构和运行链路给出较明确的实现证据。后续在论文定稿时，只需进一步补充对应模块截图，即可形成较完整的系统实现章节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2026-03-13T20:13:19Z</dcterms:created>
  <dcterms:modified xsi:type="dcterms:W3CDTF">2026-03-13T20:13:19Z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