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三章用例规约表"/>
    <w:p>
      <w:pPr>
        <w:pStyle w:val="Heading1"/>
      </w:pPr>
      <w:r>
        <w:rPr>
          <w:rFonts w:hint="eastAsia"/>
        </w:rPr>
        <w:t xml:space="preserve">第三章用例规约表</w:t>
      </w:r>
    </w:p>
    <w:p>
      <w:pPr>
        <w:pStyle w:val="FirstParagraph"/>
      </w:pPr>
      <w:r>
        <w:rPr>
          <w:rFonts w:hint="eastAsia"/>
        </w:rPr>
        <w:t xml:space="preserve">适用稿件：</w:t>
      </w:r>
      <w:r>
        <w:rPr>
          <w:rStyle w:val="VerbatimChar"/>
          <w:rFonts w:hint="eastAsia"/>
        </w:rPr>
        <w:t xml:space="preserve">毕业论文初稿v2.6_老师意见修订版_2026-03-24.docx</w:t>
      </w:r>
      <w:r>
        <w:br/>
      </w:r>
      <w:r>
        <w:rPr>
          <w:rFonts w:hint="eastAsia"/>
        </w:rPr>
        <w:t xml:space="preserve">整理日期：2026-03-25</w:t>
      </w:r>
      <w:r>
        <w:br/>
      </w:r>
      <w:r>
        <w:rPr>
          <w:rFonts w:hint="eastAsia"/>
        </w:rPr>
        <w:t xml:space="preserve">说明：本文件用于补充第三章“需求分析”中的代表性用例规约内容。建议保留“用例规约”作为</w:t>
      </w:r>
      <w:r>
        <w:rPr>
          <w:rFonts w:hint="eastAsia"/>
          <w:b/>
          <w:bCs/>
        </w:rPr>
        <w:t xml:space="preserve">表格</w:t>
      </w:r>
      <w:r>
        <w:rPr>
          <w:rFonts w:hint="eastAsia"/>
        </w:rPr>
        <w:t xml:space="preserve">而不是图片，以符合毕业设计说明书对需求分析章节的常见写法。</w:t>
      </w:r>
    </w:p>
    <w:bookmarkStart w:id="9" w:name="一建议表号安排"/>
    <w:p>
      <w:pPr>
        <w:pStyle w:val="Heading2"/>
      </w:pPr>
      <w:r>
        <w:rPr>
          <w:rFonts w:hint="eastAsia"/>
        </w:rPr>
        <w:t xml:space="preserve">一、建议表号安排</w:t>
      </w:r>
    </w:p>
    <w:p>
      <w:pPr>
        <w:pStyle w:val="FirstParagraph"/>
      </w:pPr>
      <w:r>
        <w:rPr>
          <w:rFonts w:hint="eastAsia"/>
        </w:rPr>
        <w:t xml:space="preserve">结合当前第三章的内容，建议将用例规约表整理为以下顺序：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表3-3</w:t>
      </w:r>
      <w:r>
        <w:t xml:space="preserve"> </w:t>
      </w:r>
      <w:r>
        <w:rPr>
          <w:rFonts w:hint="eastAsia"/>
        </w:rPr>
        <w:t xml:space="preserve">用例规约：销售订单下推与计划生成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表3-4</w:t>
      </w:r>
      <w:r>
        <w:t xml:space="preserve"> </w:t>
      </w:r>
      <w:r>
        <w:rPr>
          <w:rFonts w:hint="eastAsia"/>
        </w:rPr>
        <w:t xml:space="preserve">用例规约：采购入库与来料检验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表3-5</w:t>
      </w:r>
      <w:r>
        <w:t xml:space="preserve"> </w:t>
      </w:r>
      <w:r>
        <w:rPr>
          <w:rFonts w:hint="eastAsia"/>
        </w:rPr>
        <w:t xml:space="preserve">用例规约：生产领料与补料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表3-6</w:t>
      </w:r>
      <w:r>
        <w:t xml:space="preserve"> </w:t>
      </w:r>
      <w:r>
        <w:rPr>
          <w:rFonts w:hint="eastAsia"/>
        </w:rPr>
        <w:t xml:space="preserve">用例规约：审批处理与状态写回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表3-7</w:t>
      </w:r>
      <w:r>
        <w:t xml:space="preserve"> </w:t>
      </w:r>
      <w:r>
        <w:rPr>
          <w:rFonts w:hint="eastAsia"/>
        </w:rPr>
        <w:t xml:space="preserve">非功能需求表</w:t>
      </w:r>
    </w:p>
    <w:p>
      <w:pPr>
        <w:pStyle w:val="FirstParagraph"/>
      </w:pPr>
      <w:r>
        <w:rPr>
          <w:rFonts w:hint="eastAsia"/>
        </w:rPr>
        <w:t xml:space="preserve">如果你当前正文已经把“非功能需求表”写成表3-5，则有两种处理方式：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不改前文表号，只新增两张规约表放在表3-6、表3-7。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统一顺延后面的表号，把“非功能需求表”改为表3-7。</w:t>
      </w:r>
    </w:p>
    <w:p>
      <w:pPr>
        <w:pStyle w:val="FirstParagraph"/>
      </w:pPr>
      <w:r>
        <w:rPr>
          <w:rFonts w:hint="eastAsia"/>
        </w:rPr>
        <w:t xml:space="preserve">从论文规范性来看，更推荐第二种，即把用例规约表集中放在一起。</w:t>
      </w:r>
    </w:p>
    <w:bookmarkEnd w:id="9"/>
    <w:bookmarkStart w:id="14" w:name="二用例规约表"/>
    <w:p>
      <w:pPr>
        <w:pStyle w:val="Heading2"/>
      </w:pPr>
      <w:r>
        <w:rPr>
          <w:rFonts w:hint="eastAsia"/>
        </w:rPr>
        <w:t xml:space="preserve">二、用例规约表</w:t>
      </w:r>
    </w:p>
    <w:bookmarkStart w:id="10" w:name="表3-3-用例规约销售订单下推与计划生成"/>
    <w:p>
      <w:pPr>
        <w:pStyle w:val="Heading3"/>
      </w:pPr>
      <w:r>
        <w:rPr>
          <w:rFonts w:hint="eastAsia"/>
        </w:rPr>
        <w:t xml:space="preserve">表3-3</w:t>
      </w:r>
      <w:r>
        <w:t xml:space="preserve"> </w:t>
      </w:r>
      <w:r>
        <w:rPr>
          <w:rFonts w:hint="eastAsia"/>
        </w:rPr>
        <w:t xml:space="preserve">用例规约：销售订单下推与计划生成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销售订单下推与计划生成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销售文员、PMC计划员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已维护客户档案、客户物料清单和销售合同；系统中已存在可用基础物料和库存数据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销售文员根据客户合同创建销售订单，并提交至计划环节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销售文员录入或选择销售合同。2.</w:t>
            </w:r>
            <w:r>
              <w:t xml:space="preserve"> </w:t>
            </w:r>
            <w:r>
              <w:rPr>
                <w:rFonts w:hint="eastAsia"/>
              </w:rPr>
              <w:t xml:space="preserve">系统根据合同信息下推生成销售订单。3.</w:t>
            </w:r>
            <w:r>
              <w:t xml:space="preserve"> </w:t>
            </w:r>
            <w:r>
              <w:rPr>
                <w:rFonts w:hint="eastAsia"/>
              </w:rPr>
              <w:t xml:space="preserve">PMC计划员查询成品库存与订单数量。4.</w:t>
            </w:r>
            <w:r>
              <w:t xml:space="preserve"> </w:t>
            </w:r>
            <w:r>
              <w:rPr>
                <w:rFonts w:hint="eastAsia"/>
              </w:rPr>
              <w:t xml:space="preserve">若库存满足，则标记为可直接发货。5.</w:t>
            </w:r>
            <w:r>
              <w:t xml:space="preserve"> </w:t>
            </w:r>
            <w:r>
              <w:rPr>
                <w:rFonts w:hint="eastAsia"/>
              </w:rPr>
              <w:t xml:space="preserve">若库存不足，则生成生产计划并进入缺料分析。6.</w:t>
            </w:r>
            <w:r>
              <w:t xml:space="preserve"> </w:t>
            </w:r>
            <w:r>
              <w:rPr>
                <w:rFonts w:hint="eastAsia"/>
              </w:rPr>
              <w:t xml:space="preserve">系统记录订单状态，供销售、PMC和仓库共同查看。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客户物料映射不存在时，系统提示补充客户物料清单。2.</w:t>
            </w:r>
            <w:r>
              <w:t xml:space="preserve"> </w:t>
            </w:r>
            <w:r>
              <w:rPr>
                <w:rFonts w:hint="eastAsia"/>
              </w:rPr>
              <w:t xml:space="preserve">销售订单关键信息缺失时，不允许提交到计划环节。3.</w:t>
            </w:r>
            <w:r>
              <w:t xml:space="preserve"> </w:t>
            </w:r>
            <w:r>
              <w:rPr>
                <w:rFonts w:hint="eastAsia"/>
              </w:rPr>
              <w:t xml:space="preserve">库存数据异常或无法读取时，PMC只能先保留订单，待人工确认。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销售订单与后续计划状态建立关联；订单进入“可发货”或“待排产”状态。</w:t>
            </w:r>
          </w:p>
        </w:tc>
      </w:tr>
    </w:tbl>
    <w:bookmarkEnd w:id="10"/>
    <w:bookmarkStart w:id="11" w:name="表3-4-用例规约采购入库与来料检验"/>
    <w:p>
      <w:pPr>
        <w:pStyle w:val="Heading3"/>
      </w:pPr>
      <w:r>
        <w:rPr>
          <w:rFonts w:hint="eastAsia"/>
        </w:rPr>
        <w:t xml:space="preserve">表3-4</w:t>
      </w:r>
      <w:r>
        <w:t xml:space="preserve"> </w:t>
      </w:r>
      <w:r>
        <w:rPr>
          <w:rFonts w:hint="eastAsia"/>
        </w:rPr>
        <w:t xml:space="preserve">用例规约：采购入库与来料检验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采购入库与来料检验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采购人员、质检人员、仓管员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已存在采购订单；物料已到厂；质检项目或检验附件规则已预先配置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采购人员或仓库登记到货，发起来料检验和入库处理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仓管员登记到货信息。2.</w:t>
            </w:r>
            <w:r>
              <w:t xml:space="preserve"> </w:t>
            </w:r>
            <w:r>
              <w:rPr>
                <w:rFonts w:hint="eastAsia"/>
              </w:rPr>
              <w:t xml:space="preserve">系统关联对应采购订单。3.</w:t>
            </w:r>
            <w:r>
              <w:t xml:space="preserve"> </w:t>
            </w:r>
            <w:r>
              <w:rPr>
                <w:rFonts w:hint="eastAsia"/>
              </w:rPr>
              <w:t xml:space="preserve">质检人员创建来料检验单。4.</w:t>
            </w:r>
            <w:r>
              <w:t xml:space="preserve"> </w:t>
            </w:r>
            <w:r>
              <w:rPr>
                <w:rFonts w:hint="eastAsia"/>
              </w:rPr>
              <w:t xml:space="preserve">检验合格后，仓管员办理采购入库。5.</w:t>
            </w:r>
            <w:r>
              <w:t xml:space="preserve"> </w:t>
            </w:r>
            <w:r>
              <w:rPr>
                <w:rFonts w:hint="eastAsia"/>
              </w:rPr>
              <w:t xml:space="preserve">系统生成批次记录并写入库存流水。6.</w:t>
            </w:r>
            <w:r>
              <w:t xml:space="preserve"> </w:t>
            </w:r>
            <w:r>
              <w:rPr>
                <w:rFonts w:hint="eastAsia"/>
              </w:rPr>
              <w:t xml:space="preserve">入库结果可供后续领料、追溯和库存台账查询使用。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来料检验不合格，则不得完成正式入库。2.</w:t>
            </w:r>
            <w:r>
              <w:t xml:space="preserve"> </w:t>
            </w:r>
            <w:r>
              <w:rPr>
                <w:rFonts w:hint="eastAsia"/>
              </w:rPr>
              <w:t xml:space="preserve">检验结果暂未出具时，系统保留“待补录”状态，并允许后续补传附件或补录结论。3.</w:t>
            </w:r>
            <w:r>
              <w:t xml:space="preserve"> </w:t>
            </w:r>
            <w:r>
              <w:rPr>
                <w:rFonts w:hint="eastAsia"/>
              </w:rPr>
              <w:t xml:space="preserve">采购订单不存在或物料不匹配时，系统提示到货登记失败。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采购单、检验单、入库单和库存批次建立关联；库存台账同步更新。</w:t>
            </w:r>
          </w:p>
        </w:tc>
      </w:tr>
    </w:tbl>
    <w:bookmarkEnd w:id="11"/>
    <w:bookmarkStart w:id="12" w:name="表3-5-用例规约生产领料与补料"/>
    <w:p>
      <w:pPr>
        <w:pStyle w:val="Heading3"/>
      </w:pPr>
      <w:r>
        <w:rPr>
          <w:rFonts w:hint="eastAsia"/>
        </w:rPr>
        <w:t xml:space="preserve">表3-5</w:t>
      </w:r>
      <w:r>
        <w:t xml:space="preserve"> </w:t>
      </w:r>
      <w:r>
        <w:rPr>
          <w:rFonts w:hint="eastAsia"/>
        </w:rPr>
        <w:t xml:space="preserve">用例规约：生产领料与补料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生产领料与补料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PMC计划员、生产主管、仓管员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已下达生产订单；系统中存在工单用料清单；相关物料库存可查询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车间根据生产任务发起领料，或在生产过程中追加辅料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PMC下达生产任务。2.</w:t>
            </w:r>
            <w:r>
              <w:t xml:space="preserve"> </w:t>
            </w:r>
            <w:r>
              <w:rPr>
                <w:rFonts w:hint="eastAsia"/>
              </w:rPr>
              <w:t xml:space="preserve">生产主管依据计划和配方发起领料申请。3.</w:t>
            </w:r>
            <w:r>
              <w:t xml:space="preserve"> </w:t>
            </w:r>
            <w:r>
              <w:rPr>
                <w:rFonts w:hint="eastAsia"/>
              </w:rPr>
              <w:t xml:space="preserve">仓管员按批次执行领料出库。4.</w:t>
            </w:r>
            <w:r>
              <w:t xml:space="preserve"> </w:t>
            </w:r>
            <w:r>
              <w:rPr>
                <w:rFonts w:hint="eastAsia"/>
              </w:rPr>
              <w:t xml:space="preserve">生产过程中若因原料属性变化需要追加辅料，则生产主管发起补料申请。5.</w:t>
            </w:r>
            <w:r>
              <w:t xml:space="preserve"> </w:t>
            </w:r>
            <w:r>
              <w:rPr>
                <w:rFonts w:hint="eastAsia"/>
              </w:rPr>
              <w:t xml:space="preserve">仓管员办理补料出库。6.</w:t>
            </w:r>
            <w:r>
              <w:t xml:space="preserve"> </w:t>
            </w:r>
            <w:r>
              <w:rPr>
                <w:rFonts w:hint="eastAsia"/>
              </w:rPr>
              <w:t xml:space="preserve">系统记录领料、补料与对应生产任务之间的关系。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批次库存不足时，系统不允许继续出库。2.</w:t>
            </w:r>
            <w:r>
              <w:t xml:space="preserve"> </w:t>
            </w:r>
            <w:r>
              <w:rPr>
                <w:rFonts w:hint="eastAsia"/>
              </w:rPr>
              <w:t xml:space="preserve">领错料、补料原因不清或未关联生产订单时，系统要求补充说明。3.</w:t>
            </w:r>
            <w:r>
              <w:t xml:space="preserve"> </w:t>
            </w:r>
            <w:r>
              <w:rPr>
                <w:rFonts w:hint="eastAsia"/>
              </w:rPr>
              <w:t xml:space="preserve">若相关物料已过有效期，则系统禁止出库。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领料、补料、生产任务和库存台账形成可追溯关系；库存数量同步变更。</w:t>
            </w:r>
          </w:p>
        </w:tc>
      </w:tr>
    </w:tbl>
    <w:bookmarkEnd w:id="12"/>
    <w:bookmarkStart w:id="13" w:name="表3-6-用例规约审批处理与状态写回"/>
    <w:p>
      <w:pPr>
        <w:pStyle w:val="Heading3"/>
      </w:pPr>
      <w:r>
        <w:rPr>
          <w:rFonts w:hint="eastAsia"/>
        </w:rPr>
        <w:t xml:space="preserve">表3-6</w:t>
      </w:r>
      <w:r>
        <w:t xml:space="preserve"> </w:t>
      </w:r>
      <w:r>
        <w:rPr>
          <w:rFonts w:hint="eastAsia"/>
        </w:rPr>
        <w:t xml:space="preserve">用例规约：审批处理与状态写回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审批处理与状态写回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业务提交人、审批人员、管理层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已存在可发起流程的业务单据；流程定义和状态映射已配置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业务用户在页面上点击“提交审批”或审批人员在审批中心处理待办任务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业务用户发起审批流程。2.</w:t>
            </w:r>
            <w:r>
              <w:t xml:space="preserve"> </w:t>
            </w:r>
            <w:r>
              <w:rPr>
                <w:rFonts w:hint="eastAsia"/>
              </w:rPr>
              <w:t xml:space="preserve">系统创建流程实例并生成首个待办任务。3.</w:t>
            </w:r>
            <w:r>
              <w:t xml:space="preserve"> </w:t>
            </w:r>
            <w:r>
              <w:rPr>
                <w:rFonts w:hint="eastAsia"/>
              </w:rPr>
              <w:t xml:space="preserve">审批人员在审批中心查看并处理待办。4.</w:t>
            </w:r>
            <w:r>
              <w:t xml:space="preserve"> </w:t>
            </w:r>
            <w:r>
              <w:rPr>
                <w:rFonts w:hint="eastAsia"/>
              </w:rPr>
              <w:t xml:space="preserve">系统根据审批结果推进流程节点。5.</w:t>
            </w:r>
            <w:r>
              <w:t xml:space="preserve"> </w:t>
            </w:r>
            <w:r>
              <w:rPr>
                <w:rFonts w:hint="eastAsia"/>
              </w:rPr>
              <w:t xml:space="preserve">系统读取状态映射规则并写回业务表状态字段。6.</w:t>
            </w:r>
            <w:r>
              <w:t xml:space="preserve"> </w:t>
            </w:r>
            <w:r>
              <w:rPr>
                <w:rFonts w:hint="eastAsia"/>
              </w:rPr>
              <w:t xml:space="preserve">页面刷新后显示新的业务状态。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异常事件流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当前用户无审批权限时，系统拒绝处理任务。2.</w:t>
            </w:r>
            <w:r>
              <w:t xml:space="preserve"> </w:t>
            </w:r>
            <w:r>
              <w:rPr>
                <w:rFonts w:hint="eastAsia"/>
              </w:rPr>
              <w:t xml:space="preserve">状态映射缺失时，流程实例可继续推进，但系统记录“未执行状态写回”。3.</w:t>
            </w:r>
            <w:r>
              <w:t xml:space="preserve"> </w:t>
            </w:r>
            <w:r>
              <w:rPr>
                <w:rFonts w:hint="eastAsia"/>
              </w:rPr>
              <w:t xml:space="preserve">业务单据已失效或被撤回时，不允许继续审批。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审批记录被保存；流程实例状态更新；业务表状态与流程节点保持一致或留下异常痕迹。</w:t>
            </w:r>
          </w:p>
        </w:tc>
      </w:tr>
    </w:tbl>
    <w:bookmarkEnd w:id="13"/>
    <w:bookmarkEnd w:id="14"/>
    <w:bookmarkStart w:id="15" w:name="三插入建议"/>
    <w:p>
      <w:pPr>
        <w:pStyle w:val="Heading2"/>
      </w:pPr>
      <w:r>
        <w:rPr>
          <w:rFonts w:hint="eastAsia"/>
        </w:rPr>
        <w:t xml:space="preserve">三、插入建议</w:t>
      </w:r>
    </w:p>
    <w:p>
      <w:pPr>
        <w:pStyle w:val="FirstParagraph"/>
      </w:pPr>
      <w:r>
        <w:rPr>
          <w:rFonts w:hint="eastAsia"/>
        </w:rPr>
        <w:t xml:space="preserve">建议将上述表格放在第三章“代表性用例规约”小节中，排列顺序如下：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先放销售订单下推与计划生成。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再放采购入库与来料检验。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再放生产领料与补料。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最后放审批处理与状态写回。</w:t>
      </w:r>
    </w:p>
    <w:p>
      <w:pPr>
        <w:pStyle w:val="FirstParagraph"/>
      </w:pPr>
      <w:r>
        <w:rPr>
          <w:rFonts w:hint="eastAsia"/>
        </w:rPr>
        <w:t xml:space="preserve">这样的顺序更符合业务链条，也能与已经拆分好的用例图对应：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销售计划与采购用例图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仓储与库存作业用例图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质量检验与审批用例图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图3-5</w:t>
      </w:r>
      <w:r>
        <w:t xml:space="preserve"> </w:t>
      </w:r>
      <w:r>
        <w:rPr>
          <w:rFonts w:hint="eastAsia"/>
        </w:rPr>
        <w:t xml:space="preserve">追溯与经营管理用例图</w:t>
      </w:r>
    </w:p>
    <w:bookmarkEnd w:id="15"/>
    <w:bookmarkStart w:id="16" w:name="四正文可直接引用的过渡句"/>
    <w:p>
      <w:pPr>
        <w:pStyle w:val="Heading2"/>
      </w:pPr>
      <w:r>
        <w:rPr>
          <w:rFonts w:hint="eastAsia"/>
        </w:rPr>
        <w:t xml:space="preserve">四、正文可直接引用的过渡句</w:t>
      </w:r>
    </w:p>
    <w:p>
      <w:pPr>
        <w:pStyle w:val="FirstParagraph"/>
      </w:pPr>
      <w:r>
        <w:rPr>
          <w:rFonts w:hint="eastAsia"/>
        </w:rPr>
        <w:t xml:space="preserve">可在“3.5</w:t>
      </w:r>
      <w:r>
        <w:t xml:space="preserve"> </w:t>
      </w:r>
      <w:r>
        <w:rPr>
          <w:rFonts w:hint="eastAsia"/>
        </w:rPr>
        <w:t xml:space="preserve">代表性用例规约”前后加入如下表述：</w:t>
      </w:r>
    </w:p>
    <w:p>
      <w:pPr>
        <w:pStyle w:val="BodyText"/>
      </w:pPr>
      <w:r>
        <w:rPr>
          <w:rFonts w:hint="eastAsia"/>
        </w:rPr>
        <w:t xml:space="preserve">“仅有总体功能结构图和用例图还不足以说明系统需求的细化程度，因此本文进一步选取销售订单下推、采购入库、生产领料补料以及审批状态写回四类关键场景，采用用例规约表的方式描述参与角色、前置条件、基本事件流和异常事件流，以便为后续详细设计提供依据。”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2026-03-24T16:46:36Z</dcterms:created>
  <dcterms:modified xsi:type="dcterms:W3CDTF">2026-03-24T16:46:36Z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