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第三章-需求分析"/>
    <w:p>
      <w:pPr>
        <w:pStyle w:val="Heading1"/>
      </w:pPr>
      <w:r>
        <w:rPr>
          <w:rFonts w:hint="eastAsia"/>
        </w:rPr>
        <w:t xml:space="preserve">第三章</w:t>
      </w:r>
      <w:r>
        <w:t xml:space="preserve"> </w:t>
      </w:r>
      <w:r>
        <w:rPr>
          <w:rFonts w:hint="eastAsia"/>
        </w:rPr>
        <w:t xml:space="preserve">需求分析</w:t>
      </w:r>
    </w:p>
    <w:p>
      <w:pPr>
        <w:pStyle w:val="FirstParagraph"/>
      </w:pPr>
      <w:r>
        <w:rPr>
          <w:rFonts w:hint="eastAsia"/>
        </w:rPr>
        <w:t xml:space="preserve">题目：面向湛江中小制造企业的企业信息化系统核心设计与实现——以广东南派食品有限公司为例</w:t>
      </w:r>
      <w:r>
        <w:br/>
      </w:r>
      <w:r>
        <w:rPr>
          <w:rFonts w:hint="eastAsia"/>
        </w:rPr>
        <w:t xml:space="preserve">版本：初稿</w:t>
      </w:r>
      <w:r>
        <w:br/>
      </w:r>
      <w:r>
        <w:rPr>
          <w:rFonts w:hint="eastAsia"/>
        </w:rPr>
        <w:t xml:space="preserve">整理日期：2026-03-14</w:t>
      </w:r>
      <w:r>
        <w:br/>
      </w:r>
      <w:r>
        <w:rPr>
          <w:rFonts w:hint="eastAsia"/>
        </w:rPr>
        <w:t xml:space="preserve">说明：本章依据广东南派食品有限公司真实业务调研资料、数字化自评材料以及当前项目实现范围整理而成，重点围绕企业当前业务流程、核心痛点、功能需求与非功能需求展开分析。</w:t>
      </w:r>
    </w:p>
    <w:bookmarkStart w:id="9" w:name="需求分析目标与方法"/>
    <w:p>
      <w:pPr>
        <w:pStyle w:val="Heading2"/>
      </w:pPr>
      <w:r>
        <w:t xml:space="preserve">3.1 </w:t>
      </w:r>
      <w:r>
        <w:rPr>
          <w:rFonts w:hint="eastAsia"/>
        </w:rPr>
        <w:t xml:space="preserve">需求分析目标与方法</w:t>
      </w:r>
    </w:p>
    <w:p>
      <w:pPr>
        <w:pStyle w:val="FirstParagraph"/>
      </w:pPr>
      <w:r>
        <w:rPr>
          <w:rFonts w:hint="eastAsia"/>
        </w:rPr>
        <w:t xml:space="preserve">需求分析是系统设计与实现的基础，其核心任务不是简单罗列“系统要做什么”，而是要把企业现有业务流程、岗位分工、单据流转方式以及现实痛点整理成可实现、可验证、可持续扩展的系统需求。对于本课题而言，需求分析具有两个目的：一是明确广东南派食品有限公司在销售、计划、采购、生产、仓储、质量和发货等环节中真正需要解决的问题；二是将这些业务需求转化为</w:t>
      </w:r>
      <w:r>
        <w:t xml:space="preserve"> EISCore </w:t>
      </w:r>
      <w:r>
        <w:rPr>
          <w:rFonts w:hint="eastAsia"/>
        </w:rPr>
        <w:t xml:space="preserve">系统中的核心模块、数据对象和流程能力，为后续总体设计和详细设计提供依据。</w:t>
      </w:r>
    </w:p>
    <w:p>
      <w:pPr>
        <w:pStyle w:val="BodyText"/>
      </w:pPr>
      <w:r>
        <w:rPr>
          <w:rFonts w:hint="eastAsia"/>
        </w:rPr>
        <w:t xml:space="preserve">本章的需求来源主要包括三个方面。第一，基于前期对南派食品管理层、销售部、PMC、采购部、仓储部、生产部和质检部的业务调研记录，对当前业务流程进行梳理。第二，结合企业数字化水平自评材料，对企业现有信息化基础、应用场景和约束条件进行分析。第三，结合项目当前实际实现情况，对系统能力边界进行归纳，避免需求分析脱离真实工程范围。通过上述材料的综合整理，可以较好地保证本章需求既来源于真实业务，又能够与当前项目实现内容保持一致。</w:t>
      </w:r>
    </w:p>
    <w:bookmarkEnd w:id="9"/>
    <w:bookmarkStart w:id="10" w:name="企业现状与业务特点分析"/>
    <w:p>
      <w:pPr>
        <w:pStyle w:val="Heading2"/>
      </w:pPr>
      <w:r>
        <w:t xml:space="preserve">3.2 </w:t>
      </w:r>
      <w:r>
        <w:rPr>
          <w:rFonts w:hint="eastAsia"/>
        </w:rPr>
        <w:t xml:space="preserve">企业现状与业务特点分析</w:t>
      </w:r>
    </w:p>
    <w:p>
      <w:pPr>
        <w:pStyle w:val="FirstParagraph"/>
      </w:pPr>
      <w:r>
        <w:rPr>
          <w:rFonts w:hint="eastAsia"/>
        </w:rPr>
        <w:t xml:space="preserve">广东南派食品有限公司成立于</w:t>
      </w:r>
      <w:r>
        <w:t xml:space="preserve"> 2015 </w:t>
      </w:r>
      <w:r>
        <w:rPr>
          <w:rFonts w:hint="eastAsia"/>
        </w:rPr>
        <w:t xml:space="preserve">年，属于农副产品食品加工类企业，主营冷冻水果、耐储存水果制品、蔬菜制品、饮料及部分休闲食品。根据企业自评材料，企业</w:t>
      </w:r>
      <w:r>
        <w:t xml:space="preserve"> 2024 </w:t>
      </w:r>
      <w:r>
        <w:rPr>
          <w:rFonts w:hint="eastAsia"/>
        </w:rPr>
        <w:t xml:space="preserve">年营业收入约为</w:t>
      </w:r>
      <w:r>
        <w:t xml:space="preserve"> 8473.03 </w:t>
      </w:r>
      <w:r>
        <w:rPr>
          <w:rFonts w:hint="eastAsia"/>
        </w:rPr>
        <w:t xml:space="preserve">万元，员工总数约为</w:t>
      </w:r>
      <w:r>
        <w:t xml:space="preserve"> 33 </w:t>
      </w:r>
      <w:r>
        <w:rPr>
          <w:rFonts w:hint="eastAsia"/>
        </w:rPr>
        <w:t xml:space="preserve">人，已具备一定的信息化和数字化建设基础，但整体仍处于持续完善阶段。企业数字化自评等级为二级，说明其在营销管理、计划排程、生产管控、质量管理、采购管理、仓储物流和决策支持等方面已经开始形成系统化支撑，但在设备联网、自动采集和跨系统深度协同方面仍存在明显提升空间。</w:t>
      </w:r>
    </w:p>
    <w:p>
      <w:pPr>
        <w:pStyle w:val="BodyText"/>
      </w:pPr>
      <w:r>
        <w:rPr>
          <w:rFonts w:hint="eastAsia"/>
        </w:rPr>
        <w:t xml:space="preserve">从生产组织方式来看，南派食品具有典型的食品加工企业特点。企业生产活动围绕果棚、果酱车间、速冻车间、果汁车间和打包组展开，不同车间之间既有固定工序衔接，也存在根据产品品类进行分流加工的情况。原料既可能是新鲜水果，也可能是外购半成品，因此同类产品在不同批次、不同原料条件下，其加工路径和辅料投放量并不完全一致。这意味着企业信息系统不能仅按标准化离散制造模式进行机械建模，而应充分考虑食品加工过程中“多批次、小批量、属性波动、过程可调”的业务特征。</w:t>
      </w:r>
    </w:p>
    <w:p>
      <w:pPr>
        <w:pStyle w:val="BodyText"/>
      </w:pPr>
      <w:r>
        <w:rPr>
          <w:rFonts w:hint="eastAsia"/>
        </w:rPr>
        <w:t xml:space="preserve">从管理方式来看，企业目前虽然已使用金蝶</w:t>
      </w:r>
      <w:r>
        <w:t xml:space="preserve"> K3 </w:t>
      </w:r>
      <w:r>
        <w:rPr>
          <w:rFonts w:hint="eastAsia"/>
        </w:rPr>
        <w:t xml:space="preserve">及部分数字化工具，但许多核心业务数据仍依赖人工录入、纸质报表和人工沟通完成。尤其是在质检记录、生产报工、异常处理、跨部门协同和部分台账管理方面，仍存在“线上有系统、线下有纸单、信息需要二次转录”的情况。这类管理方式在企业规模较小时尚可维持，但随着产品品类增多和客户要求提高，信息孤岛、状态不透明和追溯困难等问题会逐渐放大。</w:t>
      </w:r>
    </w:p>
    <w:bookmarkEnd w:id="10"/>
    <w:bookmarkStart w:id="11" w:name="业务角色分析"/>
    <w:p>
      <w:pPr>
        <w:pStyle w:val="Heading2"/>
      </w:pPr>
      <w:r>
        <w:t xml:space="preserve">3.3 </w:t>
      </w:r>
      <w:r>
        <w:rPr>
          <w:rFonts w:hint="eastAsia"/>
        </w:rPr>
        <w:t xml:space="preserve">业务角色分析</w:t>
      </w:r>
    </w:p>
    <w:p>
      <w:pPr>
        <w:pStyle w:val="FirstParagraph"/>
      </w:pPr>
      <w:r>
        <w:rPr>
          <w:rFonts w:hint="eastAsia"/>
        </w:rPr>
        <w:t xml:space="preserve">根据调研结果，南派食品当前业务主要涉及销售部、PMC</w:t>
      </w:r>
      <w:r>
        <w:t xml:space="preserve"> </w:t>
      </w:r>
      <w:r>
        <w:rPr>
          <w:rFonts w:hint="eastAsia"/>
        </w:rPr>
        <w:t xml:space="preserve">计划员、研发部、采购部、生产部、质检部、仓储部、财务及管理层等岗位角色。不同角色关注的数据对象和操作范围明显不同，因此系统必须在需求分析阶段就明确角色边界。</w:t>
      </w:r>
    </w:p>
    <w:p>
      <w:pPr>
        <w:pStyle w:val="BodyText"/>
      </w:pPr>
      <w:r>
        <w:rPr>
          <w:rFonts w:hint="eastAsia"/>
        </w:rPr>
        <w:t xml:space="preserve">表</w:t>
      </w:r>
      <w:r>
        <w:t xml:space="preserve"> 3-1 </w:t>
      </w:r>
      <w:r>
        <w:rPr>
          <w:rFonts w:hint="eastAsia"/>
        </w:rPr>
        <w:t xml:space="preserve">给出了本系统核心业务角色及其主要职责。</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角色</w:t>
            </w:r>
          </w:p>
        </w:tc>
        <w:tc>
          <w:tcPr/>
          <w:p>
            <w:pPr>
              <w:pStyle w:val="Compact"/>
            </w:pPr>
            <w:r>
              <w:rPr>
                <w:rFonts w:hint="eastAsia"/>
              </w:rPr>
              <w:t xml:space="preserve">主要职责</w:t>
            </w:r>
          </w:p>
        </w:tc>
        <w:tc>
          <w:tcPr/>
          <w:p>
            <w:pPr>
              <w:pStyle w:val="Compact"/>
            </w:pPr>
            <w:r>
              <w:rPr>
                <w:rFonts w:hint="eastAsia"/>
              </w:rPr>
              <w:t xml:space="preserve">系统关注重点</w:t>
            </w:r>
          </w:p>
        </w:tc>
      </w:tr>
      <w:tr>
        <w:tc>
          <w:tcPr/>
          <w:p>
            <w:pPr>
              <w:pStyle w:val="Compact"/>
            </w:pPr>
            <w:r>
              <w:rPr>
                <w:rFonts w:hint="eastAsia"/>
              </w:rPr>
              <w:t xml:space="preserve">销售文员/销售人员</w:t>
            </w:r>
          </w:p>
        </w:tc>
        <w:tc>
          <w:tcPr/>
          <w:p>
            <w:pPr>
              <w:pStyle w:val="Compact"/>
            </w:pPr>
            <w:r>
              <w:rPr>
                <w:rFonts w:hint="eastAsia"/>
              </w:rPr>
              <w:t xml:space="preserve">维护客户资料、录入销售合同、创建销售订单、发起发货申请</w:t>
            </w:r>
          </w:p>
        </w:tc>
        <w:tc>
          <w:tcPr/>
          <w:p>
            <w:pPr>
              <w:pStyle w:val="Compact"/>
            </w:pPr>
            <w:r>
              <w:rPr>
                <w:rFonts w:hint="eastAsia"/>
              </w:rPr>
              <w:t xml:space="preserve">客户档案、客户物料清单、销售合同、销售订单、发货信息</w:t>
            </w:r>
          </w:p>
        </w:tc>
      </w:tr>
      <w:tr>
        <w:tc>
          <w:tcPr/>
          <w:p>
            <w:pPr>
              <w:pStyle w:val="Compact"/>
            </w:pPr>
            <w:r>
              <w:t xml:space="preserve">PMC </w:t>
            </w:r>
            <w:r>
              <w:rPr>
                <w:rFonts w:hint="eastAsia"/>
              </w:rPr>
              <w:t xml:space="preserve">计划员</w:t>
            </w:r>
          </w:p>
        </w:tc>
        <w:tc>
          <w:tcPr/>
          <w:p>
            <w:pPr>
              <w:pStyle w:val="Compact"/>
            </w:pPr>
            <w:r>
              <w:rPr>
                <w:rFonts w:hint="eastAsia"/>
              </w:rPr>
              <w:t xml:space="preserve">接收订单、确认库存、下达生产任务、分析缺料、生成采购需求</w:t>
            </w:r>
          </w:p>
        </w:tc>
        <w:tc>
          <w:tcPr/>
          <w:p>
            <w:pPr>
              <w:pStyle w:val="Compact"/>
            </w:pPr>
            <w:r>
              <w:rPr>
                <w:rFonts w:hint="eastAsia"/>
              </w:rPr>
              <w:t xml:space="preserve">生产订单、BOM、库存、采购需求、生产进度</w:t>
            </w:r>
          </w:p>
        </w:tc>
      </w:tr>
      <w:tr>
        <w:tc>
          <w:tcPr/>
          <w:p>
            <w:pPr>
              <w:pStyle w:val="Compact"/>
            </w:pPr>
            <w:r>
              <w:rPr>
                <w:rFonts w:hint="eastAsia"/>
              </w:rPr>
              <w:t xml:space="preserve">研发人员</w:t>
            </w:r>
          </w:p>
        </w:tc>
        <w:tc>
          <w:tcPr/>
          <w:p>
            <w:pPr>
              <w:pStyle w:val="Compact"/>
            </w:pPr>
            <w:r>
              <w:rPr>
                <w:rFonts w:hint="eastAsia"/>
              </w:rPr>
              <w:t xml:space="preserve">维护产品配方、BOM、工艺路线和检验依据</w:t>
            </w:r>
          </w:p>
        </w:tc>
        <w:tc>
          <w:tcPr/>
          <w:p>
            <w:pPr>
              <w:pStyle w:val="Compact"/>
            </w:pPr>
            <w:r>
              <w:rPr>
                <w:rFonts w:hint="eastAsia"/>
              </w:rPr>
              <w:t xml:space="preserve">物料主数据、BOM、工艺模板、检验项目</w:t>
            </w:r>
          </w:p>
        </w:tc>
      </w:tr>
      <w:tr>
        <w:tc>
          <w:tcPr/>
          <w:p>
            <w:pPr>
              <w:pStyle w:val="Compact"/>
            </w:pPr>
            <w:r>
              <w:rPr>
                <w:rFonts w:hint="eastAsia"/>
              </w:rPr>
              <w:t xml:space="preserve">采购人员</w:t>
            </w:r>
          </w:p>
        </w:tc>
        <w:tc>
          <w:tcPr/>
          <w:p>
            <w:pPr>
              <w:pStyle w:val="Compact"/>
            </w:pPr>
            <w:r>
              <w:rPr>
                <w:rFonts w:hint="eastAsia"/>
              </w:rPr>
              <w:t xml:space="preserve">根据采购需求生成采购订单、跟踪到货、维护供应商资料</w:t>
            </w:r>
          </w:p>
        </w:tc>
        <w:tc>
          <w:tcPr/>
          <w:p>
            <w:pPr>
              <w:pStyle w:val="Compact"/>
            </w:pPr>
            <w:r>
              <w:rPr>
                <w:rFonts w:hint="eastAsia"/>
              </w:rPr>
              <w:t xml:space="preserve">供应商档案、采购订单、到货状态、合同附件</w:t>
            </w:r>
          </w:p>
        </w:tc>
      </w:tr>
      <w:tr>
        <w:tc>
          <w:tcPr/>
          <w:p>
            <w:pPr>
              <w:pStyle w:val="Compact"/>
            </w:pPr>
            <w:r>
              <w:rPr>
                <w:rFonts w:hint="eastAsia"/>
              </w:rPr>
              <w:t xml:space="preserve">仓管员</w:t>
            </w:r>
          </w:p>
        </w:tc>
        <w:tc>
          <w:tcPr/>
          <w:p>
            <w:pPr>
              <w:pStyle w:val="Compact"/>
            </w:pPr>
            <w:r>
              <w:rPr>
                <w:rFonts w:hint="eastAsia"/>
              </w:rPr>
              <w:t xml:space="preserve">办理采购入库、生产领料、补料出库、生产入库、销售出库</w:t>
            </w:r>
          </w:p>
        </w:tc>
        <w:tc>
          <w:tcPr/>
          <w:p>
            <w:pPr>
              <w:pStyle w:val="Compact"/>
            </w:pPr>
            <w:r>
              <w:rPr>
                <w:rFonts w:hint="eastAsia"/>
              </w:rPr>
              <w:t xml:space="preserve">物料台账、批次、保质期、库存查询、标签打印</w:t>
            </w:r>
          </w:p>
        </w:tc>
      </w:tr>
      <w:tr>
        <w:tc>
          <w:tcPr/>
          <w:p>
            <w:pPr>
              <w:pStyle w:val="Compact"/>
            </w:pPr>
            <w:r>
              <w:rPr>
                <w:rFonts w:hint="eastAsia"/>
              </w:rPr>
              <w:t xml:space="preserve">生产主管/车间主任</w:t>
            </w:r>
          </w:p>
        </w:tc>
        <w:tc>
          <w:tcPr/>
          <w:p>
            <w:pPr>
              <w:pStyle w:val="Compact"/>
            </w:pPr>
            <w:r>
              <w:rPr>
                <w:rFonts w:hint="eastAsia"/>
              </w:rPr>
              <w:t xml:space="preserve">接收生产任务、组织领料、报工、反馈异常和补料需求</w:t>
            </w:r>
          </w:p>
        </w:tc>
        <w:tc>
          <w:tcPr/>
          <w:p>
            <w:pPr>
              <w:pStyle w:val="Compact"/>
            </w:pPr>
            <w:r>
              <w:rPr>
                <w:rFonts w:hint="eastAsia"/>
              </w:rPr>
              <w:t xml:space="preserve">生产工单、领料单、补料单、报工单、包装工单</w:t>
            </w:r>
          </w:p>
        </w:tc>
      </w:tr>
      <w:tr>
        <w:tc>
          <w:tcPr/>
          <w:p>
            <w:pPr>
              <w:pStyle w:val="Compact"/>
            </w:pPr>
            <w:r>
              <w:rPr>
                <w:rFonts w:hint="eastAsia"/>
              </w:rPr>
              <w:t xml:space="preserve">质检人员</w:t>
            </w:r>
          </w:p>
        </w:tc>
        <w:tc>
          <w:tcPr/>
          <w:p>
            <w:pPr>
              <w:pStyle w:val="Compact"/>
            </w:pPr>
            <w:r>
              <w:rPr>
                <w:rFonts w:hint="eastAsia"/>
              </w:rPr>
              <w:t xml:space="preserve">执行来料检验、过程检验和出厂检验，维护检验结果</w:t>
            </w:r>
          </w:p>
        </w:tc>
        <w:tc>
          <w:tcPr/>
          <w:p>
            <w:pPr>
              <w:pStyle w:val="Compact"/>
            </w:pPr>
            <w:r>
              <w:rPr>
                <w:rFonts w:hint="eastAsia"/>
              </w:rPr>
              <w:t xml:space="preserve">IQC、IPQC、OQC、检验方案、质检附件</w:t>
            </w:r>
          </w:p>
        </w:tc>
      </w:tr>
      <w:tr>
        <w:tc>
          <w:tcPr/>
          <w:p>
            <w:pPr>
              <w:pStyle w:val="Compact"/>
            </w:pPr>
            <w:r>
              <w:rPr>
                <w:rFonts w:hint="eastAsia"/>
              </w:rPr>
              <w:t xml:space="preserve">管理层</w:t>
            </w:r>
          </w:p>
        </w:tc>
        <w:tc>
          <w:tcPr/>
          <w:p>
            <w:pPr>
              <w:pStyle w:val="Compact"/>
            </w:pPr>
            <w:r>
              <w:rPr>
                <w:rFonts w:hint="eastAsia"/>
              </w:rPr>
              <w:t xml:space="preserve">审批合同、审批关键业务、关注经营状态和异常情况</w:t>
            </w:r>
          </w:p>
        </w:tc>
        <w:tc>
          <w:tcPr/>
          <w:p>
            <w:pPr>
              <w:pStyle w:val="Compact"/>
            </w:pPr>
            <w:r>
              <w:rPr>
                <w:rFonts w:hint="eastAsia"/>
              </w:rPr>
              <w:t xml:space="preserve">审批流、驾驶舱、订单状态、库存与交付情况</w:t>
            </w:r>
          </w:p>
        </w:tc>
      </w:tr>
      <w:tr>
        <w:tc>
          <w:tcPr/>
          <w:p>
            <w:pPr>
              <w:pStyle w:val="Compact"/>
            </w:pPr>
            <w:r>
              <w:rPr>
                <w:rFonts w:hint="eastAsia"/>
              </w:rPr>
              <w:t xml:space="preserve">财务人员</w:t>
            </w:r>
          </w:p>
        </w:tc>
        <w:tc>
          <w:tcPr/>
          <w:p>
            <w:pPr>
              <w:pStyle w:val="Compact"/>
            </w:pPr>
            <w:r>
              <w:rPr>
                <w:rFonts w:hint="eastAsia"/>
              </w:rPr>
              <w:t xml:space="preserve">对接</w:t>
            </w:r>
            <w:r>
              <w:t xml:space="preserve"> ERP </w:t>
            </w:r>
            <w:r>
              <w:rPr>
                <w:rFonts w:hint="eastAsia"/>
              </w:rPr>
              <w:t xml:space="preserve">财务数据，关注业务单据与财务核算衔接</w:t>
            </w:r>
          </w:p>
        </w:tc>
        <w:tc>
          <w:tcPr/>
          <w:p>
            <w:pPr>
              <w:pStyle w:val="Compact"/>
            </w:pPr>
            <w:r>
              <w:rPr>
                <w:rFonts w:hint="eastAsia"/>
              </w:rPr>
              <w:t xml:space="preserve">采购入库、销售出库、对账与接口同步</w:t>
            </w:r>
          </w:p>
        </w:tc>
      </w:tr>
      <w:tr>
        <w:tc>
          <w:tcPr/>
          <w:p>
            <w:pPr>
              <w:pStyle w:val="Compact"/>
            </w:pPr>
            <w:r>
              <w:rPr>
                <w:rFonts w:hint="eastAsia"/>
              </w:rPr>
              <w:t xml:space="preserve">系统管理员</w:t>
            </w:r>
          </w:p>
        </w:tc>
        <w:tc>
          <w:tcPr/>
          <w:p>
            <w:pPr>
              <w:pStyle w:val="Compact"/>
            </w:pPr>
            <w:r>
              <w:rPr>
                <w:rFonts w:hint="eastAsia"/>
              </w:rPr>
              <w:t xml:space="preserve">维护组织架构、用户、角色、权限及基础配置</w:t>
            </w:r>
          </w:p>
        </w:tc>
        <w:tc>
          <w:tcPr/>
          <w:p>
            <w:pPr>
              <w:pStyle w:val="Compact"/>
            </w:pPr>
            <w:r>
              <w:rPr>
                <w:rFonts w:hint="eastAsia"/>
              </w:rPr>
              <w:t xml:space="preserve">用户管理、权限管理、日志审计、系统配置</w:t>
            </w:r>
          </w:p>
        </w:tc>
      </w:tr>
    </w:tbl>
    <w:p>
      <w:pPr>
        <w:pStyle w:val="BodyText"/>
      </w:pPr>
      <w:r>
        <w:rPr>
          <w:rFonts w:hint="eastAsia"/>
        </w:rPr>
        <w:t xml:space="preserve">从角色分析可以看出，本系统并不是面向单一部门的局部工具，而是面向多部门协同的企业信息化平台。不同角色既共享同一套业务链条，又只应看到各自职责范围内的数据内容，因此系统除了功能完整外，还必须具备较清晰的组织、角色和权限治理能力。</w:t>
      </w:r>
    </w:p>
    <w:bookmarkEnd w:id="11"/>
    <w:bookmarkStart w:id="17" w:name="现有业务流程分析"/>
    <w:p>
      <w:pPr>
        <w:pStyle w:val="Heading2"/>
      </w:pPr>
      <w:r>
        <w:t xml:space="preserve">3.4 </w:t>
      </w:r>
      <w:r>
        <w:rPr>
          <w:rFonts w:hint="eastAsia"/>
        </w:rPr>
        <w:t xml:space="preserve">现有业务流程分析</w:t>
      </w:r>
    </w:p>
    <w:bookmarkStart w:id="12" w:name="销售与计划协同流程"/>
    <w:p>
      <w:pPr>
        <w:pStyle w:val="Heading3"/>
      </w:pPr>
      <w:r>
        <w:t xml:space="preserve">3.4.1 </w:t>
      </w:r>
      <w:r>
        <w:rPr>
          <w:rFonts w:hint="eastAsia"/>
        </w:rPr>
        <w:t xml:space="preserve">销售与计划协同流程</w:t>
      </w:r>
    </w:p>
    <w:p>
      <w:pPr>
        <w:pStyle w:val="FirstParagraph"/>
      </w:pPr>
      <w:r>
        <w:rPr>
          <w:rFonts w:hint="eastAsia"/>
        </w:rPr>
        <w:t xml:space="preserve">南派食品当前业务以销售合同为起点。销售文员先在现有系统中录入或维护销售订单，随后由</w:t>
      </w:r>
      <w:r>
        <w:t xml:space="preserve"> PMC </w:t>
      </w:r>
      <w:r>
        <w:rPr>
          <w:rFonts w:hint="eastAsia"/>
        </w:rPr>
        <w:t xml:space="preserve">计划员结合成品库存情况决定是直接发货还是安排生产。如果库存充足，则进入发货流程；如果库存不足，则进入生产准备和采购流程。</w:t>
      </w:r>
    </w:p>
    <w:p>
      <w:pPr>
        <w:pStyle w:val="BodyText"/>
      </w:pPr>
      <w:r>
        <w:rPr>
          <w:rFonts w:hint="eastAsia"/>
        </w:rPr>
        <w:t xml:space="preserve">这一流程的关键问题主要体现在两个方面。首先，销售合同与销售订单之间缺少高效衔接，客户、物料和数量等信息往往需要重复录入，容易产生差错。其次，订单状态在销售、计划和仓库之间的传递不够透明，销售部门难以及时掌握“是否排产、是否完工、是否可发货”等信息，导致沟通成本较高。因此，系统需要支持从销售合同到销售订单的一键下推，并建立订单状态可视化机制，使销售、PMC</w:t>
      </w:r>
      <w:r>
        <w:t xml:space="preserve"> </w:t>
      </w:r>
      <w:r>
        <w:rPr>
          <w:rFonts w:hint="eastAsia"/>
        </w:rPr>
        <w:t xml:space="preserve">和仓库对同一订单形成统一认知。</w:t>
      </w:r>
    </w:p>
    <w:bookmarkEnd w:id="12"/>
    <w:bookmarkStart w:id="13" w:name="生产准备与采购流程"/>
    <w:p>
      <w:pPr>
        <w:pStyle w:val="Heading3"/>
      </w:pPr>
      <w:r>
        <w:t xml:space="preserve">3.4.2 </w:t>
      </w:r>
      <w:r>
        <w:rPr>
          <w:rFonts w:hint="eastAsia"/>
        </w:rPr>
        <w:t xml:space="preserve">生产准备与采购流程</w:t>
      </w:r>
    </w:p>
    <w:p>
      <w:pPr>
        <w:pStyle w:val="FirstParagraph"/>
      </w:pPr>
      <w:r>
        <w:rPr>
          <w:rFonts w:hint="eastAsia"/>
        </w:rPr>
        <w:t xml:space="preserve">在接收到生产需求后，研发部负责提供</w:t>
      </w:r>
      <w:r>
        <w:t xml:space="preserve"> BOM </w:t>
      </w:r>
      <w:r>
        <w:rPr>
          <w:rFonts w:hint="eastAsia"/>
        </w:rPr>
        <w:t xml:space="preserve">和工艺信息，PMC</w:t>
      </w:r>
      <w:r>
        <w:t xml:space="preserve"> </w:t>
      </w:r>
      <w:r>
        <w:rPr>
          <w:rFonts w:hint="eastAsia"/>
        </w:rPr>
        <w:t xml:space="preserve">根据</w:t>
      </w:r>
      <w:r>
        <w:t xml:space="preserve"> BOM </w:t>
      </w:r>
      <w:r>
        <w:rPr>
          <w:rFonts w:hint="eastAsia"/>
        </w:rPr>
        <w:t xml:space="preserve">计算物料需求，分析现有库存是否满足生产。如果原料或辅料不足，则由</w:t>
      </w:r>
      <w:r>
        <w:t xml:space="preserve"> PMC </w:t>
      </w:r>
      <w:r>
        <w:rPr>
          <w:rFonts w:hint="eastAsia"/>
        </w:rPr>
        <w:t xml:space="preserve">输出采购需求，采购部再根据需求创建采购订单或执行合同采购。物料到厂后，由质检进行来料检验，检验合格后由仓库办理采购入库。</w:t>
      </w:r>
    </w:p>
    <w:p>
      <w:pPr>
        <w:pStyle w:val="BodyText"/>
      </w:pPr>
      <w:r>
        <w:rPr>
          <w:rFonts w:hint="eastAsia"/>
        </w:rPr>
        <w:t xml:space="preserve">该流程涉及研发、PMC、采购、质检和仓储多个部门，属于典型的跨部门协同流程。现实中存在的主要问题包括：采购需求和采购执行之间状态跟踪不足、来料检验记录依赖纸单、采购入库和后续追溯信息脱节等。因此，系统在需求上应具备采购需求、采购订单、来料检验和采购入库之间的完整关联关系，同时支持附件上传和批次追溯，为后续从客户订单追溯到原料批次打下基础。</w:t>
      </w:r>
    </w:p>
    <w:bookmarkEnd w:id="13"/>
    <w:bookmarkStart w:id="14" w:name="生产执行流程"/>
    <w:p>
      <w:pPr>
        <w:pStyle w:val="Heading3"/>
      </w:pPr>
      <w:r>
        <w:t xml:space="preserve">3.4.3 </w:t>
      </w:r>
      <w:r>
        <w:rPr>
          <w:rFonts w:hint="eastAsia"/>
        </w:rPr>
        <w:t xml:space="preserve">生产执行流程</w:t>
      </w:r>
    </w:p>
    <w:p>
      <w:pPr>
        <w:pStyle w:val="FirstParagraph"/>
      </w:pPr>
      <w:r>
        <w:rPr>
          <w:rFonts w:hint="eastAsia"/>
        </w:rPr>
        <w:t xml:space="preserve">生产执行阶段是南派食品业务最具行业特征的部分。果棚是原料处理起点，新鲜水果进入后需要经过挑选、清洗、削皮、去核等初加工；外购半成品进入后则主要进行挑选和修整。之后，根据产品类型不同，半成品会流向果酱车间、速冻车间或果汁车间，分别完成切丁、蒸煮、配辅料、杀菌、灌装、速冻、内包等工序。部分产品还需要进入独立打包组进行外包装、贴标和装箱。</w:t>
      </w:r>
    </w:p>
    <w:p>
      <w:pPr>
        <w:pStyle w:val="BodyText"/>
      </w:pPr>
      <w:r>
        <w:rPr>
          <w:rFonts w:hint="eastAsia"/>
        </w:rPr>
        <w:t xml:space="preserve">目前果棚存在按个人重量计件的需求，其他车间则以班组计件为主，且报工方式仍主要依赖纸质日报表。与此同时，车间领料主要由主管根据生产计划和配方自行开具领料单到仓库领料，存在领错料、投错料和补料记录不清的问题。尤其在芒果酱等产品中，由于原料糖度差异较大，生产过程中会出现辅料临时补加的情况，这意味着系统必须支持标准领料之外的补料业务。</w:t>
      </w:r>
    </w:p>
    <w:p>
      <w:pPr>
        <w:pStyle w:val="BodyText"/>
      </w:pPr>
      <w:r>
        <w:rPr>
          <w:rFonts w:hint="eastAsia"/>
        </w:rPr>
        <w:t xml:space="preserve">因此，生产执行相关需求不仅包括生产订单、工单、领料和报工，还需要支持团队计件、个人计件预留、包装工单和补料场景，并能够把生产过程中的关键批次、领料记录和产出记录串联起来。</w:t>
      </w:r>
    </w:p>
    <w:bookmarkEnd w:id="14"/>
    <w:bookmarkStart w:id="15" w:name="质量控制流程"/>
    <w:p>
      <w:pPr>
        <w:pStyle w:val="Heading3"/>
      </w:pPr>
      <w:r>
        <w:t xml:space="preserve">3.4.4 </w:t>
      </w:r>
      <w:r>
        <w:rPr>
          <w:rFonts w:hint="eastAsia"/>
        </w:rPr>
        <w:t xml:space="preserve">质量控制流程</w:t>
      </w:r>
    </w:p>
    <w:p>
      <w:pPr>
        <w:pStyle w:val="FirstParagraph"/>
      </w:pPr>
      <w:r>
        <w:rPr>
          <w:rFonts w:hint="eastAsia"/>
        </w:rPr>
        <w:t xml:space="preserve">质量控制贯穿来料、生产过程和成品发货三个环节。来料检验主要用于控制原辅料质量，过程检验用于监控车间加工过程中的关键质量指标，出厂检验则用于保证成品在发货前满足要求。当前企业的检验记录大多为纸质表单，虽然这种方式短期内能满足管理需要，但在问题追溯、历史查询和数据分析方面存在明显不足。</w:t>
      </w:r>
    </w:p>
    <w:p>
      <w:pPr>
        <w:pStyle w:val="BodyText"/>
      </w:pPr>
      <w:r>
        <w:rPr>
          <w:rFonts w:hint="eastAsia"/>
        </w:rPr>
        <w:t xml:space="preserve">值得注意的是，食品行业中部分检验项目，如微生物培养等，具有报告出具滞后的特点，这意味着系统不能简单假设“只有检验完成后才能继续流程”。相反，系统流程需要具备一定灵活性，允许在符合企业管理规则的前提下先入库或先发货，后续再补录检验结果和附件。这一需求对流程设计与状态管理提出了更高要求。</w:t>
      </w:r>
    </w:p>
    <w:bookmarkEnd w:id="15"/>
    <w:bookmarkStart w:id="16" w:name="仓储与发货流程"/>
    <w:p>
      <w:pPr>
        <w:pStyle w:val="Heading3"/>
      </w:pPr>
      <w:r>
        <w:t xml:space="preserve">3.4.5 </w:t>
      </w:r>
      <w:r>
        <w:rPr>
          <w:rFonts w:hint="eastAsia"/>
        </w:rPr>
        <w:t xml:space="preserve">仓储与发货流程</w:t>
      </w:r>
    </w:p>
    <w:p>
      <w:pPr>
        <w:pStyle w:val="FirstParagraph"/>
      </w:pPr>
      <w:r>
        <w:rPr>
          <w:rFonts w:hint="eastAsia"/>
        </w:rPr>
        <w:t xml:space="preserve">仓储业务主要包括采购入库、生产领料出库、生产补料出库、生产完工入库和销售出库等场景。销售发货前，PMC</w:t>
      </w:r>
      <w:r>
        <w:t xml:space="preserve"> </w:t>
      </w:r>
      <w:r>
        <w:rPr>
          <w:rFonts w:hint="eastAsia"/>
        </w:rPr>
        <w:t xml:space="preserve">会通知销售文员和仓库协调出货，仓库根据发货通知准备成品并配合质检完成出货检验，然后执行销售出库。调研显示，系统还需要在出货环节记录车牌号、运费、运输合同等物流信息。</w:t>
      </w:r>
    </w:p>
    <w:p>
      <w:pPr>
        <w:pStyle w:val="BodyText"/>
      </w:pPr>
      <w:r>
        <w:rPr>
          <w:rFonts w:hint="eastAsia"/>
        </w:rPr>
        <w:t xml:space="preserve">仓储流程中的主要痛点在于库存透明度不足、批次和有效期管理不完善、出入库与业务单据之间的关联不紧密。对于食品辅料而言，保质期管理和先进先出非常关键，因此系统必须在仓储模块中实现批次、有效期、库存台账和预警功能，并支持销售出库、生产领料和采购入库之间的数据联动。</w:t>
      </w:r>
    </w:p>
    <w:bookmarkEnd w:id="16"/>
    <w:bookmarkEnd w:id="17"/>
    <w:bookmarkStart w:id="28" w:name="功能需求分析"/>
    <w:p>
      <w:pPr>
        <w:pStyle w:val="Heading2"/>
      </w:pPr>
      <w:r>
        <w:t xml:space="preserve">3.5 </w:t>
      </w:r>
      <w:r>
        <w:rPr>
          <w:rFonts w:hint="eastAsia"/>
        </w:rPr>
        <w:t xml:space="preserve">功能需求分析</w:t>
      </w:r>
    </w:p>
    <w:p>
      <w:pPr>
        <w:pStyle w:val="FirstParagraph"/>
      </w:pPr>
      <w:r>
        <w:rPr>
          <w:rFonts w:hint="eastAsia"/>
        </w:rPr>
        <w:t xml:space="preserve">结合前述业务流程，可以将本系统的功能需求归纳为以下几个方面。</w:t>
      </w:r>
    </w:p>
    <w:p>
      <w:pPr>
        <w:pStyle w:val="BodyText"/>
      </w:pPr>
      <w:r>
        <w:rPr>
          <w:rFonts w:hint="eastAsia"/>
        </w:rPr>
        <w:t xml:space="preserve">为了避免需求分析只停留在文字列举层面，本文进一步将系统功能按模块进行归纳，形成总体功能结构，如图3-4所示。该图的作用不是替代后续用例图，而是先从总体上说明</w:t>
      </w:r>
      <w:r>
        <w:t xml:space="preserve"> EISCore </w:t>
      </w:r>
      <w:r>
        <w:rPr>
          <w:rFonts w:hint="eastAsia"/>
        </w:rPr>
        <w:t xml:space="preserve">当前论文范围内准备重点实现哪些功能域，以及这些功能域之间的大致组织关系。具体来看，系统当前主要围绕基础平台与主数据、人事管理、物料与仓储、应用中心、移动端以及数据与权限支撑几个方向展开，其中基础平台与主数据为其余模块提供统一对象基础，物料与仓储、应用中心和移动端则分别承载企业现场最常用的业务入口和配置入口。</w:t>
      </w:r>
      <w:r>
        <w:br/>
      </w:r>
      <w:r>
        <w:rPr>
          <w:rFonts w:hint="eastAsia"/>
        </w:rPr>
        <w:t xml:space="preserve">见图3-4</w:t>
      </w:r>
      <w:r>
        <w:t xml:space="preserve"> </w:t>
      </w:r>
      <w:hyperlink r:id="rId18">
        <w:r>
          <w:rPr>
            <w:rStyle w:val="Hyperlink"/>
            <w:rFonts w:hint="eastAsia"/>
          </w:rPr>
          <w:t xml:space="preserve">图3-4_EISCore总体功能结构图.svg</w:t>
        </w:r>
      </w:hyperlink>
      <w:r>
        <w:t xml:space="preserve">。</w:t>
      </w:r>
    </w:p>
    <w:bookmarkStart w:id="19" w:name="基础平台与主数据需求"/>
    <w:p>
      <w:pPr>
        <w:pStyle w:val="Heading3"/>
      </w:pPr>
      <w:r>
        <w:t xml:space="preserve">3.5.1 </w:t>
      </w:r>
      <w:r>
        <w:rPr>
          <w:rFonts w:hint="eastAsia"/>
        </w:rPr>
        <w:t xml:space="preserve">基础平台与主数据需求</w:t>
      </w:r>
    </w:p>
    <w:p>
      <w:pPr>
        <w:pStyle w:val="FirstParagraph"/>
      </w:pPr>
      <w:r>
        <w:rPr>
          <w:rFonts w:hint="eastAsia"/>
        </w:rPr>
        <w:t xml:space="preserve">系统首先需要具备统一的基础数据管理能力，包括组织架构、部门、岗位、用户、角色、权限、物料、物料类型、单位、供应商、客户、BOM、工艺模板和编码规则等内容。由于企业内部的物料编码体系与客户使用的标签名称并不一致，系统还必须支持“客户物料清单”或“一物多名”的映射机制，即同一内部物料能够关联多个客户侧名称或标签名称。</w:t>
      </w:r>
    </w:p>
    <w:p>
      <w:pPr>
        <w:pStyle w:val="BodyText"/>
      </w:pPr>
      <w:r>
        <w:rPr>
          <w:rFonts w:hint="eastAsia"/>
        </w:rPr>
        <w:t xml:space="preserve">此外，系统应支持对物料特征参数进行扩展描述，例如糖度、规格、等级等，以适应食品加工中“同名物料、属性不同”的实际情况。对于后续流程驱动和追溯分析来说，这部分基础数据质量将直接影响整个系统的可用性。</w:t>
      </w:r>
    </w:p>
    <w:bookmarkEnd w:id="19"/>
    <w:bookmarkStart w:id="20" w:name="销售管理需求"/>
    <w:p>
      <w:pPr>
        <w:pStyle w:val="Heading3"/>
      </w:pPr>
      <w:r>
        <w:t xml:space="preserve">3.5.2 </w:t>
      </w:r>
      <w:r>
        <w:rPr>
          <w:rFonts w:hint="eastAsia"/>
        </w:rPr>
        <w:t xml:space="preserve">销售管理需求</w:t>
      </w:r>
    </w:p>
    <w:p>
      <w:pPr>
        <w:pStyle w:val="FirstParagraph"/>
      </w:pPr>
      <w:r>
        <w:rPr>
          <w:rFonts w:hint="eastAsia"/>
        </w:rPr>
        <w:t xml:space="preserve">销售管理模块应至少包含客户档案、销售合同、销售订单、销售发货管理和销售状态查询等功能。系统需要支持销售合同电子化存档、附件上传、合同到订单的一键下推以及订单执行状态查询。销售订单创建后，相关信息应能够直接流向计划、仓储和发货环节，避免重复录入。</w:t>
      </w:r>
    </w:p>
    <w:p>
      <w:pPr>
        <w:pStyle w:val="BodyText"/>
      </w:pPr>
      <w:r>
        <w:rPr>
          <w:rFonts w:hint="eastAsia"/>
        </w:rPr>
        <w:t xml:space="preserve">在发货管理方面，系统还应支持销售出库申请、销售出库、物流信息登记和发货单生成等操作，并与仓库库存数据保持一致。</w:t>
      </w:r>
    </w:p>
    <w:bookmarkEnd w:id="20"/>
    <w:bookmarkStart w:id="21" w:name="计划调度需求"/>
    <w:p>
      <w:pPr>
        <w:pStyle w:val="Heading3"/>
      </w:pPr>
      <w:r>
        <w:t xml:space="preserve">3.5.3 </w:t>
      </w:r>
      <w:r>
        <w:rPr>
          <w:rFonts w:hint="eastAsia"/>
        </w:rPr>
        <w:t xml:space="preserve">计划调度需求</w:t>
      </w:r>
    </w:p>
    <w:p>
      <w:pPr>
        <w:pStyle w:val="FirstParagraph"/>
      </w:pPr>
      <w:r>
        <w:rPr>
          <w:rFonts w:hint="eastAsia"/>
        </w:rPr>
        <w:t xml:space="preserve">计划调度模块应支持生产订单创建、缺料分析、物料需求分解、生产任务下达和计划状态跟踪等功能。PMC</w:t>
      </w:r>
      <w:r>
        <w:t xml:space="preserve"> </w:t>
      </w:r>
      <w:r>
        <w:rPr>
          <w:rFonts w:hint="eastAsia"/>
        </w:rPr>
        <w:t xml:space="preserve">需要通过系统快速判断某张订单是可以直接发货，还是必须排产；若需排产，则系统应结合</w:t>
      </w:r>
      <w:r>
        <w:t xml:space="preserve"> </w:t>
      </w:r>
      <w:r>
        <w:rPr>
          <w:rFonts w:hint="eastAsia"/>
        </w:rPr>
        <w:t xml:space="preserve">BOM、库存和采购到货情况生成相应的生产和采购建议。</w:t>
      </w:r>
    </w:p>
    <w:p>
      <w:pPr>
        <w:pStyle w:val="BodyText"/>
      </w:pPr>
      <w:r>
        <w:rPr>
          <w:rFonts w:hint="eastAsia"/>
        </w:rPr>
        <w:t xml:space="preserve">由于企业当前仍以人工排程为主，因此系统初期不必追求复杂的智能排产算法，但至少应支持计划员对订单状态、缺料情况和生产进度进行统一查看和维护。</w:t>
      </w:r>
    </w:p>
    <w:bookmarkEnd w:id="21"/>
    <w:bookmarkStart w:id="22" w:name="采购管理需求"/>
    <w:p>
      <w:pPr>
        <w:pStyle w:val="Heading3"/>
      </w:pPr>
      <w:r>
        <w:t xml:space="preserve">3.5.4 </w:t>
      </w:r>
      <w:r>
        <w:rPr>
          <w:rFonts w:hint="eastAsia"/>
        </w:rPr>
        <w:t xml:space="preserve">采购管理需求</w:t>
      </w:r>
    </w:p>
    <w:p>
      <w:pPr>
        <w:pStyle w:val="FirstParagraph"/>
      </w:pPr>
      <w:r>
        <w:rPr>
          <w:rFonts w:hint="eastAsia"/>
        </w:rPr>
        <w:t xml:space="preserve">采购管理模块应支持供应商档案、采购需求、采购合同、采购订单和到货管理等功能。PMC</w:t>
      </w:r>
      <w:r>
        <w:t xml:space="preserve"> </w:t>
      </w:r>
      <w:r>
        <w:rPr>
          <w:rFonts w:hint="eastAsia"/>
        </w:rPr>
        <w:t xml:space="preserve">产生采购需求后，采购部应能在系统中快速生成采购订单，并跟踪供应商交期、到货数量和相关附件。采购物料到厂后，应能与</w:t>
      </w:r>
      <w:r>
        <w:t xml:space="preserve"> IQC </w:t>
      </w:r>
      <w:r>
        <w:rPr>
          <w:rFonts w:hint="eastAsia"/>
        </w:rPr>
        <w:t xml:space="preserve">检验单和采购入库单建立关联，实现采购执行全过程可追溯。</w:t>
      </w:r>
    </w:p>
    <w:bookmarkEnd w:id="22"/>
    <w:bookmarkStart w:id="23" w:name="生产管理需求"/>
    <w:p>
      <w:pPr>
        <w:pStyle w:val="Heading3"/>
      </w:pPr>
      <w:r>
        <w:t xml:space="preserve">3.5.5 </w:t>
      </w:r>
      <w:r>
        <w:rPr>
          <w:rFonts w:hint="eastAsia"/>
        </w:rPr>
        <w:t xml:space="preserve">生产管理需求</w:t>
      </w:r>
    </w:p>
    <w:p>
      <w:pPr>
        <w:pStyle w:val="FirstParagraph"/>
      </w:pPr>
      <w:r>
        <w:rPr>
          <w:rFonts w:hint="eastAsia"/>
        </w:rPr>
        <w:t xml:space="preserve">生产管理模块应支持生产订单、生产工单、工单用料清单、订单报工和包装工单等功能。系统应能根据</w:t>
      </w:r>
      <w:r>
        <w:t xml:space="preserve"> BOM </w:t>
      </w:r>
      <w:r>
        <w:rPr>
          <w:rFonts w:hint="eastAsia"/>
        </w:rPr>
        <w:t xml:space="preserve">自动生成生产工单用料清单，并支持车间按单领料、按需补料和按班组报工。对于果棚的个人计件场景，系统应预留与电子秤数据对接的接口，为后续自动采集提供可能。</w:t>
      </w:r>
    </w:p>
    <w:p>
      <w:pPr>
        <w:pStyle w:val="BodyText"/>
      </w:pPr>
      <w:r>
        <w:rPr>
          <w:rFonts w:hint="eastAsia"/>
        </w:rPr>
        <w:t xml:space="preserve">考虑到打包组属于相对独立又灵活调配的生产单元，系统还需要支持二次包装任务的独立下达和产出统计。</w:t>
      </w:r>
    </w:p>
    <w:bookmarkEnd w:id="23"/>
    <w:bookmarkStart w:id="24" w:name="仓储管理需求"/>
    <w:p>
      <w:pPr>
        <w:pStyle w:val="Heading3"/>
      </w:pPr>
      <w:r>
        <w:t xml:space="preserve">3.5.6 </w:t>
      </w:r>
      <w:r>
        <w:rPr>
          <w:rFonts w:hint="eastAsia"/>
        </w:rPr>
        <w:t xml:space="preserve">仓储管理需求</w:t>
      </w:r>
    </w:p>
    <w:p>
      <w:pPr>
        <w:pStyle w:val="FirstParagraph"/>
      </w:pPr>
      <w:r>
        <w:rPr>
          <w:rFonts w:hint="eastAsia"/>
        </w:rPr>
        <w:t xml:space="preserve">仓储管理模块应支持采购入库、生产领料出库、生产补料出库、生产入库、销售出库、调拨、盘点和库存查询等功能。系统需要建立动态物料台账，实现不同仓库、不同批次、不同状态库存的实时展示。对于食品企业尤其重要的批次和保质期管理，系统应具备批次记录、有效期记录、先进先出和预警提示能力。</w:t>
      </w:r>
    </w:p>
    <w:p>
      <w:pPr>
        <w:pStyle w:val="BodyText"/>
      </w:pPr>
      <w:r>
        <w:rPr>
          <w:rFonts w:hint="eastAsia"/>
        </w:rPr>
        <w:t xml:space="preserve">此外，系统应支持仓库标签打印，以便后续通过扫码方式提升仓储作业效率。</w:t>
      </w:r>
    </w:p>
    <w:bookmarkEnd w:id="24"/>
    <w:bookmarkStart w:id="25" w:name="质量管理需求"/>
    <w:p>
      <w:pPr>
        <w:pStyle w:val="Heading3"/>
      </w:pPr>
      <w:r>
        <w:t xml:space="preserve">3.5.7 </w:t>
      </w:r>
      <w:r>
        <w:rPr>
          <w:rFonts w:hint="eastAsia"/>
        </w:rPr>
        <w:t xml:space="preserve">质量管理需求</w:t>
      </w:r>
    </w:p>
    <w:p>
      <w:pPr>
        <w:pStyle w:val="FirstParagraph"/>
      </w:pPr>
      <w:r>
        <w:rPr>
          <w:rFonts w:hint="eastAsia"/>
        </w:rPr>
        <w:t xml:space="preserve">质量管理模块应支持检验项目配置、检验方案配置、来料检验、生产过程检验和出厂检验。项目初期考虑到检验数据录入工作量，系统可先支持检验结论录入和附件上传，将纸质质检报告扫描件与对应批次、单据关联，以优先保证追溯性。后续再逐步扩展更细粒度的检验数据结构化录入。</w:t>
      </w:r>
    </w:p>
    <w:p>
      <w:pPr>
        <w:pStyle w:val="BodyText"/>
      </w:pPr>
      <w:r>
        <w:rPr>
          <w:rFonts w:hint="eastAsia"/>
        </w:rPr>
        <w:t xml:space="preserve">同时，系统还应支持质检延迟场景，即部分检验单据可以在业务先执行后补录结果，但必须在系统中留下状态痕迹和补录记录。</w:t>
      </w:r>
    </w:p>
    <w:bookmarkEnd w:id="25"/>
    <w:bookmarkStart w:id="26" w:name="权限与协同需求"/>
    <w:p>
      <w:pPr>
        <w:pStyle w:val="Heading3"/>
      </w:pPr>
      <w:r>
        <w:t xml:space="preserve">3.5.8 </w:t>
      </w:r>
      <w:r>
        <w:rPr>
          <w:rFonts w:hint="eastAsia"/>
        </w:rPr>
        <w:t xml:space="preserve">权限与协同需求</w:t>
      </w:r>
    </w:p>
    <w:p>
      <w:pPr>
        <w:pStyle w:val="FirstParagraph"/>
      </w:pPr>
      <w:r>
        <w:rPr>
          <w:rFonts w:hint="eastAsia"/>
        </w:rPr>
        <w:t xml:space="preserve">由于企业内部不同岗位关注的信息不同，系统必须支持精细化权限控制。例如仓库人员在执行销售出库时，应只看到物料、数量、车牌号、批次等操作所需字段，而不应直接查看客户名称、价格等敏感商业信息。管理层和特定岗位则可查看更完整的信息。</w:t>
      </w:r>
    </w:p>
    <w:p>
      <w:pPr>
        <w:pStyle w:val="BodyText"/>
      </w:pPr>
      <w:r>
        <w:rPr>
          <w:rFonts w:hint="eastAsia"/>
        </w:rPr>
        <w:t xml:space="preserve">除字段可见范围外，系统还应支持不同岗位对同一业务单据的查看、录入、审批和修改权限区分，并能够通过流程状态让跨部门协同情况在线可见，减少依赖微信群和口头沟通的情况。</w:t>
      </w:r>
    </w:p>
    <w:bookmarkEnd w:id="26"/>
    <w:bookmarkStart w:id="27" w:name="追溯与附件需求"/>
    <w:p>
      <w:pPr>
        <w:pStyle w:val="Heading3"/>
      </w:pPr>
      <w:r>
        <w:t xml:space="preserve">3.5.9 </w:t>
      </w:r>
      <w:r>
        <w:rPr>
          <w:rFonts w:hint="eastAsia"/>
        </w:rPr>
        <w:t xml:space="preserve">追溯与附件需求</w:t>
      </w:r>
    </w:p>
    <w:p>
      <w:pPr>
        <w:pStyle w:val="FirstParagraph"/>
      </w:pPr>
      <w:r>
        <w:rPr>
          <w:rFonts w:hint="eastAsia"/>
        </w:rPr>
        <w:t xml:space="preserve">南派食品对追溯性要求较高，系统应支持从客户订单追溯到生产订单、领料记录、原料批次、检验记录和发货记录，也应支持从原料批次反查流向了哪些生产批次和客户订单，形成正向追溯与反向追溯能力。</w:t>
      </w:r>
    </w:p>
    <w:p>
      <w:pPr>
        <w:pStyle w:val="BodyText"/>
      </w:pPr>
      <w:r>
        <w:rPr>
          <w:rFonts w:hint="eastAsia"/>
        </w:rPr>
        <w:t xml:space="preserve">同时，考虑到纸质合同、质检报告、物流合同等资料仍大量存在，系统必须支持附件上传和关联存储，使单据数据和外部文件能够共同构成完整业务档案。</w:t>
      </w:r>
    </w:p>
    <w:bookmarkEnd w:id="27"/>
    <w:bookmarkEnd w:id="28"/>
    <w:bookmarkStart w:id="29" w:name="特殊业务场景需求分析"/>
    <w:p>
      <w:pPr>
        <w:pStyle w:val="Heading2"/>
      </w:pPr>
      <w:r>
        <w:t xml:space="preserve">3.6 </w:t>
      </w:r>
      <w:r>
        <w:rPr>
          <w:rFonts w:hint="eastAsia"/>
        </w:rPr>
        <w:t xml:space="preserve">特殊业务场景需求分析</w:t>
      </w:r>
    </w:p>
    <w:p>
      <w:pPr>
        <w:pStyle w:val="FirstParagraph"/>
      </w:pPr>
      <w:r>
        <w:rPr>
          <w:rFonts w:hint="eastAsia"/>
        </w:rPr>
        <w:t xml:space="preserve">在一般功能需求之外，南派食品还存在若干具有鲜明行业特点的特殊业务场景，这些场景直接影响系统设计是否真正贴合企业实际。</w:t>
      </w:r>
    </w:p>
    <w:p>
      <w:pPr>
        <w:pStyle w:val="BodyText"/>
      </w:pPr>
      <w:r>
        <w:rPr>
          <w:rFonts w:hint="eastAsia"/>
        </w:rPr>
        <w:t xml:space="preserve">第一，生产补料场景。由于原料糖度和品质波动，部分产品在生产过程中需要临时追加辅料，这要求系统在标准领料之外增加补料出库功能，并保留补料原因、数量和对应生产订单等信息。</w:t>
      </w:r>
    </w:p>
    <w:p>
      <w:pPr>
        <w:pStyle w:val="BodyText"/>
      </w:pPr>
      <w:r>
        <w:rPr>
          <w:rFonts w:hint="eastAsia"/>
        </w:rPr>
        <w:t xml:space="preserve">第二，质检延迟场景。某些食品检验结果无法实时出具，因此系统在流程设计上必须支持“业务先行、质检后补”的柔性机制，而不能使用僵硬的单一路径控制。</w:t>
      </w:r>
    </w:p>
    <w:p>
      <w:pPr>
        <w:pStyle w:val="BodyText"/>
      </w:pPr>
      <w:r>
        <w:rPr>
          <w:rFonts w:hint="eastAsia"/>
        </w:rPr>
        <w:t xml:space="preserve">第三，客户物料名称映射场景。企业内部使用统一物料编码进行管理，但不同客户对同一产品可能有不同叫法和标签要求，因此系统必须建立内部物料与客户物料名称之间的对应关系。</w:t>
      </w:r>
    </w:p>
    <w:p>
      <w:pPr>
        <w:pStyle w:val="BodyText"/>
      </w:pPr>
      <w:r>
        <w:rPr>
          <w:rFonts w:hint="eastAsia"/>
        </w:rPr>
        <w:t xml:space="preserve">第四，物流信息扩展场景。销售发货不仅涉及数量和批次，还涉及车牌号、运费、承运合同、照片或附件等信息，因此发货单据需要支持扩展字段和附件。</w:t>
      </w:r>
    </w:p>
    <w:p>
      <w:pPr>
        <w:pStyle w:val="BodyText"/>
      </w:pPr>
      <w:r>
        <w:rPr>
          <w:rFonts w:hint="eastAsia"/>
        </w:rPr>
        <w:t xml:space="preserve">第五，设备与能耗数据预留场景。受企业成本和现阶段设备联网条件限制，当前部分数据仍需人工录入，但系统应为未来设备管理、能耗采集和电子秤对接预留数据结构与接口。</w:t>
      </w:r>
    </w:p>
    <w:bookmarkEnd w:id="29"/>
    <w:bookmarkStart w:id="36" w:name="非功能需求分析"/>
    <w:p>
      <w:pPr>
        <w:pStyle w:val="Heading2"/>
      </w:pPr>
      <w:r>
        <w:t xml:space="preserve">3.7 </w:t>
      </w:r>
      <w:r>
        <w:rPr>
          <w:rFonts w:hint="eastAsia"/>
        </w:rPr>
        <w:t xml:space="preserve">非功能需求分析</w:t>
      </w:r>
    </w:p>
    <w:p>
      <w:pPr>
        <w:pStyle w:val="FirstParagraph"/>
      </w:pPr>
      <w:r>
        <w:rPr>
          <w:rFonts w:hint="eastAsia"/>
        </w:rPr>
        <w:t xml:space="preserve">除了功能需求外，系统还需要满足一定的非功能需求，以保证系统能够在企业实际环境中稳定运行。</w:t>
      </w:r>
    </w:p>
    <w:bookmarkStart w:id="30" w:name="性能需求"/>
    <w:p>
      <w:pPr>
        <w:pStyle w:val="Heading3"/>
      </w:pPr>
      <w:r>
        <w:t xml:space="preserve">3.7.1 </w:t>
      </w:r>
      <w:r>
        <w:rPr>
          <w:rFonts w:hint="eastAsia"/>
        </w:rPr>
        <w:t xml:space="preserve">性能需求</w:t>
      </w:r>
    </w:p>
    <w:p>
      <w:pPr>
        <w:pStyle w:val="FirstParagraph"/>
      </w:pPr>
      <w:r>
        <w:rPr>
          <w:rFonts w:hint="eastAsia"/>
        </w:rPr>
        <w:t xml:space="preserve">考虑到南派食品当前员工规模约</w:t>
      </w:r>
      <w:r>
        <w:t xml:space="preserve"> 33 </w:t>
      </w:r>
      <w:r>
        <w:rPr>
          <w:rFonts w:hint="eastAsia"/>
        </w:rPr>
        <w:t xml:space="preserve">人，系统不需要按大型集团级并发规模设计，但应能满足企业日常多岗位同时在线操作的需要。系统应支持约</w:t>
      </w:r>
      <w:r>
        <w:t xml:space="preserve"> 30 </w:t>
      </w:r>
      <w:r>
        <w:rPr>
          <w:rFonts w:hint="eastAsia"/>
        </w:rPr>
        <w:t xml:space="preserve">名左右用户的日常在线使用，并对后续扩展预留能力。常规页面查询、列表加载和单据打开应保持较快响应，普通管理页面建议控制在</w:t>
      </w:r>
      <w:r>
        <w:t xml:space="preserve"> 3 </w:t>
      </w:r>
      <w:r>
        <w:rPr>
          <w:rFonts w:hint="eastAsia"/>
        </w:rPr>
        <w:t xml:space="preserve">秒以内完成主要数据展示，关键业务接口保持较稳定响应。</w:t>
      </w:r>
    </w:p>
    <w:bookmarkEnd w:id="30"/>
    <w:bookmarkStart w:id="31" w:name="安全性需求"/>
    <w:p>
      <w:pPr>
        <w:pStyle w:val="Heading3"/>
      </w:pPr>
      <w:r>
        <w:t xml:space="preserve">3.7.2 </w:t>
      </w:r>
      <w:r>
        <w:rPr>
          <w:rFonts w:hint="eastAsia"/>
        </w:rPr>
        <w:t xml:space="preserve">安全性需求</w:t>
      </w:r>
    </w:p>
    <w:p>
      <w:pPr>
        <w:pStyle w:val="FirstParagraph"/>
      </w:pPr>
      <w:r>
        <w:rPr>
          <w:rFonts w:hint="eastAsia"/>
        </w:rPr>
        <w:t xml:space="preserve">系统需具备用户认证、角色授权、数据隔离、操作审计和日志留痕能力。对于客户信息、价格信息、薪资信息和部分配方类数据，应采用更严格的访问控制和存储保护措施。系统还应支持基于角色和业务场景的字段级可见范围控制，防止敏感信息在不必要岗位中暴露。</w:t>
      </w:r>
    </w:p>
    <w:bookmarkEnd w:id="31"/>
    <w:bookmarkStart w:id="32" w:name="可靠性需求"/>
    <w:p>
      <w:pPr>
        <w:pStyle w:val="Heading3"/>
      </w:pPr>
      <w:r>
        <w:t xml:space="preserve">3.7.3 </w:t>
      </w:r>
      <w:r>
        <w:rPr>
          <w:rFonts w:hint="eastAsia"/>
        </w:rPr>
        <w:t xml:space="preserve">可靠性需求</w:t>
      </w:r>
    </w:p>
    <w:p>
      <w:pPr>
        <w:pStyle w:val="FirstParagraph"/>
      </w:pPr>
      <w:r>
        <w:rPr>
          <w:rFonts w:hint="eastAsia"/>
        </w:rPr>
        <w:t xml:space="preserve">由于生产、仓储和发货等业务具有连续性，系统应保持较稳定运行，不得频繁出现因数据异常或流程中断导致业务无法继续的情况。对于关键单据操作，如入库、出库、领料和发货，应保证事务完整性，避免出现“库存已扣减但单据未保存”或“流程已推进但状态未更新”的问题。</w:t>
      </w:r>
    </w:p>
    <w:bookmarkEnd w:id="32"/>
    <w:bookmarkStart w:id="33" w:name="可追溯性需求"/>
    <w:p>
      <w:pPr>
        <w:pStyle w:val="Heading3"/>
      </w:pPr>
      <w:r>
        <w:t xml:space="preserve">3.7.4 </w:t>
      </w:r>
      <w:r>
        <w:rPr>
          <w:rFonts w:hint="eastAsia"/>
        </w:rPr>
        <w:t xml:space="preserve">可追溯性需求</w:t>
      </w:r>
    </w:p>
    <w:p>
      <w:pPr>
        <w:pStyle w:val="FirstParagraph"/>
      </w:pPr>
      <w:r>
        <w:rPr>
          <w:rFonts w:hint="eastAsia"/>
        </w:rPr>
        <w:t xml:space="preserve">食品行业对追溯要求较高，因此系统必须支持单据、批次、附件和检验结果之间的关联查询。无论是从销售订单向上追溯原料来源，还是从某个原料批次向下追查影响范围，系统都应能提供相对清晰的数据链路。</w:t>
      </w:r>
    </w:p>
    <w:bookmarkEnd w:id="33"/>
    <w:bookmarkStart w:id="34" w:name="易用性需求"/>
    <w:p>
      <w:pPr>
        <w:pStyle w:val="Heading3"/>
      </w:pPr>
      <w:r>
        <w:t xml:space="preserve">3.7.5 </w:t>
      </w:r>
      <w:r>
        <w:rPr>
          <w:rFonts w:hint="eastAsia"/>
        </w:rPr>
        <w:t xml:space="preserve">易用性需求</w:t>
      </w:r>
    </w:p>
    <w:p>
      <w:pPr>
        <w:pStyle w:val="FirstParagraph"/>
      </w:pPr>
      <w:r>
        <w:rPr>
          <w:rFonts w:hint="eastAsia"/>
        </w:rPr>
        <w:t xml:space="preserve">企业一线用户的信息化能力层次不完全一致，因此系统界面应尽量贴近现有业务习惯，减少不必要的复杂操作。对于仓库、车间和质检岗位，录入界面应尽量简洁，字段布局应符合业务操作顺序，必要时通过默认值、下拉选项和模板化表单减少输入负担。</w:t>
      </w:r>
    </w:p>
    <w:bookmarkEnd w:id="34"/>
    <w:bookmarkStart w:id="35" w:name="可扩展性需求"/>
    <w:p>
      <w:pPr>
        <w:pStyle w:val="Heading3"/>
      </w:pPr>
      <w:r>
        <w:t xml:space="preserve">3.7.6 </w:t>
      </w:r>
      <w:r>
        <w:rPr>
          <w:rFonts w:hint="eastAsia"/>
        </w:rPr>
        <w:t xml:space="preserve">可扩展性需求</w:t>
      </w:r>
    </w:p>
    <w:p>
      <w:pPr>
        <w:pStyle w:val="FirstParagraph"/>
      </w:pPr>
      <w:r>
        <w:rPr>
          <w:rFonts w:hint="eastAsia"/>
        </w:rPr>
        <w:t xml:space="preserve">企业目前正在逐步推进数字化改造，未来可能继续扩展设备管理、能耗管理、电子秤对接、成本核算和与金蝶系统的数据接口。因此，系统架构在设计时应支持新字段、新流程和新模块的平滑扩展，避免因早期建模过死而限制后续发展。</w:t>
      </w:r>
    </w:p>
    <w:bookmarkEnd w:id="35"/>
    <w:bookmarkEnd w:id="36"/>
    <w:bookmarkStart w:id="37" w:name="本章需补充的图表建议"/>
    <w:p>
      <w:pPr>
        <w:pStyle w:val="Heading2"/>
      </w:pPr>
      <w:r>
        <w:t xml:space="preserve">3.8 </w:t>
      </w:r>
      <w:r>
        <w:rPr>
          <w:rFonts w:hint="eastAsia"/>
        </w:rPr>
        <w:t xml:space="preserve">本章需补充的图表建议</w:t>
      </w:r>
    </w:p>
    <w:p>
      <w:pPr>
        <w:pStyle w:val="FirstParagraph"/>
      </w:pPr>
      <w:r>
        <w:rPr>
          <w:rFonts w:hint="eastAsia"/>
        </w:rPr>
        <w:t xml:space="preserve">根据老师对“图文并茂”的要求，本章后续建议补充以下图表，以增强论文的规范性和可读性。</w:t>
      </w:r>
    </w:p>
    <w:p>
      <w:pPr>
        <w:pStyle w:val="Compact"/>
        <w:numPr>
          <w:ilvl w:val="0"/>
          <w:numId w:val="1001"/>
        </w:numPr>
      </w:pPr>
      <w:r>
        <w:rPr>
          <w:rFonts w:hint="eastAsia"/>
        </w:rPr>
        <w:t xml:space="preserve">图</w:t>
      </w:r>
      <w:r>
        <w:t xml:space="preserve"> 3-1 </w:t>
      </w:r>
      <w:r>
        <w:rPr>
          <w:rFonts w:hint="eastAsia"/>
        </w:rPr>
        <w:t xml:space="preserve">南派食品现有供应链与生产协同泳道流程图。</w:t>
      </w:r>
      <w:r>
        <w:br/>
      </w:r>
      <w:r>
        <w:rPr>
          <w:rFonts w:hint="eastAsia"/>
        </w:rPr>
        <w:t xml:space="preserve">说明：可直接依据你现有调研图整理，用于展示销售、PMC、研发、采购、生产、质检和仓储之间的流程关系。</w:t>
      </w:r>
    </w:p>
    <w:p>
      <w:pPr>
        <w:pStyle w:val="Compact"/>
        <w:numPr>
          <w:ilvl w:val="0"/>
          <w:numId w:val="1001"/>
        </w:numPr>
      </w:pPr>
      <w:r>
        <w:rPr>
          <w:rFonts w:hint="eastAsia"/>
        </w:rPr>
        <w:t xml:space="preserve">图</w:t>
      </w:r>
      <w:r>
        <w:t xml:space="preserve"> 3-2 </w:t>
      </w:r>
      <w:r>
        <w:rPr>
          <w:rFonts w:hint="eastAsia"/>
        </w:rPr>
        <w:t xml:space="preserve">系统核心角色用例图。</w:t>
      </w:r>
      <w:r>
        <w:br/>
      </w:r>
      <w:r>
        <w:rPr>
          <w:rFonts w:hint="eastAsia"/>
        </w:rPr>
        <w:t xml:space="preserve">说明：建议按“销售/PMC/采购/仓管/生产主管/质检/管理员”绘制，突出各角色与模块的关系。</w:t>
      </w:r>
    </w:p>
    <w:p>
      <w:pPr>
        <w:pStyle w:val="Compact"/>
        <w:numPr>
          <w:ilvl w:val="0"/>
          <w:numId w:val="1001"/>
        </w:numPr>
      </w:pPr>
      <w:r>
        <w:rPr>
          <w:rFonts w:hint="eastAsia"/>
        </w:rPr>
        <w:t xml:space="preserve">图</w:t>
      </w:r>
      <w:r>
        <w:t xml:space="preserve"> 3-3 </w:t>
      </w:r>
      <w:r>
        <w:rPr>
          <w:rFonts w:hint="eastAsia"/>
        </w:rPr>
        <w:t xml:space="preserve">采购入库与来料检验活动图。</w:t>
      </w:r>
      <w:r>
        <w:br/>
      </w:r>
      <w:r>
        <w:rPr>
          <w:rFonts w:hint="eastAsia"/>
        </w:rPr>
        <w:t xml:space="preserve">说明：重点体现采购需求、采购订单、来料检验、采购入库之间的关系。</w:t>
      </w:r>
    </w:p>
    <w:p>
      <w:pPr>
        <w:pStyle w:val="Compact"/>
        <w:numPr>
          <w:ilvl w:val="0"/>
          <w:numId w:val="1001"/>
        </w:numPr>
      </w:pPr>
      <w:r>
        <w:rPr>
          <w:rFonts w:hint="eastAsia"/>
        </w:rPr>
        <w:t xml:space="preserve">图</w:t>
      </w:r>
      <w:r>
        <w:t xml:space="preserve"> 3-5 </w:t>
      </w:r>
      <w:r>
        <w:rPr>
          <w:rFonts w:hint="eastAsia"/>
        </w:rPr>
        <w:t xml:space="preserve">生产领料与补料活动图。</w:t>
      </w:r>
      <w:r>
        <w:br/>
      </w:r>
      <w:r>
        <w:rPr>
          <w:rFonts w:hint="eastAsia"/>
        </w:rPr>
        <w:t xml:space="preserve">说明：这是本项目比较有特色的业务图，建议重点画出来。</w:t>
      </w:r>
    </w:p>
    <w:p>
      <w:pPr>
        <w:pStyle w:val="Compact"/>
        <w:numPr>
          <w:ilvl w:val="0"/>
          <w:numId w:val="1001"/>
        </w:numPr>
      </w:pPr>
      <w:r>
        <w:rPr>
          <w:rFonts w:hint="eastAsia"/>
        </w:rPr>
        <w:t xml:space="preserve">图</w:t>
      </w:r>
      <w:r>
        <w:t xml:space="preserve"> 3-6 </w:t>
      </w:r>
      <w:r>
        <w:rPr>
          <w:rFonts w:hint="eastAsia"/>
        </w:rPr>
        <w:t xml:space="preserve">销售出库与发货活动图。</w:t>
      </w:r>
      <w:r>
        <w:br/>
      </w:r>
      <w:r>
        <w:rPr>
          <w:rFonts w:hint="eastAsia"/>
        </w:rPr>
        <w:t xml:space="preserve">说明：体现销售发货通知、仓库备货、出货检验、销售出库和物流信息登记过程。</w:t>
      </w:r>
    </w:p>
    <w:p>
      <w:pPr>
        <w:pStyle w:val="Compact"/>
        <w:numPr>
          <w:ilvl w:val="0"/>
          <w:numId w:val="1001"/>
        </w:numPr>
      </w:pPr>
      <w:r>
        <w:rPr>
          <w:rFonts w:hint="eastAsia"/>
        </w:rPr>
        <w:t xml:space="preserve">表</w:t>
      </w:r>
      <w:r>
        <w:t xml:space="preserve"> 3-2 </w:t>
      </w:r>
      <w:r>
        <w:rPr>
          <w:rFonts w:hint="eastAsia"/>
        </w:rPr>
        <w:t xml:space="preserve">核心功能需求一览表。</w:t>
      </w:r>
      <w:r>
        <w:br/>
      </w:r>
      <w:r>
        <w:rPr>
          <w:rFonts w:hint="eastAsia"/>
        </w:rPr>
        <w:t xml:space="preserve">说明：可按模块、功能点、涉及角色、需求说明四列整理。</w:t>
      </w:r>
    </w:p>
    <w:p>
      <w:pPr>
        <w:pStyle w:val="Compact"/>
        <w:numPr>
          <w:ilvl w:val="0"/>
          <w:numId w:val="1001"/>
        </w:numPr>
      </w:pPr>
      <w:r>
        <w:rPr>
          <w:rFonts w:hint="eastAsia"/>
        </w:rPr>
        <w:t xml:space="preserve">表</w:t>
      </w:r>
      <w:r>
        <w:t xml:space="preserve"> 3-3 </w:t>
      </w:r>
      <w:r>
        <w:rPr>
          <w:rFonts w:hint="eastAsia"/>
        </w:rPr>
        <w:t xml:space="preserve">非功能需求表。</w:t>
      </w:r>
      <w:r>
        <w:br/>
      </w:r>
      <w:r>
        <w:rPr>
          <w:rFonts w:hint="eastAsia"/>
        </w:rPr>
        <w:t xml:space="preserve">说明：可从性能、安全、可靠性、可追溯性、可扩展性等方面整理。</w:t>
      </w:r>
    </w:p>
    <w:bookmarkEnd w:id="37"/>
    <w:bookmarkStart w:id="38" w:name="本章小结"/>
    <w:p>
      <w:pPr>
        <w:pStyle w:val="Heading2"/>
      </w:pPr>
      <w:r>
        <w:t xml:space="preserve">3.9 </w:t>
      </w:r>
      <w:r>
        <w:rPr>
          <w:rFonts w:hint="eastAsia"/>
        </w:rPr>
        <w:t xml:space="preserve">本章小结</w:t>
      </w:r>
    </w:p>
    <w:p>
      <w:pPr>
        <w:pStyle w:val="FirstParagraph"/>
      </w:pPr>
      <w:r>
        <w:rPr>
          <w:rFonts w:hint="eastAsia"/>
        </w:rPr>
        <w:t xml:space="preserve">本章结合广东南派食品有限公司的实际调研资料，对企业当前业务现状、核心角色、现有流程、功能需求和非功能需求进行了系统分析。与一般的模板化需求分析不同，本文重点保留了食品加工企业中的真实业务特征，如补料、质检延迟、客户物料映射、批次与保质期管理、纸质单据附件化以及细粒度权限控制等内容。上述需求分析结果表明，企业当前最需要的不是单点功能工具，而是一套能够贯通销售、计划、采购、生产、仓储、质量和追溯链条的企业信息化底座。后续章节将在此基础上进一步展开系统总体设计和数据库设计。</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 Target="/home/lzr/eiscore/docs/diagrams/&#22270;3-4_EISCore&#24635;&#20307;&#21151;&#33021;&#32467;&#26500;&#22270;.svg" TargetMode="External" /></Relationships>
</file>

<file path=word/_rels/footnotes.xml.rels><?xml version="1.0" encoding="UTF-8"?><Relationships xmlns="http://schemas.openxmlformats.org/package/2006/relationships"><Relationship Type="http://schemas.openxmlformats.org/officeDocument/2006/relationships/hyperlink" Id="rId18" Target="/home/lzr/eiscore/docs/diagrams/&#22270;3-4_EISCore&#24635;&#20307;&#21151;&#33021;&#32467;&#26500;&#22270;.sv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2026-03-23T21:55:01Z</dcterms:created>
  <dcterms:modified xsi:type="dcterms:W3CDTF">2026-03-23T21:55:01Z</dcterms:modified>
</cp:coreProperties>
</file>

<file path=docProps/custom.xml><?xml version="1.0" encoding="utf-8"?>
<Properties xmlns="http://schemas.openxmlformats.org/officeDocument/2006/custom-properties" xmlns:vt="http://schemas.openxmlformats.org/officeDocument/2006/docPropsVTypes"/>
</file>