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 w:name="design-summary"/>
    <w:p>
      <w:pPr>
        <w:pStyle w:val="Heading1"/>
      </w:pPr>
      <w:r>
        <w:t xml:space="preserve">Design Summary</w:t>
      </w:r>
    </w:p>
    <w:p>
      <w:pPr>
        <w:pStyle w:val="FirstParagraph"/>
      </w:pPr>
      <w:r>
        <w:t xml:space="preserve">At present, digital transformation has become an important path for manufacturing enterprises to improve operational efficiency and market competitiveness. However, for many small and medium-sized manufacturing enterprises in Zhanjiang, information system construction still faces practical constraints such as limited financial investment, insufficient technical support, difficult customization and high maintenance costs. Guangdong Nanpai Food Co., Ltd., which is used as the practical background of this study, has obvious business characteristics such as multiple raw material batches, non-standard material attributes and frequent process changes. Under such conditions, problems such as scattered information, weak traceability, unclear permission boundaries and low collaboration efficiency are likely to occur in material management, inventory records, personnel governance and workflow coordination. Traditional large-scale ERP systems are often expensive and difficult to deploy quickly, while lightweight SaaS tools are usually limited in customization and long-term expansion. Therefore, it is of practical significance to design a lightweight, extensible and low-maintenance enterprise information system core platform for small and medium-sized manufacturing enterprises.</w:t>
      </w:r>
    </w:p>
    <w:p>
      <w:pPr>
        <w:pStyle w:val="BodyText"/>
      </w:pPr>
      <w:r>
        <w:t xml:space="preserve">To address these issues, this thesis designs and implements EISCore, an enterprise information system core platform oriented to small and medium-sized manufacturing enterprises in Zhanjiang. The system adopts a database-centric architecture, with PostgreSQL serving as the core carrier of business data and part of the business logic, while PostgREST is used to automatically expose data interfaces and reduce repetitive backend interface development. On the frontend side, the system is built with Vue 3 and organized through a micro-frontend architecture based on qiankun, so that modules such as human resource management, material management, application center and mobile services can run collaboratively on a unified platform. In terms of business implementation, the system focuses on two core domains, namely HMS and MMS, and has completed the design and implementation of employee archives, organizational structure, user and role management, attendance management, material master data, warehouse management, inventory ledger, stock-in, stock-out and stock checking functions. In addition, BPMN-based workflow support and a lightweight semantic enhancement mechanism are introduced to improve workflow coordination, data expression and future extensibility. Overall, this study is concerned not only with whether the system can be implemented, but also with whether it can remain sustainable in business expression, structural extension and further intelligent evolution.</w:t>
      </w:r>
    </w:p>
    <w:p>
      <w:pPr>
        <w:pStyle w:val="BodyText"/>
      </w:pPr>
      <w:r>
        <w:t xml:space="preserve">This thesis is organized as follows. Chapter 1 introduces the research background, research significance, related studies at home and abroad, and the main contents of this thesis. Chapter 2 presents the key technologies and development environment used in the system. Chapter 3 analyzes the system requirements from the perspectives of business objectives, user roles and application scenarios. Chapter 4 describes the overall system design, including architecture, module division and major design ideas. Chapter 5 focuses on database design, core data structures and the lightweight semantic enhancement mechanism. Chapter 6 gives the detailed design of key modules, including user and permission control, inventory processing, workflow linkage and semantic support. Chapter 7 presents the implementation results of the system. Chapter 8 verifies the system through testing and result analysis. Finally, Chapter 9 summarizes the completed work, points out the current limitations of the system and discusses future improvements.</w:t>
      </w:r>
    </w:p>
    <w:bookmarkEnd w:id="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2026-03-13T20:28:09Z</dcterms:created>
  <dcterms:modified xsi:type="dcterms:W3CDTF">2026-03-13T20:28:09Z</dcterms:modified>
</cp:coreProperties>
</file>

<file path=docProps/custom.xml><?xml version="1.0" encoding="utf-8"?>
<Properties xmlns="http://schemas.openxmlformats.org/officeDocument/2006/custom-properties" xmlns:vt="http://schemas.openxmlformats.org/officeDocument/2006/docPropsVTypes"/>
</file>