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在南派食品的业务调研里，最先暴露出来的问题并不是“系统界面够不够多”，而是同一批业务数据在纸单、微信群消息和分散台账之间来回传递。销售订单、领料单、检验附件和库存记录一旦脱节，后续再追某批原料去了哪个仓位、对应哪次补料、最终流向哪张出库单，就会明显变慢。湛江不少中小制造企业都面临类似约束：预算有限，IT 运维力量薄弱，业务规则又会随着订单、原料和现场安排频繁调整。对这类企业来说，真正缺少的往往不是再采购一套更重的系统，而是一套能先把物料、人员、流程和数据关系接稳的底座。</w:t>
      </w:r>
    </w:p>
    <w:p w14:paraId="1F2BA9E1" w14:textId="77777777" w:rsidR="002E6073" w:rsidRDefault="00A32A72">
      <w:r>
        <w:t>本文据此设计并实现了 EISCore。系统没有把主要精力放在堆叠更多中间服务上，而是先把核心数据、部分业务约束和访问边界收束到 PostgreSQL 与 PostgREST 这条链路，再由微前端基座承载人事、物料、应用中心和移动端。Docker Compose 与 PM2 用于统一组织数据库、接口、运行时和前端进程。这样的取舍很直接：先把人事治理、库存台账、应用配置、流程联动以及语义增强几条最容易失控的链路稳定下来，再为后续扩展留下余地。</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For Nanpai Food, the hard part of digitalization is not purchasing software in name, but keeping one piece of business information from being broken into several manual records. Orders, material lots, inspection files and stock movements are still transferred across different forms and roles. Once one link is delayed or copied twice, traceability and coordination both suffer. This situation is common in resource-constrained manufacturers in Zhanjiang, where business changes faster than the available IT maintenance capacity.</w:t>
      </w:r>
    </w:p>
    <w:p w14:paraId="2AAD8DC0" w14:textId="77777777" w:rsidR="002E6073" w:rsidRDefault="00A32A72">
      <w:r>
        <w:t>This thesis therefore develops EISCore as a lightweight system core rather than a fully expanded enterprise suite. PostgreSQL carries the core data model together with part of the business rules and access boundaries, while PostgREST reduces repetitive API work. On the client side, Vue 3 and qiankun are used to keep a single entry while separating the stable modules that have actually been implemented, namely human resource management, material management, the application center and mobile services. Workflow support, FlashBuilder, controlled agent tools, lightweight semantic enhancement and the cold-storage PDA mode are all organized around this same runtime chain instead of being treated as isolated add-ons.</w:t>
      </w:r>
    </w:p>
    <w:p w14:paraId="5F23B5AC" w14:textId="77777777" w:rsidR="002E6073" w:rsidRDefault="00A32A72">
      <w:r>
        <w:t>The thesis follows the actual engineering path of the project. Chapter 1 explains the problem background and related studies. Chapter 2 introduces the technical stack and the runtime environment. Chapter 3 derives requirements from the Nanpai scenario. Chapters 4 to 6 move from overall design to database design and detailed design. Chapter 7 presents the implemented functions, Chapter 8 reports the tests, and Chapter 9 summarizes the work together with the remaining limitations and future extensions.</w:t>
      </w:r>
    </w:p>
    <w:p w14:paraId="77FD66CA" w14:textId="77777777" w:rsidR="002E6073" w:rsidRDefault="00A32A72">
      <w:r>
        <w:t>Keywords: small and medium-sized manufacturing enterprises; enterprise informatization system; micro-frontends; database-centric architecture; lightweight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在南派食品的调研里，信息断点往往出现在最普通的业务动作上：订单录入后要再次转抄，领料和补料依赖纸单确认，检验附件和库存记录分散存放，发货前还需要靠人工再核一次批次和状态。对食品加工企业来说，这种断点并不会只影响录入效率，它会直接拖慢追溯、协同和责任界定[1-3]。已有研究已经指出，企业数字化能力并不只取决于是否部署系统，还取决于组织协同、数据治理和业务适配方式是否稳定[4]。</w:t>
      </w:r>
    </w:p>
    <w:p w14:paraId="7B3B461F" w14:textId="77777777" w:rsidR="002E6073" w:rsidRDefault="00A32A72">
      <w:r>
        <w:t>中小制造企业在推进信息化时，通常很难照搬大型企业的建设路径。重型 ERP 的功能固然完整，但采购、实施和后续维护成本都偏高；更轻的工具虽然容易上线，却常常在字段扩展、流程变更和跨模块联动时暴露出后劲不足的问题[5][6]。因此，这类企业真正需要的不是功能表越长越好，而是一种能先把关键链路接住、再逐步扩展覆盖面的系统组织方式[5-7]。</w:t>
      </w:r>
    </w:p>
    <w:p w14:paraId="2BFE19FC" w14:textId="77777777" w:rsidR="002E6073" w:rsidRDefault="00A32A72">
      <w:r>
        <w:t>湛江地区食品加工企业在原料属性、生产批次和现场协同方式上都带有明显的非标准化特征。以南派食品为例，同类原料可能因为批次、糖度或处理方式不同而带来不同的库存与配料要求，辅料补加、纸质检验和跨部门口头确认又会进一步拉长业务链条。如果继续沿用“页面、服务、数据库各改一遍”的传统开发方式，一旦字段、状态或单据结构变化，维护成本会很快抬高。</w:t>
      </w:r>
    </w:p>
    <w:p w14:paraId="4E37A2CD" w14:textId="77777777" w:rsidR="002E6073" w:rsidRDefault="00A32A72">
      <w:r>
        <w:t>基于上述问题，本文围绕南派食品的真实业务场景设计并实现了 EISCore。系统以 PostgreSQL 承载核心数据、部分业务约束和权限边界，以 PostgREST 压缩常规接口开发工作量，再通过微前端方式组织人事、物料、应用中心与移动端等模块。流程建模、闪念应用、受控智能体工具和轻量化语义增强也被纳入同一套运行链路中，用于支撑状态联动、应用扩展和对象解释。</w:t>
      </w:r>
    </w:p>
    <w:p w14:paraId="476D6C89" w14:textId="77777777" w:rsidR="002E6073" w:rsidRDefault="00A32A72">
      <w:r>
        <w:t>本文的价值首先在于提出并验证了一种更贴近中小制造企业资源约束的实现路径：不急于铺满全部业务，而是先围绕人员治理、物料流转、应用配置、流程联动和语义表达建立稳定底座。其次，论文并非停留在方案描述层面，而是结合南派食品的真实业务摩擦、仓库场景和移动端需求完成了系统实现与联调，对数据库中心架构、微前端、 BPMN 和轻量语义在同一平台内的协同落地给出了工程化样本。</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国内关于制造业数字化和中小企业信息化的研究，近几年已经从宏观倡议逐步转向能力结构、实施路径和场景约束[1-3]。一类研究重点分析企业为什么难以持续推进数字化，涉及资金投入、组织支持和数据基础等因素[4][5]；另一类研究则开始讨论流程治理、数据模型和业务协同如何真正落到系统建设中[6][7]。这些研究为本文判断“问题发生在哪里、系统应从哪里切入”提供了直接参照。</w:t>
      </w:r>
    </w:p>
    <w:p w14:paraId="3D20721E" w14:textId="77777777" w:rsidR="002E6073" w:rsidRDefault="00A32A72">
      <w:r>
        <w:t>在软件工程相关方向，国内研究对 BPMN 2.0 形式语义、本体映射和关系数据语义化表达已经形成较明确的技术积累[8-13]。这些研究的意义在于，它们让流程状态、业务对象、字段含义和语义映射不再只能靠零散备注维护，而可以被更系统地描述。对本文而言，可借鉴之处不在于照搬某一整套框架，而在于把流程、权限和表结构解释放到同一数据底座中统一组织。</w:t>
      </w:r>
    </w:p>
    <w:p w14:paraId="20C6C3CA" w14:textId="77777777" w:rsidR="002E6073" w:rsidRDefault="00A32A72">
      <w:r>
        <w:t>现有国内研究已经给出了不少单点方法，但把中小制造企业的模块建设、流程联动、权限治理和轻量化语义增强放在同一平台中统筹落地的工程案例仍然不多。本文正是在这个空缺上继续展开：不是只讨论某一项技术本身，而是讨论这些能力如何在资源有限的企业环境中共同工作。</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较早关注低代码、无代码和配置化交付，其核心问题并不是“尽量少写代码”，而是如何在需求持续变化的前提下缩短交付和调整周期[14-17]。这一点对中小制造企业很关键，因为企业未必能长期维持庞大的开发和运维团队。</w:t>
      </w:r>
    </w:p>
    <w:p w14:paraId="4E261421" w14:textId="77777777" w:rsidR="002E6073" w:rsidRDefault="00A32A72">
      <w:r>
        <w:t>在前端架构方面，微前端已被广泛用于处理复杂应用的模块拆分与协同交付。Taibi 等总结了其设计原则、收益与代价，指出模块独立性提升的同时，也会引入集成治理、共享能力和运行协调方面的新负担[18]。Nishizu 等对具体实现路径的讨论，则为本文采用“统一基座 + 多子应用”的组织方式提供了实现层面的参考[19]。</w:t>
      </w:r>
    </w:p>
    <w:p w14:paraId="25DF1D2B" w14:textId="77777777" w:rsidR="002E6073" w:rsidRDefault="00A32A72">
      <w:r>
        <w:t>在后端组织方式上，数据库中心化思路重新受到重视[20]。这类方法的价值，并不在于简单取消应用层，而在于让数据模型、访问边界和部分业务约束尽可能靠近数据库统一表达。对本文面对的企业场景来说，这一点尤其现实：如果每增加一张单据、一个状态映射或一套扩展字段都要新增一层服务维护，项目后期很容易被日常改动拖慢。</w:t>
      </w:r>
    </w:p>
    <w:p w14:paraId="7B6EB2AA" w14:textId="77777777" w:rsidR="002E6073" w:rsidRDefault="00A32A72">
      <w:r>
        <w:t>总的来看，国外在低代码、微前端和数据库中心架构方面都已有较成熟的方法积累，但这些研究多围绕单项技术展开。落到本文面对的场景，真正困难的是把流程状态、对象语义、应用配置和数据访问放进一套可以长期维护的系统底座里。本文因此更关注“组合后的工程取舍”，而不仅是“单项技术的理论优点”。</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成果虽然已经覆盖数字化转型、流程建模和语义表达等多个方向，但真正落到中小制造企业核心业务系统时，仍然存在几处明显空缺。首先，很多研究按主题分散展开，缺少把业务模块、流程协同、权限治理和语义表达放在同一平台中统筹设计的案例；其次，不少成熟方案更适用于大型企业或高标准化场景，对“小批量、多批次、频繁变更”的地方制造企业支撑不足；再次，传统系统依赖较重的后端服务层与接口开发模式，字段、表单或状态规则一旦调整，维护成本会迅速上升。</w:t>
      </w:r>
    </w:p>
    <w:p w14:paraId="2B272654" w14:textId="77777777" w:rsidR="002E6073" w:rsidRDefault="00A32A72">
      <w:r>
        <w:t>因此，围绕中小制造企业构建一种兼顾轻量部署、流程协同、数据语义表达与持续扩展能力的企业信息化底座，既有现实需求，也具有进一步研究价值。</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围绕上述问题，本文的研究与实现主要落在六个方面。第一，围绕人事与物料两条主线组织核心业务结构，打通员工、组织、角色、物料主数据、库存台账、批次和出入库链路。第二，在后端采用数据库中心架构，由 PostgreSQL 承载核心数据和部分业务逻辑，再由 PostgREST 压缩常规接口开发。第三，在前端以微前端方式组织基座、人事、物料、应用中心和移动端，使模块边界保持清晰。第四，在应用中心落地闪念应用构建器，把提示输入、附件、草稿、预览和发布路由串成一条辅助开发链路。第五，在这条链路上引入受控的 Agent Runtime，把数据表、表格操作、流程状态和本体关系组织成白名单工具，而不是放开任意接口调用。第六，在平台层补入 BPMN 流程建模与轻量化语义增强，用于承接审批状态联动、对象解释和后续扩展需求。</w:t>
      </w:r>
    </w:p>
    <w:p w14:paraId="60A5F97A" w14:textId="77777777" w:rsidR="002E6073" w:rsidRDefault="00A32A72">
      <w:r>
        <w:t>截至论文当前阶段，系统已经完成微前端基座、人事管理、物料管理、应用中心、移动端、数据库中心架构和轻量化语义增强等核心内容，流程配置与审批联动也完成了阶段性落地。因此，本文并不是停留在方案设想上，而是建立在真实页面、数据库结构、运行时组件和联调结果之上的工程总结。</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九章，展开顺序与项目推进顺序基本一致。前两章先交代研究背景、相关研究和技术基础，第三章转入需求分析，第四至第六章依次说明总体设计、数据库设计和关键模块详细设计，后两章再回到实现结果与测试验证，最后给出总结与后续展望。</w:t>
      </w:r>
    </w:p>
    <w:p w14:paraId="1FCA94CF" w14:textId="77777777" w:rsidR="002E6073" w:rsidRDefault="00A32A72">
      <w:r>
        <w:t>这样的结构安排并不是单纯沿用论文模板，而是为了让需求、架构、数据库、运行时和页面实现之间的对应关系更清楚。读者可以从前半部分看到问题和设计依据，再在后半部分对照到具体页面、表结构、函数和测试结果。</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本文的特点不在于单独实现某一个业务页面，而在于把人事管理、物料管理、流程联动、权限治理和语义增强放进同一套底座结构中协同考虑。与常见的“前端 + 独立后端 + ORM 服务层”模式相比，本文更强调数据库中心架构在中小制造企业场景中的可维护性：核心数据、部分业务约束和权限边界尽量在数据库侧统一表达，再通过自动接口映射向前端提供服务。在此基础上，系统又把微前端、流程建模和轻量化语义增强组织在同一平台中，使固定业务模块与后续扩展能力能够并行存在。这种组织方式更贴合南派食品这类企业“先把关键链路稳定下来，再逐步扩展覆盖范围”的现实需要。</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 Vue 3 与 Vite 组合开发。选择这套组合，并不是因为它“更新”，而是因为当前项目需要长期维护大量表单、列表、弹窗和状态切换页面。员工档案、库存台账、应用配置、审批流转和闪念草稿都要复用视图组件与交互逻辑，组件化前端因此成为最稳妥的组织方式。</w:t>
      </w:r>
    </w:p>
    <w:p w14:paraId="2D2F5586" w14:textId="77777777" w:rsidR="002E6073" w:rsidRDefault="00A32A72">
      <w:r>
        <w:t>在工程构建层面，项目用 Vite 维持统一的开发与打包链路。基座、人事、物料、应用中心和移动端沿用同一套构建方式，目的是减少多子应用并行时最常见的配置分裂问题。对论文对应的项目而言，这比单纯追求某个框架特性更重要，因为前端工程一旦分裂，后续联调和发布成本会立刻升高。</w:t>
      </w:r>
    </w:p>
    <w:p w14:paraId="0BF0BEF7" w14:textId="77777777" w:rsidR="002E6073" w:rsidRDefault="00A32A72">
      <w:r>
        <w:t>Vue Router、Pinia 和 Axios 则分别承担路由组织、状态管理和接口通信职责。这样处理的结果是，页面导航、用户会话、数据请求和界面状态能够按模块分层维护，而不是零散地堆在单个页面脚本中。对多模块并行演进的系统来说，这种组织方式能明显降低后续改动时的牵连范围。</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模块逐步增多，单体前端会很快暴露出边界模糊、构建体积膨胀和多人协作冲突等问题。对本文来说，这不是抽象架构讨论，而是一个已经在项目组织中出现的工程问题：基座、人事、物料、应用中心和移动端既要保持统一入口，又不能持续挤在同一个前端工程里。</w:t>
      </w:r>
    </w:p>
    <w:p w14:paraId="21BEF463" w14:textId="77777777" w:rsidR="002E6073" w:rsidRDefault="00A32A72">
      <w:r>
        <w:t>本系统采用 qiankun 作为微前端框架，由基座应用统一负责子应用注册、挂载和切换。当前实际长期运行的核心模块是人事管理、物料管理、应用中心和移动端，销售、采购、生产等方向只保留扩展入口，并未在论文中写成完整独立模块。这样的拆分方式既保留了统一入口，又让各模块能够按各自路由和运行上下文独立演进。</w:t>
      </w:r>
    </w:p>
    <w:p w14:paraId="35B250BC" w14:textId="77777777" w:rsidR="002E6073" w:rsidRDefault="00A32A72">
      <w:r>
        <w:t>在本文中，引入微前端并不是为了追求架构新颖，而是为了把不断增加的业务模块组织得更可维护。通过 qiankun 拆分后，不同模块可以相对独立地开发与扩展；当后续需要接入新的业务方向时，也可以继续在现有基座上挂载子应用，而不必整体重构前端。因此，微前端在本课题中的意义更接近一种长期维护策略，而不是单纯的技术展示。</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的大部分日常操作都落在表格、表单、审批视图和移动端录入页面上，因此界面组件选型会直接影响开发效率和界面一致性。本文并没有把界面技术作为研究主体，但如果缺少稳定的组件支撑，前面的人事、库存、应用配置和审批等模块都很难形成可持续维护的页面体系。</w:t>
      </w:r>
    </w:p>
    <w:p w14:paraId="67B2F64F" w14:textId="77777777" w:rsidR="002E6073" w:rsidRDefault="00A32A72">
      <w:r>
        <w:t>在桌面端，Element Plus 主要承担后台管理界面的基础组件职责，人事管理、物料管理和应用中心中的大部分列表、表单、树形结构和弹窗交互都依赖它完成。对于库存台账、员工信息列表和应用配置这类数据量较大的场景，系统还引入了 AG Grid 处理复杂表格和列交互需求。</w:t>
      </w:r>
    </w:p>
    <w:p w14:paraId="57A01DBF" w14:textId="77777777" w:rsidR="002E6073" w:rsidRDefault="00A32A72">
      <w:r>
        <w:t>除基础组件外，系统还结合页面职责引入了 ECharts、html2canvas、Monaco Editor、Markdown-it 和 Mammoth 等工具。它们不是孤立附着在某个页面上的插件，而是分别进入统计展示、页面导出、草稿编辑、文档解析和文本转换等固定链路。就当前实现而言，Monaco Editor 主要服务于 FlashBuilder 的草稿查看与编辑，Mammoth 和 Markdown-it 负责把需求文档及文本输入转成运行时可处理的内容，AG Grid 继续承担数据表格应用的列表承载任务。这样一来，闪念应用构建器、数据应用配置页和应用运行页之间共享的是一套可以复用的交互支撑链，而不是各写各的临时方案。</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数据库是本系统的核心技术基础。本文没有把 PostgreSQL 仅仅当作存储层，而是把它作为数据结构、部分业务约束、流程状态和权限边界的共同承载平台。这样处理的直接原因在于，中小制造企业项目通常很难长期维护厚重的后端服务层，把关键约束尽量放到数据库侧更有利于缩短维护链路。</w:t>
      </w:r>
    </w:p>
    <w:p w14:paraId="28EAED75" w14:textId="77777777" w:rsidR="002E6073" w:rsidRDefault="00A32A72">
      <w:r>
        <w:t>选择 PostgreSQL，除了事务、视图、函数和 JSONB 等能力较完整，更关键的是它能同时承接“稳定关系数据”和“少量非标准扩展属性”这两类需求。南派食品的原料和辅料并不总能被一套完全刚性的字段定义覆盖；如果所有变化都通过新增表和新增接口去消化，维护链路会很长。因此，本文在关系模型保持主干稳定的前提下，为部分波动属性保留了 JSONB 这一妥协式空间。</w:t>
      </w:r>
    </w:p>
    <w:p w14:paraId="57A47B44" w14:textId="77777777" w:rsidR="002E6073" w:rsidRDefault="00A32A72">
      <w:r>
        <w:t>结合当前实现，数据库已经形成 hr、scm、workflow、app_center、app_data 等多个 Schema，分别承载人事、供应链、流程、应用中心和动态数据应用相关内容。项目还维护了多组 SQL 脚本，用于初始化表结构、补充语义信息和扩展流程能力。这说明 PostgreSQL 在本课题中承担的不是被动存储角色，而是数据库结构、访问控制和部分业务约束的共同基础。</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传统前后端分离系统通常需要单独编写后端接口层，由服务端负责把数据库操作封装成 API。对于中小企业定制项目来说，这种模式虽然常见，但也意味着每增加一种业务表单或查询需求，就可能带来一层新的接口开发与维护负担。</w:t>
      </w:r>
    </w:p>
    <w:p w14:paraId="52FC141E" w14:textId="77777777" w:rsidR="002E6073" w:rsidRDefault="00A32A72">
      <w:r>
        <w:t>PostgREST 的意义，在于把表、视图和函数直接暴露为受控接口，减少常规增删改查反复手写服务层的工作量。对于本文这种需要持续调整字段、表单和状态映射的项目来说，这样的压缩非常现实，因为中小企业项目往往没有足够的人力长期维护厚重的接口层。</w:t>
      </w:r>
    </w:p>
    <w:p w14:paraId="2B9C922D" w14:textId="77777777" w:rsidR="002E6073" w:rsidRDefault="00A32A72">
      <w:r>
        <w:t>但这并不意味着可以忽略业务边界。恰恰相反，只有先把表结构、函数、视图和权限策略设计清楚，自动接口映射才是可控的。本文采用 PostgREST，本质上是在用更短的接口链路换取更高的数据模型约束要求。</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而言，权限控制不是附属功能，而是贯穿所有业务链路的基础问题。人事档案、审批记录、库存台账和应用配置都涉及“谁能看、谁能改、谁能执行”的差别，如果只依赖前端隐藏页面或按钮，数据边界实际上并不稳固。</w:t>
      </w:r>
    </w:p>
    <w:p w14:paraId="456EC6B4" w14:textId="77777777" w:rsidR="002E6073" w:rsidRDefault="00A32A72">
      <w:r>
        <w:t>在当前实现中，系统已在人事模块、应用中心、流程审批和动态应用访问链路中使用基于角色与请求声明的权限控制逻辑。多条 RLS 策略会结合 JWT 声明限制实际的数据读取与写入范围，因此权限并不是停留在“前端按钮是否显示”这一层，而是直接落实到数据库访问边界上。</w:t>
      </w:r>
    </w:p>
    <w:p w14:paraId="45C9B0F8" w14:textId="77777777" w:rsidR="002E6073" w:rsidRDefault="00A32A72">
      <w:r>
        <w:t>在传统角色权限之外，项目还尝试用轻量化语义描述权限含义、流程状态和对象关系之间的口径差异。当前尚未进入复杂推理阶段，但表级语义、列级语义和相关视图已经开始把“数据结构—权限表达—状态流转”放到一套更统一的解释框架中。</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保存静态数据，很多业务在运行中都伴随提交、审核、回退和完成等状态变化。例如入库审批、出库审核、请假审批和任务分派，本质上都属于过程型业务。如果只靠手写状态字段和条件判断来管理，这类流程会随着业务增长变得越来越难维护。</w:t>
      </w:r>
    </w:p>
    <w:p w14:paraId="0E051DC1" w14:textId="77777777" w:rsidR="002E6073" w:rsidRDefault="00A32A72">
      <w:r>
        <w:t>已有研究指出，BPMN 2.0 在业务流程描述和流程语义分析方面具有较好的规范性与可表达性[8]，而复杂工作流执行中的约束、任务分配和流程修正又会直接影响系统可用性[9][10]。基于这一认识，本文没有把流程能力做成完全独立的外部平台，而是在应用中心中配置流程设计器，并在数据库中建立 workflow.definitions、workflow.instances 等结构保存流程定义与运行实例。</w:t>
      </w:r>
    </w:p>
    <w:p w14:paraId="75533DDE" w14:textId="77777777" w:rsidR="002E6073" w:rsidRDefault="00A32A72">
      <w:r>
        <w:t>对当前系统而言，BPMN 的价值主要体现在两点。其一，过程型业务不再只靠手写状态字段硬编码，而是可以在流程图和实例结构中被统一描述。其二，流程节点、审批记录与业务状态字段通过映射关系连接起来，审批结果可以直接回写到业务数据，而不是停留在孤立的审批记录中。</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随着系统逐步加入动态应用配置、流程状态映射和权限联动，单纯依赖表名、字段名和页面配置已经难以支撑持续扩展。字段虽然能用，但含义口径不统一时，不同模块之间就容易出现理解偏差，这也是本文引入轻量化语义增强机制的直接原因。</w:t>
      </w:r>
    </w:p>
    <w:p w14:paraId="49A6B7E0" w14:textId="77777777" w:rsidR="002E6073" w:rsidRDefault="00A32A72">
      <w:r>
        <w:t>本体相关研究通常围绕概念、属性、关系和语义映射展开[11-13]。对本文更有借鉴意义的是关系模型到本体模型的映射研究，因为当前系统本身就是围绕关系数据库组织起来的。结合这一点，本文把轻量化语义机制落到三个层面：业务表的表级语义标注、字段的列级语义描述，以及通过本体关系工作台展示表与表之间的语义关联。</w:t>
      </w:r>
    </w:p>
    <w:p w14:paraId="1BE8F3B4" w14:textId="77777777" w:rsidR="002E6073" w:rsidRDefault="00A32A72">
      <w:r>
        <w:t>本文所说的“本体”更接近面向业务表结构的语义增强，而不是另起一套独立知识图谱。它首先服务于现有系统：给表、字段和表间关系补充可解释的语义描述，让流程、权限和动态配置使用同一套对象口径。进一步看，这套语义信息也开始进入 Agent 运行时的工具组织过程。运行时并不会让模型直接拼装接口路径，而是先判断当前对象属于数据表、流程状态还是语义关系，再落到白名单中的相应工具与接口。</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为了降低环境搭建差异并保持核心服务启动方式一致，本文采用 Docker Compose 对主要服务进行容器化编排。对中小企业项目而言，部署是否清晰、后续是否容易复现，往往和功能实现本身同样重要。</w:t>
      </w:r>
    </w:p>
    <w:p w14:paraId="7A92172B" w14:textId="77777777" w:rsidR="002E6073" w:rsidRDefault="00A32A72">
      <w:r>
        <w:t>在前端运行层面，项目通过 PM2 统一管理多个子应用进程。当前长期协同运行的核心模块包括基座、人事、物料、应用中心和移动端；销售、采购、生产等方向虽然保留扩展入口，但并未作为论文当前主实现内容展开。这样的运行方式保证了统一入口，也把“哪些模块已经稳定运行、哪些只是扩展方向”的边界交代清楚。</w:t>
      </w:r>
    </w:p>
    <w:p w14:paraId="518FD105" w14:textId="77777777" w:rsidR="002E6073" w:rsidRDefault="00A32A72">
      <w:r>
        <w:t>从开发与部署环境看，项目主要使用 Node.js 20+、npm、Vite、Docker 与 PostgreSQL 16。系统同时保留了基于浏览器的 code-server 工作区，用作轻量 WebIDE 运行环境，为闪念应用中的草稿编辑、文档处理和辅助开发提供工作空间。辅助运行组件与这一环境保持协同，负责草稿同步、附件处理和工具调用，因此 FlashBuilder、数据应用配置页和语义工具注册并不是分散在几套互不关联的环境里。</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本章涉及的技术并不是并列摆放的名词清单，而是围绕同一条运行链路分工协作：前端负责模块组织与交互承载，数据库负责数据结构和约束，PostgREST 缩短接口链路，BPMN 负责过程型业务，轻量化语义负责对象解释，Docker Compose 与 PM2 则把这些能力收束到一套可复现的工程环境中。对本文而言，技术选型的重点不在“新”，而在“能否在资源有限的企业场景里长期维护”。</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对本课题来说，需求分析承担的是把业务调研结果转成系统实现依据的工作。这里的重点不是简单列功能，而是把企业现有流程、岗位分工、单据流转方式和现实痛点整理成可以落地、可以验证的系统需求，避免后续设计脱离南派食品的实际场景。</w:t>
      </w:r>
    </w:p>
    <w:p w14:paraId="3BD8C468" w14:textId="77777777" w:rsidR="002E6073" w:rsidRDefault="00A32A72">
      <w:r>
        <w:t>本章需求来源主要有三类。第一类是前期对南派食品管理层、销售部、PMC、采购部、仓储部、生产部和质检部形成的业务调研记录，这部分材料用于还原企业当前的业务流程和真实痛点。第二类是企业数字化水平自评材料，它帮助判断企业已有的信息化基础、应用场景和现实约束。第三类则来自项目当前已经实现的功能与结构，用于约束论文中的系统能力边界，避免需求分析脱离真实工程范围。也正因为需求整理建立在这三类材料之上，本文中的需求描述既能够对应企业实际业务，也能和当前项目实现内容保持一致。</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设置可以看出，系统面对的是一条跨部门协同业务链，而不是某个单点岗位的局部操作工具。销售、计划、仓储、质检、生产和管理层虽然围绕同一批订单与物料协同工作，但各自关注的数据对象和操作范围并不相同。因此，论文中的系统设计不仅要覆盖功能链路，还要把组织、角色和权限边界划分清楚。</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南派食品当前的产销协同链路以销售合同为起点。销售文员先在现有系统中录入或维护销售订单，随后由 PMC 计划员结合成品库存情况判断是直接发货还是安排生产。库存充足时，业务会直接进入发货环节；库存不足时，则继续转入生产准备和采购流程。这样的业务起点看似清晰，但一旦订单数量增加、客户要求变化频繁，合同、订单、库存和排产之间的信息传递就容易出现断点。</w:t>
      </w:r>
    </w:p>
    <w:p w14:paraId="2F2C435D" w14:textId="77777777" w:rsidR="002E6073" w:rsidRDefault="00A32A72">
      <w:r>
        <w:t>这一流程目前最突出的问题集中在信息衔接和状态透明度两个方面。销售合同与销售订单之间缺少高效的传递机制，客户、物料和数量等信息往往需要重复录入，差错风险随之增加；订单状态在销售、计划和仓库之间的传递也不够透明，销售人员难以及时掌握“是否排产、是否完工、是否可发货”等关键节点，沟通成本较高。基于这些问题，系统需要支持从销售合同到销售订单的一键下推，并建立订单状态可视化机制，使销售、PMC 和仓库围绕同一订单形成统一认知。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能只覆盖生产订单、工单、领料和报工这些基础环节，还要把团队计件、个人计件预留、包装工单和补料场景一并纳入考虑，并把生产过程中的关键批次、领料记录和产出记录串接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仓储环节在南派食品的业务链中处于承上启下的位置。采购入库、生产领料、补料出库、完工入库和销售出库都要经过仓储侧处理，发货前还需要和 PMC、销售文员及质检环节联动确认。这意味着库存数量、批次、保质期和发货信息必须保持同步，仓储模块的数据一致性要求也随之提高。</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此外，结合南派食品冷库区域网络条件不稳定甚至无网络的实际情况，移动端盘点还需要支持冷库模式，即在进入冷库前先缓存仓库、库位和物料数据，进入库内后以离线方式继续扫码盘点，并把待处理记录先保存在本地，避免现场作业因网络中断而停止。</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对南派食品而言，追溯能力并不是附加项，而是业务运行中的基础要求。系统既要支持从客户订单回查到生产订单、领料记录、原料批次、检验记录和发货记录，也要能够从某个原料批次反查其对应的生产批次和客户订单，这样企业在处理质量问题、客户查询和批次核对时才有足够依据。</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t>第六，冷库离线盘点场景。由于冷库区域在实际使用中存在无网络或弱网络情况，PDA 盘点不能完全依赖实时联网接口。系统因此需要在网络良好的环境下提前缓存仓库、库位和物料信息，在冷库模式下允许扫码定位、数量录入和盘点结果本地暂存，并在后续联网条件恢复后继续处理待提交记录。</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考虑到南派食品当前员工规模约 33 人，系统不需要按大型集团级并发规模设计，但应能满足企业日常多岗位同时在线操作的需要。系统应支持约 30 名左右用户的日常在线使用，并对后续扩展预留能力。常规页面查询、列表加载和单据打开应保持较快响应，普通管理页面建议控制在 3 秒以内完成主要数据展示，关键业务接口保持较稳定响应。对于移动端冷库模式，则不应把“始终在线”作为唯一前提，而应允许在短时无网络环境下依靠本地缓存维持盘点连续性。</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需求分析结束之后，总体设计要解决的是如何把已经识别出来的企业需求进一步组织成可落地的系统结构。对本课题而言，这一步不仅涉及前端和数据库的技术选择，更关系到模块边界、数据主线、流程协同和权限治理如何在同一套结构中协同工作。</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本系统的设计先看业务场景，再决定技术组织方式。南派食品的生产组织和流程协同特征决定了系统必须优先支持订单协同、领料补料、批次追溯、质检附件和权限区分等真实业务需求，因此总体设计中的技术选择都围绕实际落地展开，而不是为了堆叠概念。</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 qiankun 组织人事子应用、物料子应用和应用中心。其中，人事子应用主要承载员工、组织、角色和考勤相关功能；物料子应用主要承载物料主数据、仓储台账、出入库和批次管理；应用中心则承担数据应用配置、闪念应用构建器、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 PostgREST、工作流运行组件和辅助运行组件构成。PostgREST 负责将数据库中的表、视图和函数映射为接口服务；工作流运行组件负责承载流程实例和任务流转；辅助运行组件则同时承担闪念应用相关的 Agent 接口、草稿同步、附件上传以及工具编排能力。当前运行时已经以白名单方式注册了 flash.data.table.ensure、flash.data.grid.list/detail/create/update/delete、flash.workflow.definition.list、flash.workflow.instance.start、flash.inventory.stock.in/stock.out、flash.ontology.relation.list 和 flash.ontology.semantic.enrich 等工具，使智能体能够在既有权限边界内联动数据表格应用、流程状态和轻量化语义结构，而不是自由调用任意接口。</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应用中心模块是 EISCore 中最接近扩展平台的一部分。它并不只负责数据应用配置、流程设计和审批入口，还把本体关系工作台、Flash 草稿预览和闪念应用构建器放到同一模块内。这样组织的原因是，这几条能力在实际运行时并不是孤立的：数据应用决定字段与表格页面，语义结构补充对象含义，FlashBuilder 与 Agent Runtime 再在受控工具边界内调用这些对象，最后落到草稿、预览和发布路由上。应用中心因此既是配置入口，也是扩展能力的集成点。</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针对南派食品冷库区域无网络或弱网络的真实业务环境，移动端还额外承担了 PDA 冷库模式：在入库前缓存必要基础数据，在库内离线完成扫码盘点和数量登记，并把待处理结果保存在本地。</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较有辨识度的内容之一。它不直接承担业务录入，而是围绕数据表、字段和表间关系补充语义描述，使系统中的表结构获得更清晰的业务含义，并为流程、权限和动态配置协同提供统一表达基础。</w:t>
      </w:r>
    </w:p>
    <w:p w14:paraId="0B7DEC45" w14:textId="77777777" w:rsidR="002E6073" w:rsidRDefault="00A32A72">
      <w:r>
        <w:t>与传统本体建模相比，本文采用的是更轻的实现路线，不追求复杂推理，而强调与现有业务系统、流程状态和应用配置保持兼容。把它单独写成模块，并不是为了拔高概念，而是因为这部分内容已经真实进入系统运行：表级语义、列级语义、本体关系工作台和相关语义工具都已落地。对 Agent Runtime 来说，它提供的是统一的对象解释基础，使运行时在查询本体关系、读取表格应用或执行语义回填之前，先有一层更稳定的对象口径。</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核心骨架。它们虽然分属不同业务域，但并不是彼此孤立的几组表，而是通过权限、批次、状态和流程关联形成统一的数据底座。也正是这种跨域关联关系，使组织权限、库存流转和流程状态能够在同一系统中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 scm.warehouses 通过 parent_id 形成树形结构，用于表达仓库、库区和库位三个层级。相关字段共同描述仓库节点的标识、层级关系和扩展属性，这种设计比较贴合南派食品当前的仓储组织方式，也便于后续做库存定位和库位展示。</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便于基座在运行时动态挂载和访问相应页面；与之配合的状态映射表则把流程节点和业务状态字段联系起来，使应用中心不只是页面跳转入口，而能和业务数据状态形成运行时协同关系。</w:t>
      </w:r>
    </w:p>
    <w:p w14:paraId="1F428A08" w14:textId="77777777" w:rsidR="002E6073" w:rsidRDefault="00A32A72">
      <w:r>
        <w:t>引入这两类表之后，应用中心和业务系统之间不再只是简单的页面跳转关系。路由发布、流程定义、状态写回和业务表结构被放到同一条配置与运行链路中后，应用中心才真正具备了平台化支撑作用。</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进入详细设计阶段之后，重点工作就不再是停留在模块划分层面，而是把总体架构进一步落实为可执行的页面、数据流和数据库处理逻辑。对 EISCore 而言，这一阶段尤其需要把前端页面、数据库函数、流程控制和语义治理组织成能够实际运行的处理链路。</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模块对应的是系统最底层的治理能力。它不仅处理登录身份识别和角色分配，还负责把菜单访问范围与数据库数据访问边界统一起来。这样设计的原因在于，企业信息化系统不能只依赖前端隐藏页面保证安全，还需要在数据库侧通过 JWT 声明和 RLS 策略约束真实的数据读取范围。</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 scm.generate_batch_no 的设计目标，是在规则生成和人工输入两种场景之间取得平衡。它既要支持系统按规则自动生成批次号，也要保留人工指定的入口，从而适应食品行业中批次管理的实际需要。</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流程审批与状态映射部分主要承担的是流程设计、审批中心和业务状态联动之间的衔接工作。与把流程系统完全独立为外部平台的做法不同，本文更强调流程定义、流程实例和业务状态之间的一致连接关系。</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用于把流程任务节点与业务数据中的状态字段建立对应关系。流程实例推进到某个 BPMN 节点时，系统会根据映射配置定位目标业务表、目标状态字段及其写回值，再把流程结果同步到业务数据中。这样一来，流程系统和业务系统不再各自独立运行，审批结果能够直接反映在业务表状态上，业务页面也可以据此进行展示、筛选和后续处理。这一设计集中体现了本文“流程与数据协同”的核心思路。</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经过总体设计、数据库设计和详细设计之后，论文工作的重点转向了把设计方案落实成实际功能链路。当前 EISCore 已经形成系统原型，前端模块、数据库结构和关键处理逻辑之间能够互相对应。</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和应用中心等模块并不是彼此分离的单页系统，而是在同一基座下按各自路由与上下文运行。这样既能保证入口一致，也便于后续继续扩展新的子应用。</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落地情况看，物料管理是系统实现最扎实的业务主线之一。围绕这条主线，系统已经把物料主数据、仓库层级、库存台账、库存批次、入库、出库和盘点等能力组织成较完整的业务链路，使库存透明化和批次管理需求能够落实到具体页面和数据结构中。</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和仓位下的库存分布情况。与企业过去依赖人工台账的方式相比，这一实现把库存查询和批次查看转为在线处理，也为盘点和出入库操作提供了直接依据。</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应用中心模块当前已完成首页、数据应用配置页面、应用运行页面以及闪念应用构建器。用户可以在首页查看已有应用，在配置页面维护字段与展示方式，在运行页查看结果，也可以通过 FlashBuilder 进入提示输入、附件上传、草稿预览与发布的辅助构建流程。当前实现中，运行时已注册数据表结构保障、表格数据读写、本体关系查询和语义增强等受控工具，因此闪念应用并不只是停留在草稿文本阶段，而是能够继续联动数据表格应用与语义结构。</w:t>
      </w:r>
    </w:p>
    <w:p w14:paraId="7C46EC18" w14:textId="77777777" w:rsidR="002E6073" w:rsidRDefault="00A32A72">
      <w:r>
        <w:t>这意味着应用中心已经不再只是静态配置页的集合。对本文对应的系统来说，它开始同时承担两种角色：一是承接现有应用的字段配置、流程配置和运行入口；二是为后续应用扩展提供草稿构建、工具调用和发布链路。开题阶段提出的 AI 编辑器方向，也正是在这一层获得了更明确的工程落点。</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相关配置，审批中心负责集中查看审批进度、待办记录和审批意见。前端页面与 workflow.definitions、workflow.instances、workflow.task_assignments 以及 app_center.workflow_state_mappings 等结构配合后，流程配置能够与业务状态字段形成联动关系。现阶段的流程能力主要服务于审批和状态联动，不以覆盖成熟流程平台的全部高级功能为目标。</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这一实现使系统开始从“只记录数据”进一步转向“解释数据对象及其关系”。本体关系工作台不仅是表级语义、列级语义和关系语义在前端的展示位置，也已经进入 Agent 的只读工具和语义工具集合。也就是说，语义模块不再只是一个说明页面，它已经在辅助构建链路中承担对象解释的基础工作。</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从首页进入盘点、扫码、考勤、标签打印等入口，也能直接查看仓库和库存信息。首页将“库存盘点”明确标注为“扫码盘点、冷库离线模式”，这并非描述性的文案，而是来自真实业务约束：冷库区域存在弱网甚至无网情况，现场盘点不能完全依赖实时联网。</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移动端已实现盘点页面、扫码出入库入口和标签打印页面。盘点模块在 CheckOverview 和 CheckLocation 两个页面中加入了冷库模式：进入冷库前先缓存仓库、库位和物料数据，作业过程中即使网络中断也可以继续扫码和录入数量，结果先写入本地待处理记录，离开冷库后再处理后续提交。这种设计并不追求复杂的离线平台能力，而是针对“冷库里没有稳定网络，但盘点不能停”这一现实需求做出的工程性回应。</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论文范围内的关键功能已经能够在页面、数据库结构和运行链路中形成对应关系，因此这一阶段的重点不是简单罗列页面数量，而是说明这些模块已经可以共同构成一套可运行的系统原型。</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4093"/>
      <w:r>
        <w:rPr>
          <w:b/>
        </w:rPr>
        <w:t xml:space="preserve">8.4 </w:t>
      </w:r>
      <w:r>
        <w:rPr>
          <w:b/>
        </w:rPr>
        <w:t>测试结果概述</w:t>
      </w:r>
      <w:bookmarkEnd w:id="159"/>
    </w:p>
    <w:p w14:paraId="76872154" w14:textId="77777777" w:rsidR="002E6073" w:rsidRDefault="00A32A72">
      <w:r>
        <w:t>结合阶段性业务测试报告，本次系统测试共覆盖 23 项关键检查项，结果为 23 项通过、0 项失败。测试结果说明当前系统在登录鉴权、子应用访问、核心数据接口、流程定义读取、辅助运行能力以及核心进程在线状态等方面已具备稳定的基础可用性；同时，围绕 Agent Runtime 的表格工具、本体关系查询工具和语义增强工具也完成了基础验证，说明“智能体—数据表格应用—轻量化语义”这条链路已经可以运行。移动端侧的冷库模式缓存、本地待处理记录和离线盘点入口也完成了可展示的业务验证。</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本章测试工作的重点，在于验证 EISCore 当前已经完成的主干链路是否能够稳定运行。现有结果表明，登录鉴权、页面访问、核心数据接口、流程支撑和运行状态等关键环节已经完成阶段性验证，论文中实现的核心功能具备基本可运行性。与此同时，自动化测试覆盖、异常场景处理和性能评估仍需继续补强，因此后续优化工作应更多放在持续验证能力的完善上。</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不是从一般性的数字化概念出发去讨论系统建设，而是把关注点放在南派食品这类中小制造企业的实际问题上。围绕信息分散、库存台账不清、批次追溯困难、权限边界模糊以及系统后续维护成本偏高等问题，论文逐步完成了需求分析、总体设计、数据库设计、详细设计、系统实现和阶段性测试，并将结果落实到可运行的系统原型之中。</w:t>
      </w:r>
    </w:p>
    <w:p w14:paraId="7FEC7662" w14:textId="77777777" w:rsidR="002E6073" w:rsidRDefault="00A32A72">
      <w:r>
        <w:t>从当前完成情况看，系统已经形成了较明确的工程骨架。前端由基座、人事、物料、应用中心和移动端几个核心模块协同运行，后端则以数据库中心架构承载主要数据结构、部分业务约束和权限边界，流程配置与审批联动也已经完成阶段性落地。数据库、接口与运行时服务通过 Docker Compose 统一组织，多个前端模块通过 PM2 管理运行，这使系统在部署和维护方式上都比较清晰。</w:t>
      </w:r>
    </w:p>
    <w:p w14:paraId="2D867946" w14:textId="77777777" w:rsidR="002E6073" w:rsidRDefault="00A32A72">
      <w:r>
        <w:t>在架构选择上，本文没有继续沿用传统的“前端 + 独立应用服务 + 数据库”三层做法，而是把核心数据、权限控制和部分业务逻辑尽量下沉到数据库侧，再借助 PostgREST 压缩常规接口开发量。对中小制造企业来说，这样的取舍更贴合“部署负担不能太重、后续修改不能太麻烦”的现实条件，也构成了本文系统实现的重要特点。</w:t>
      </w:r>
    </w:p>
    <w:p w14:paraId="1AE74D05" w14:textId="77777777" w:rsidR="002E6073" w:rsidRDefault="00A32A72">
      <w:r>
        <w:t>在业务实现层面，本文把工作重点放在人事管理和物料管理两条主线上。人事管理部分已经覆盖员工档案、组织结构、岗位、用户与角色管理以及考勤相关功能，为身份识别和权限管理提供了统一基础；物料管理部分则完成了物料主数据、仓库管理、库存台账、库存批次、入库、出库、盘点以及批次号规则等核心功能，基本覆盖了南派食品在库存透明化和批次追溯方面的主要需求。与此同时，移动端盘点模块还结合冷库无网络这一真实业务场景，补入了冷库模式下的本地缓存与离线录入能力，使论文中的移动端不只是辅助界面，而是真正对应现场作业约束。</w:t>
      </w:r>
    </w:p>
    <w:p w14:paraId="36828372" w14:textId="77777777" w:rsidR="002E6073" w:rsidRDefault="00A32A72">
      <w:r>
        <w:t>在应用中心和流程能力方面，本文完成了数据应用配置、闪念应用构建器、流程设计、审批中心和应用运行页面等功能，并落下了流程定义、流程实例、任务分派和状态映射相关结构。更重要的是，这些能力不是彼此孤立存在：闪念应用构建器负责草稿与发布链路，Agent Runtime 通过白名单工具接入数据表、流程和本体关系，数据表格应用与语义结构则为这条链路提供对象和字段基础。</w:t>
      </w:r>
    </w:p>
    <w:p w14:paraId="47F982F5" w14:textId="77777777" w:rsidR="002E6073" w:rsidRDefault="00A32A72">
      <w:r>
        <w:t>论文的另一项特点，是把轻量化语义机制真正放进系统实现过程，而不是停留在术语说明层面。表级语义、列级语义、语义中文化回填和本体关系工作台已经落地，语义对象也开始参与 Agent 工具组织。它的作用不是构建复杂知识推理，而是让流程、权限、动态配置和辅助构建围绕同一套对象解释基础展开。</w:t>
      </w:r>
    </w:p>
    <w:p w14:paraId="4A21C2FA" w14:textId="77777777" w:rsidR="002E6073" w:rsidRDefault="00A32A72">
      <w:r>
        <w:t>在测试与验证方面，本文基于当前项目运行环境，对登录鉴权、微前端页面访问、核心数据接口、流程相关数据读取、闪念应用相关运行链路、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整体来看，本文已经完成了从需求分析到实现验证的主要链条，也证明了数据库中心架构、微前端拆分、流程支撑和轻量化语义机制在中小制造企业场景下具备可行性。以南派食品为例，这套系统虽然还没有覆盖企业全部业务方向，但已经把最核心的几条链路稳定下来，具备继续扩展的基础。</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3. 完成了人事管理、物料管理、应用中心、移动端等核心模块的系统实现，其中应用中心中已形成闪念应用构建器、数据表格应用配置和受控智能体运行的基础能力。</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6. 完成了轻量化语义模块设计与实现，形成了表级语义、列级语义和关系语义增强机制，并与 Agent 运行时形成了基础联动。</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需要说明的是，移动端中的冷库模式已经围绕实际仓储环境做出针对性适配，但待处理记录的后续统一提交、冲突处理和更完整的离线同步策略仍可继续完善。</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辅助开发部分当前仍处于原型探索阶段。现有成果已经覆盖闪念应用构建器页面、草稿工作区、附件输入、Agent Runtime 协同以及应用草稿预览与发布链路；同时，运行时已把数据表结构保障、表格数据读写、本体关系查询和语义回填等能力接入辅助构建过程。但自然语言到配置生成的一致性、稳定性和可重复性仍有待提高，因此更适合界定为探索性工作，而非成熟产品能力。</w:t>
      </w:r>
    </w:p>
    <w:p w14:paraId="646990C1" w14:textId="77777777" w:rsidR="002E6073" w:rsidRDefault="00A32A72">
      <w:r>
        <w:t>系统测试目前仍以手工黑盒测试和阶段性回归验证为主，自动化测试、性能测试和压力测试体系尚不完整。现有结果能够证明主干链路已经打通，但在持续质量保证方面仍有进一步提升空间。</w:t>
      </w:r>
    </w:p>
    <w:p w14:paraId="40E3398B" w14:textId="77777777" w:rsidR="002E6073" w:rsidRDefault="00A32A72">
      <w:r>
        <w:t>轻量化语义模块虽然已经完成表级语义、列级语义和可视化工作台实现，也已经与 Agent 运行时形成基础联动，但当前重点仍放在增强表达和兼容治理上，尚未进入复杂推理和更深层规则自动推断阶段，这部分研究仍可继续深化。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后续扩展的重点仍然会落在业务覆盖范围上。在现有人事和物料管理基础上，系统可以继续把销售、采购、生产、质量、设备和能耗等方向逐步纳入统一底座，使平台能力沿着企业实际经营链条继续延伸。对于移动端，则可继续完善冷库模式下的待处理记录回传、异常冲突处理和离线同步机制，使现场 PDA 作业链路更完整。</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轻量化语义模块也有进一步深化的空间。后续可以在现有表级、列级语义基础上，继续加强语义与权限、流程、动态应用配置以及 Agent 工具编排之间的协同，让语义模块从“解释层”逐步走向“支撑层”。</w:t>
      </w:r>
    </w:p>
    <w:p w14:paraId="3B1AF671" w14:textId="77777777" w:rsidR="002E6073" w:rsidRDefault="00A32A72">
      <w:r>
        <w:t>AI 辅助能力同样可以继续推进。若能进一步稳定自然语言与数据表结构、字段配置、语义对象、前端草稿和发布路由之间的映射规则，并完善 Agent 对数据表格应用和语义工具的编排能力，闪念应用的生成结果会更一致，也更适合服务后续系统迭代。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t>本次毕业设计从选题、调研到系统实现和论文整理，前后经历了较长过程。在这一过程中，我得到了老师、同学、企业相关人员以及家人的帮助。论文完成之际，我想对这些给予我支持的人表示感谢。</w:t>
      </w:r>
    </w:p>
    <w:p w14:paraId="54537D51" w14:textId="77777777" w:rsidR="002E6073" w:rsidRDefault="00A32A72">
      <w:r>
        <w:t>首先要感谢我的指导教师郑苑丹老师。无论是在课题方向的确定、论文结构的调整，还是系统实现过程中的问题分析与修改上，老师都给了我很多具体而耐心的指导。许多看似细小的意见，实际上都直接影响了论文最后的完整性和表达质量。</w:t>
      </w:r>
    </w:p>
    <w:p w14:paraId="21FB7D92" w14:textId="77777777" w:rsidR="002E6073" w:rsidRDefault="00A32A72">
      <w:r>
        <w:t>同时，也要感谢在项目开发和论文整理过程中给予我帮助的同学和朋友。在联调、资料收集、问题讨论和文稿修改阶段，大家提供了很多实际支持，这些帮助让我在推进过程中少走了不少弯路。</w:t>
      </w:r>
    </w:p>
    <w:p w14:paraId="480D0828" w14:textId="77777777" w:rsidR="002E6073" w:rsidRDefault="00A32A72">
      <w:r>
        <w:t>我还要感谢广东南派食品有限公司在业务调研阶段提供的场景资料与业务信息。正因为有真实企业流程作为背景，这次毕业设计才没有停留在纯概念设计层面，而能够围绕中小制造企业信息化建设中的真实问题展开分析和实现。</w:t>
      </w:r>
    </w:p>
    <w:p w14:paraId="36FEB043" w14:textId="77777777" w:rsidR="002E6073" w:rsidRDefault="00A32A72">
      <w:r>
        <w:t>此外，也感谢大学四年中所有给予我帮助和启发的任课老师。软件工程、数据库系统、程序设计、前端开发以及系统分析与设计等课程，为本次毕业设计提供了持续的知识积累和方法基础。</w:t>
      </w:r>
    </w:p>
    <w:p w14:paraId="63BCC9FD" w14:textId="77777777" w:rsidR="002E6073" w:rsidRDefault="00A32A72">
      <w:r>
        <w:t>最后，感谢一直支持我的家人。正是他们在整个毕业设计期间给予的理解和陪伴，让我能够比较稳定地完成系统开发和论文写作。</w:t>
      </w:r>
    </w:p>
    <w:p w14:paraId="5C9DCBF8" w14:textId="77777777" w:rsidR="002E6073" w:rsidRDefault="00A32A72">
      <w:r>
        <w:t>毕业设计的结束并不意味着学习的结束。通过这次课题实践，我更清楚地认识到把课堂知识落到真实场景并不容易，但也正是在这个过程中，系统分析、设计、实现和写作能力才真正被串联起来。</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